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64594" w14:textId="77777777" w:rsidR="005F4F75" w:rsidRPr="00187F20" w:rsidRDefault="005F4F75" w:rsidP="005F4F75">
      <w:pPr>
        <w:rPr>
          <w:rFonts w:ascii="Times New Roman" w:hAnsi="Times New Roman"/>
          <w:sz w:val="24"/>
          <w:szCs w:val="24"/>
        </w:rPr>
      </w:pPr>
    </w:p>
    <w:p w14:paraId="7D882963" w14:textId="77777777" w:rsidR="005F4F75" w:rsidRPr="00187F20" w:rsidRDefault="005F4F75" w:rsidP="005F4F75">
      <w:pPr>
        <w:rPr>
          <w:rFonts w:ascii="Times New Roman" w:hAnsi="Times New Roman"/>
          <w:sz w:val="24"/>
          <w:szCs w:val="24"/>
        </w:rPr>
      </w:pPr>
    </w:p>
    <w:p w14:paraId="6BA8A702" w14:textId="77777777" w:rsidR="005F4F75" w:rsidRPr="00187F20" w:rsidRDefault="005F4F75" w:rsidP="005F4F75">
      <w:pPr>
        <w:rPr>
          <w:rFonts w:ascii="Times New Roman" w:hAnsi="Times New Roman"/>
          <w:sz w:val="24"/>
          <w:szCs w:val="24"/>
        </w:rPr>
      </w:pPr>
    </w:p>
    <w:p w14:paraId="401BF53B" w14:textId="77777777" w:rsidR="005F4F75" w:rsidRPr="00187F20" w:rsidRDefault="005F4F75" w:rsidP="005F4F75">
      <w:pPr>
        <w:rPr>
          <w:rFonts w:ascii="Times New Roman" w:hAnsi="Times New Roman"/>
          <w:sz w:val="24"/>
          <w:szCs w:val="24"/>
        </w:rPr>
      </w:pPr>
    </w:p>
    <w:p w14:paraId="0B9BBBDE" w14:textId="77777777" w:rsidR="005F4F75" w:rsidRPr="00187F20" w:rsidRDefault="005F4F75" w:rsidP="005F4F75">
      <w:pPr>
        <w:rPr>
          <w:rFonts w:ascii="Times New Roman" w:hAnsi="Times New Roman"/>
          <w:sz w:val="24"/>
          <w:szCs w:val="24"/>
        </w:rPr>
      </w:pPr>
    </w:p>
    <w:p w14:paraId="7082E88C" w14:textId="77777777" w:rsidR="005F4F75" w:rsidRPr="00187F20" w:rsidRDefault="005F4F75" w:rsidP="005F4F75">
      <w:pPr>
        <w:rPr>
          <w:rFonts w:ascii="Times New Roman" w:hAnsi="Times New Roman"/>
          <w:sz w:val="24"/>
          <w:szCs w:val="24"/>
        </w:rPr>
      </w:pPr>
    </w:p>
    <w:p w14:paraId="692025D6" w14:textId="77777777" w:rsidR="005F4F75" w:rsidRPr="00187F20" w:rsidRDefault="005F4F75" w:rsidP="005F4F75">
      <w:pPr>
        <w:rPr>
          <w:rFonts w:ascii="Times New Roman" w:hAnsi="Times New Roman"/>
          <w:sz w:val="24"/>
          <w:szCs w:val="24"/>
        </w:rPr>
      </w:pPr>
    </w:p>
    <w:p w14:paraId="11588100" w14:textId="77777777" w:rsidR="005F4F75" w:rsidRPr="00187F20" w:rsidRDefault="005F4F75" w:rsidP="005F4F75">
      <w:pPr>
        <w:spacing w:after="0" w:line="480" w:lineRule="auto"/>
        <w:rPr>
          <w:rFonts w:ascii="Times New Roman" w:hAnsi="Times New Roman"/>
          <w:sz w:val="24"/>
          <w:szCs w:val="24"/>
        </w:rPr>
      </w:pPr>
    </w:p>
    <w:p w14:paraId="0B5992F4" w14:textId="77777777" w:rsidR="005F4F75" w:rsidRPr="00187F20" w:rsidRDefault="005F4F75" w:rsidP="005F4F75">
      <w:pPr>
        <w:spacing w:after="0" w:line="480" w:lineRule="auto"/>
        <w:rPr>
          <w:rFonts w:ascii="Times New Roman" w:hAnsi="Times New Roman"/>
          <w:sz w:val="24"/>
          <w:szCs w:val="24"/>
        </w:rPr>
      </w:pPr>
    </w:p>
    <w:p w14:paraId="066745BA" w14:textId="77777777" w:rsidR="005F4F75" w:rsidRPr="00187F20" w:rsidRDefault="005F4F75" w:rsidP="005F4F75">
      <w:pPr>
        <w:spacing w:after="0" w:line="480" w:lineRule="auto"/>
        <w:rPr>
          <w:rFonts w:ascii="Times New Roman" w:hAnsi="Times New Roman"/>
          <w:sz w:val="24"/>
          <w:szCs w:val="24"/>
        </w:rPr>
      </w:pPr>
    </w:p>
    <w:p w14:paraId="227B0257" w14:textId="77777777" w:rsidR="0003611D" w:rsidRPr="00B20477" w:rsidRDefault="0003611D" w:rsidP="0003611D">
      <w:pPr>
        <w:spacing w:after="0" w:line="480" w:lineRule="auto"/>
        <w:jc w:val="center"/>
        <w:rPr>
          <w:rFonts w:ascii="Times New Roman" w:hAnsi="Times New Roman"/>
          <w:b/>
          <w:bCs/>
          <w:sz w:val="24"/>
          <w:szCs w:val="24"/>
        </w:rPr>
      </w:pPr>
      <w:r>
        <w:rPr>
          <w:rFonts w:ascii="Times New Roman" w:hAnsi="Times New Roman"/>
          <w:b/>
          <w:bCs/>
          <w:sz w:val="24"/>
          <w:szCs w:val="24"/>
        </w:rPr>
        <w:t xml:space="preserve">Synthesis Paper – Role of a Researcher </w:t>
      </w:r>
    </w:p>
    <w:p w14:paraId="4130B4AD" w14:textId="5F8AF121" w:rsidR="005F4F75" w:rsidRPr="00187F20" w:rsidRDefault="00411D13" w:rsidP="005F4F75">
      <w:pPr>
        <w:spacing w:after="0" w:line="480" w:lineRule="auto"/>
        <w:jc w:val="center"/>
        <w:rPr>
          <w:rFonts w:ascii="Times New Roman" w:hAnsi="Times New Roman"/>
          <w:sz w:val="24"/>
          <w:szCs w:val="24"/>
        </w:rPr>
      </w:pPr>
      <w:r>
        <w:rPr>
          <w:rFonts w:ascii="Times New Roman" w:hAnsi="Times New Roman"/>
          <w:sz w:val="24"/>
          <w:szCs w:val="24"/>
        </w:rPr>
        <w:t>Najla Abdalla</w:t>
      </w:r>
    </w:p>
    <w:p w14:paraId="04901B7B" w14:textId="01F93235" w:rsidR="005F4F75" w:rsidRPr="00187F20" w:rsidRDefault="00411D13" w:rsidP="005F4F75">
      <w:pPr>
        <w:spacing w:after="0" w:line="480" w:lineRule="auto"/>
        <w:jc w:val="center"/>
        <w:rPr>
          <w:rFonts w:ascii="Times New Roman" w:hAnsi="Times New Roman"/>
          <w:sz w:val="24"/>
          <w:szCs w:val="24"/>
        </w:rPr>
      </w:pPr>
      <w:r>
        <w:rPr>
          <w:rFonts w:ascii="Times New Roman" w:hAnsi="Times New Roman"/>
          <w:sz w:val="24"/>
          <w:szCs w:val="24"/>
        </w:rPr>
        <w:t>Grand Canyon University</w:t>
      </w:r>
    </w:p>
    <w:p w14:paraId="0434F36D" w14:textId="77777777" w:rsidR="00411D13" w:rsidRDefault="00411D13" w:rsidP="005F4F75">
      <w:pPr>
        <w:spacing w:after="0" w:line="480" w:lineRule="auto"/>
        <w:jc w:val="center"/>
        <w:rPr>
          <w:rFonts w:ascii="Times New Roman" w:hAnsi="Times New Roman"/>
          <w:sz w:val="24"/>
          <w:szCs w:val="24"/>
        </w:rPr>
      </w:pPr>
      <w:r w:rsidRPr="00411D13">
        <w:rPr>
          <w:rFonts w:ascii="Times New Roman" w:hAnsi="Times New Roman"/>
          <w:sz w:val="24"/>
          <w:szCs w:val="24"/>
        </w:rPr>
        <w:t>RES-815-O502</w:t>
      </w:r>
    </w:p>
    <w:p w14:paraId="32040942" w14:textId="73720F75" w:rsidR="005F4F75" w:rsidRPr="00187F20" w:rsidRDefault="00411D13" w:rsidP="005F4F75">
      <w:pPr>
        <w:spacing w:after="0" w:line="480" w:lineRule="auto"/>
        <w:jc w:val="center"/>
        <w:rPr>
          <w:rFonts w:ascii="Times New Roman" w:hAnsi="Times New Roman"/>
          <w:sz w:val="24"/>
          <w:szCs w:val="24"/>
        </w:rPr>
      </w:pPr>
      <w:r>
        <w:rPr>
          <w:rFonts w:ascii="Times New Roman" w:hAnsi="Times New Roman"/>
          <w:sz w:val="24"/>
          <w:szCs w:val="24"/>
        </w:rPr>
        <w:t xml:space="preserve">Dr. </w:t>
      </w:r>
      <w:r w:rsidRPr="00411D13">
        <w:rPr>
          <w:rFonts w:ascii="Times New Roman" w:hAnsi="Times New Roman"/>
          <w:sz w:val="24"/>
          <w:szCs w:val="24"/>
        </w:rPr>
        <w:t>Rios</w:t>
      </w:r>
    </w:p>
    <w:p w14:paraId="5FE3F7E0" w14:textId="3C571A3A" w:rsidR="005F4F75" w:rsidRPr="00187F20" w:rsidRDefault="00411D13" w:rsidP="005F4F75">
      <w:pPr>
        <w:spacing w:after="0" w:line="480" w:lineRule="auto"/>
        <w:jc w:val="center"/>
        <w:rPr>
          <w:rFonts w:ascii="Times New Roman" w:hAnsi="Times New Roman"/>
          <w:sz w:val="24"/>
          <w:szCs w:val="24"/>
        </w:rPr>
      </w:pPr>
      <w:r>
        <w:rPr>
          <w:rFonts w:ascii="Times New Roman" w:hAnsi="Times New Roman"/>
          <w:sz w:val="24"/>
          <w:szCs w:val="24"/>
        </w:rPr>
        <w:t>3/16/2022</w:t>
      </w:r>
    </w:p>
    <w:p w14:paraId="47A9307B" w14:textId="77777777" w:rsidR="005F4F75" w:rsidRPr="00187F20" w:rsidRDefault="005F4F75" w:rsidP="005F4F75">
      <w:pPr>
        <w:spacing w:after="0" w:line="480" w:lineRule="auto"/>
        <w:jc w:val="center"/>
        <w:rPr>
          <w:rFonts w:ascii="Times New Roman" w:hAnsi="Times New Roman"/>
          <w:sz w:val="24"/>
          <w:szCs w:val="24"/>
        </w:rPr>
      </w:pPr>
    </w:p>
    <w:p w14:paraId="40B5ABEF" w14:textId="77777777" w:rsidR="005F4F75" w:rsidRPr="00187F20" w:rsidRDefault="005F4F75" w:rsidP="005F4F75">
      <w:pPr>
        <w:spacing w:after="0" w:line="480" w:lineRule="auto"/>
        <w:jc w:val="center"/>
        <w:rPr>
          <w:rFonts w:ascii="Times New Roman" w:hAnsi="Times New Roman"/>
          <w:sz w:val="24"/>
          <w:szCs w:val="24"/>
        </w:rPr>
      </w:pPr>
    </w:p>
    <w:p w14:paraId="1491D415" w14:textId="77777777" w:rsidR="005F4F75" w:rsidRPr="00187F20" w:rsidRDefault="005F4F75" w:rsidP="005F4F75">
      <w:pPr>
        <w:jc w:val="center"/>
        <w:rPr>
          <w:rFonts w:ascii="Times New Roman" w:hAnsi="Times New Roman"/>
          <w:sz w:val="24"/>
          <w:szCs w:val="24"/>
        </w:rPr>
      </w:pPr>
    </w:p>
    <w:p w14:paraId="3981DE74" w14:textId="77777777" w:rsidR="005F4F75" w:rsidRPr="00187F20" w:rsidRDefault="005F4F75" w:rsidP="005F4F75">
      <w:pPr>
        <w:jc w:val="center"/>
        <w:rPr>
          <w:rFonts w:ascii="Times New Roman" w:hAnsi="Times New Roman"/>
          <w:sz w:val="24"/>
          <w:szCs w:val="24"/>
        </w:rPr>
      </w:pPr>
    </w:p>
    <w:p w14:paraId="463FE427" w14:textId="77777777" w:rsidR="005F4F75" w:rsidRPr="00187F20" w:rsidRDefault="005F4F75" w:rsidP="005F4F75">
      <w:pPr>
        <w:jc w:val="center"/>
        <w:rPr>
          <w:rFonts w:ascii="Times New Roman" w:hAnsi="Times New Roman"/>
          <w:sz w:val="24"/>
          <w:szCs w:val="24"/>
        </w:rPr>
      </w:pPr>
    </w:p>
    <w:p w14:paraId="1C20881C" w14:textId="77777777" w:rsidR="005F4F75" w:rsidRPr="00187F20" w:rsidRDefault="005F4F75" w:rsidP="005F4F75">
      <w:pPr>
        <w:jc w:val="center"/>
        <w:rPr>
          <w:rFonts w:ascii="Times New Roman" w:hAnsi="Times New Roman"/>
          <w:sz w:val="24"/>
          <w:szCs w:val="24"/>
        </w:rPr>
      </w:pPr>
    </w:p>
    <w:p w14:paraId="271248C7" w14:textId="77777777" w:rsidR="005F4F75" w:rsidRPr="00187F20" w:rsidRDefault="005F4F75" w:rsidP="005F4F75">
      <w:pPr>
        <w:jc w:val="center"/>
        <w:rPr>
          <w:rFonts w:ascii="Times New Roman" w:hAnsi="Times New Roman"/>
          <w:sz w:val="24"/>
          <w:szCs w:val="24"/>
        </w:rPr>
      </w:pPr>
    </w:p>
    <w:p w14:paraId="037ED363" w14:textId="77777777" w:rsidR="005F4F75" w:rsidRPr="00187F20" w:rsidRDefault="005F4F75" w:rsidP="005F4F75">
      <w:pPr>
        <w:jc w:val="center"/>
        <w:rPr>
          <w:rFonts w:ascii="Times New Roman" w:hAnsi="Times New Roman"/>
          <w:sz w:val="24"/>
          <w:szCs w:val="24"/>
        </w:rPr>
      </w:pPr>
    </w:p>
    <w:p w14:paraId="3630C3F8" w14:textId="41E2D54B" w:rsidR="00994710" w:rsidRPr="00B20477" w:rsidRDefault="0003611D" w:rsidP="00994710">
      <w:pPr>
        <w:spacing w:after="0" w:line="480" w:lineRule="auto"/>
        <w:jc w:val="center"/>
        <w:rPr>
          <w:rFonts w:ascii="Times New Roman" w:hAnsi="Times New Roman"/>
          <w:b/>
          <w:bCs/>
          <w:sz w:val="24"/>
          <w:szCs w:val="24"/>
        </w:rPr>
      </w:pPr>
      <w:r>
        <w:rPr>
          <w:rFonts w:ascii="Times New Roman" w:hAnsi="Times New Roman"/>
          <w:b/>
          <w:bCs/>
          <w:sz w:val="24"/>
          <w:szCs w:val="24"/>
        </w:rPr>
        <w:lastRenderedPageBreak/>
        <w:t xml:space="preserve">Synthesis Paper – Role of a Researcher </w:t>
      </w:r>
    </w:p>
    <w:p w14:paraId="57A412A9" w14:textId="1BD81C10" w:rsidR="005F4F75" w:rsidRPr="00411D13" w:rsidRDefault="0003611D" w:rsidP="005F4F75">
      <w:pPr>
        <w:spacing w:after="0" w:line="480" w:lineRule="auto"/>
        <w:jc w:val="center"/>
        <w:rPr>
          <w:rFonts w:ascii="Times New Roman" w:hAnsi="Times New Roman"/>
          <w:b/>
          <w:sz w:val="24"/>
          <w:szCs w:val="24"/>
        </w:rPr>
      </w:pPr>
      <w:r w:rsidRPr="00411D13">
        <w:rPr>
          <w:rFonts w:ascii="Times New Roman" w:hAnsi="Times New Roman"/>
          <w:b/>
          <w:sz w:val="24"/>
          <w:szCs w:val="24"/>
        </w:rPr>
        <w:t xml:space="preserve">Introduction </w:t>
      </w:r>
    </w:p>
    <w:p w14:paraId="5C7B344F" w14:textId="6DEC9E7E" w:rsidR="00EA1949" w:rsidRPr="00411D13" w:rsidRDefault="00A03D78" w:rsidP="0003611D">
      <w:pPr>
        <w:spacing w:after="0" w:line="480" w:lineRule="auto"/>
        <w:ind w:firstLine="720"/>
        <w:rPr>
          <w:rFonts w:ascii="Times New Roman" w:eastAsia="Times New Roman" w:hAnsi="Times New Roman"/>
          <w:sz w:val="24"/>
          <w:szCs w:val="24"/>
        </w:rPr>
      </w:pPr>
      <w:r w:rsidRPr="00411D13">
        <w:rPr>
          <w:rFonts w:ascii="Times New Roman" w:hAnsi="Times New Roman"/>
          <w:color w:val="222222"/>
          <w:sz w:val="24"/>
          <w:szCs w:val="24"/>
          <w:shd w:val="clear" w:color="auto" w:fill="FFFFFF"/>
        </w:rPr>
        <w:t xml:space="preserve">In general, doctoral programs involve research and evidence-based studies. Thus, the need for doctoral students to remain properly equipped with robust research skills, competencies, and knowledge is crucial for successful achievement of a doctoral course. Inouye and McAlpine (2017) argues that the amount of a doctoral course and work is usually marked by increased and significant anxieties for learners to navigate through different research </w:t>
      </w:r>
      <w:r w:rsidR="003B3D27" w:rsidRPr="00411D13">
        <w:rPr>
          <w:rFonts w:ascii="Times New Roman" w:hAnsi="Times New Roman"/>
          <w:color w:val="222222"/>
          <w:sz w:val="24"/>
          <w:szCs w:val="24"/>
          <w:shd w:val="clear" w:color="auto" w:fill="FFFFFF"/>
        </w:rPr>
        <w:t xml:space="preserve">studies. To decrease the level of anxiety among students, they need to strengthen their research and writing competencies, including analytical skills, among other abilities. </w:t>
      </w:r>
      <w:r w:rsidR="0063706E" w:rsidRPr="00411D13">
        <w:rPr>
          <w:rFonts w:ascii="Times New Roman" w:hAnsi="Times New Roman"/>
          <w:color w:val="222222"/>
          <w:sz w:val="24"/>
          <w:szCs w:val="24"/>
          <w:shd w:val="clear" w:color="auto" w:fill="FFFFFF"/>
        </w:rPr>
        <w:t xml:space="preserve">Students also must understand the basics and the advanced role of a researcher. Therefore, Coffman et al. (2016), Garcia and Yao (2019), and Inouye and McAlpine (2017) synthesize the role of </w:t>
      </w:r>
      <w:r w:rsidR="00411D13" w:rsidRPr="00411D13">
        <w:rPr>
          <w:rFonts w:ascii="Times New Roman" w:hAnsi="Times New Roman"/>
          <w:color w:val="222222"/>
          <w:sz w:val="24"/>
          <w:szCs w:val="24"/>
          <w:shd w:val="clear" w:color="auto" w:fill="FFFFFF"/>
        </w:rPr>
        <w:t>a researcher</w:t>
      </w:r>
      <w:r w:rsidR="0063706E" w:rsidRPr="00411D13">
        <w:rPr>
          <w:rFonts w:ascii="Times New Roman" w:hAnsi="Times New Roman"/>
          <w:color w:val="222222"/>
          <w:sz w:val="24"/>
          <w:szCs w:val="24"/>
          <w:shd w:val="clear" w:color="auto" w:fill="FFFFFF"/>
        </w:rPr>
        <w:t xml:space="preserve"> using two themes: scholar and reflection. </w:t>
      </w:r>
    </w:p>
    <w:p w14:paraId="1443B1BB" w14:textId="242F844B" w:rsidR="00F86C07" w:rsidRPr="00411D13" w:rsidRDefault="00A00F92" w:rsidP="00F86C07">
      <w:pPr>
        <w:spacing w:after="0" w:line="480" w:lineRule="auto"/>
        <w:jc w:val="center"/>
        <w:rPr>
          <w:rFonts w:ascii="Times New Roman" w:hAnsi="Times New Roman"/>
          <w:b/>
          <w:sz w:val="24"/>
          <w:szCs w:val="24"/>
        </w:rPr>
      </w:pPr>
      <w:r w:rsidRPr="00411D13">
        <w:rPr>
          <w:rFonts w:ascii="Times New Roman" w:hAnsi="Times New Roman"/>
          <w:b/>
          <w:sz w:val="24"/>
          <w:szCs w:val="24"/>
        </w:rPr>
        <w:t xml:space="preserve">Common Themes </w:t>
      </w:r>
    </w:p>
    <w:p w14:paraId="4DF2E52C" w14:textId="3AE7FDD6" w:rsidR="00A00F92" w:rsidRPr="00411D13" w:rsidRDefault="00A00F92" w:rsidP="00A00F92">
      <w:pPr>
        <w:spacing w:after="0" w:line="480" w:lineRule="auto"/>
        <w:rPr>
          <w:rFonts w:ascii="Times New Roman" w:hAnsi="Times New Roman"/>
          <w:b/>
          <w:sz w:val="24"/>
          <w:szCs w:val="24"/>
        </w:rPr>
      </w:pPr>
      <w:r w:rsidRPr="00411D13">
        <w:rPr>
          <w:rFonts w:ascii="Times New Roman" w:hAnsi="Times New Roman"/>
          <w:b/>
          <w:sz w:val="24"/>
          <w:szCs w:val="24"/>
        </w:rPr>
        <w:t>Scholar</w:t>
      </w:r>
      <w:r w:rsidR="001E5BC3" w:rsidRPr="00411D13">
        <w:rPr>
          <w:rFonts w:ascii="Times New Roman" w:hAnsi="Times New Roman"/>
          <w:b/>
          <w:sz w:val="24"/>
          <w:szCs w:val="24"/>
        </w:rPr>
        <w:t xml:space="preserve"> Theme</w:t>
      </w:r>
    </w:p>
    <w:p w14:paraId="3360BE7E" w14:textId="06B716F8" w:rsidR="00044F40" w:rsidRPr="00411D13" w:rsidRDefault="00044F40" w:rsidP="00BC5B9E">
      <w:pPr>
        <w:spacing w:after="0" w:line="480" w:lineRule="auto"/>
        <w:ind w:firstLine="720"/>
        <w:rPr>
          <w:rFonts w:ascii="Times New Roman" w:hAnsi="Times New Roman"/>
          <w:color w:val="222222"/>
          <w:sz w:val="24"/>
          <w:szCs w:val="24"/>
          <w:shd w:val="clear" w:color="auto" w:fill="FFFFFF"/>
        </w:rPr>
      </w:pPr>
      <w:r w:rsidRPr="00411D13">
        <w:rPr>
          <w:rFonts w:ascii="Times New Roman" w:hAnsi="Times New Roman"/>
          <w:color w:val="222222"/>
          <w:sz w:val="24"/>
          <w:szCs w:val="24"/>
          <w:shd w:val="clear" w:color="auto" w:fill="FFFFFF"/>
        </w:rPr>
        <w:t xml:space="preserve">Coffman et al. (2016) argue that </w:t>
      </w:r>
      <w:r w:rsidRPr="00411D13">
        <w:rPr>
          <w:rFonts w:ascii="Times New Roman" w:hAnsi="Times New Roman"/>
          <w:sz w:val="24"/>
          <w:szCs w:val="24"/>
        </w:rPr>
        <w:t xml:space="preserve">that a doctoral experience is not complete without being a scholar. For them, a scholar as someone with field expertise or an expert within a given field. In addition, they similarly define scholar as an identity creation, which is beyond that of the undergraduate and master’s level learners. </w:t>
      </w:r>
      <w:r w:rsidR="00C73F27" w:rsidRPr="00411D13">
        <w:rPr>
          <w:rFonts w:ascii="Times New Roman" w:hAnsi="Times New Roman"/>
          <w:sz w:val="24"/>
          <w:szCs w:val="24"/>
        </w:rPr>
        <w:t xml:space="preserve">They also compare the terms </w:t>
      </w:r>
      <w:r w:rsidRPr="00411D13">
        <w:rPr>
          <w:rFonts w:ascii="Times New Roman" w:hAnsi="Times New Roman"/>
          <w:sz w:val="24"/>
          <w:szCs w:val="24"/>
        </w:rPr>
        <w:t>‘scholar’ and ‘expert</w:t>
      </w:r>
      <w:r w:rsidR="00C73F27" w:rsidRPr="00411D13">
        <w:rPr>
          <w:rFonts w:ascii="Times New Roman" w:hAnsi="Times New Roman"/>
          <w:sz w:val="24"/>
          <w:szCs w:val="24"/>
        </w:rPr>
        <w:t>,</w:t>
      </w:r>
      <w:r w:rsidRPr="00411D13">
        <w:rPr>
          <w:rFonts w:ascii="Times New Roman" w:hAnsi="Times New Roman"/>
          <w:sz w:val="24"/>
          <w:szCs w:val="24"/>
        </w:rPr>
        <w:t xml:space="preserve">’ </w:t>
      </w:r>
      <w:r w:rsidR="00C73F27" w:rsidRPr="00411D13">
        <w:rPr>
          <w:rFonts w:ascii="Times New Roman" w:hAnsi="Times New Roman"/>
          <w:sz w:val="24"/>
          <w:szCs w:val="24"/>
        </w:rPr>
        <w:t xml:space="preserve">which they suggest </w:t>
      </w:r>
      <w:r w:rsidRPr="00411D13">
        <w:rPr>
          <w:rFonts w:ascii="Times New Roman" w:hAnsi="Times New Roman"/>
          <w:sz w:val="24"/>
          <w:szCs w:val="24"/>
        </w:rPr>
        <w:t xml:space="preserve">can be </w:t>
      </w:r>
      <w:r w:rsidR="00C73F27" w:rsidRPr="00411D13">
        <w:rPr>
          <w:rFonts w:ascii="Times New Roman" w:hAnsi="Times New Roman"/>
          <w:sz w:val="24"/>
          <w:szCs w:val="24"/>
        </w:rPr>
        <w:t>used</w:t>
      </w:r>
      <w:r w:rsidRPr="00411D13">
        <w:rPr>
          <w:rFonts w:ascii="Times New Roman" w:hAnsi="Times New Roman"/>
          <w:sz w:val="24"/>
          <w:szCs w:val="24"/>
        </w:rPr>
        <w:t xml:space="preserve"> interchangeably depending on</w:t>
      </w:r>
      <w:r w:rsidR="00C73F27" w:rsidRPr="00411D13">
        <w:rPr>
          <w:rFonts w:ascii="Times New Roman" w:hAnsi="Times New Roman"/>
          <w:sz w:val="24"/>
          <w:szCs w:val="24"/>
        </w:rPr>
        <w:t xml:space="preserve"> the researcher’s </w:t>
      </w:r>
      <w:r w:rsidRPr="00411D13">
        <w:rPr>
          <w:rFonts w:ascii="Times New Roman" w:hAnsi="Times New Roman"/>
          <w:sz w:val="24"/>
          <w:szCs w:val="24"/>
        </w:rPr>
        <w:t>profession</w:t>
      </w:r>
      <w:r w:rsidR="00C73F27" w:rsidRPr="00411D13">
        <w:rPr>
          <w:rFonts w:ascii="Times New Roman" w:hAnsi="Times New Roman"/>
          <w:sz w:val="24"/>
          <w:szCs w:val="24"/>
        </w:rPr>
        <w:t xml:space="preserve"> and interest. </w:t>
      </w:r>
      <w:r w:rsidR="00BC5B9E" w:rsidRPr="00411D13">
        <w:rPr>
          <w:rFonts w:ascii="Times New Roman" w:hAnsi="Times New Roman"/>
          <w:sz w:val="24"/>
          <w:szCs w:val="24"/>
        </w:rPr>
        <w:t xml:space="preserve">For them, an expert is </w:t>
      </w:r>
      <w:r w:rsidRPr="00411D13">
        <w:rPr>
          <w:rFonts w:ascii="Times New Roman" w:hAnsi="Times New Roman"/>
          <w:sz w:val="24"/>
          <w:szCs w:val="24"/>
        </w:rPr>
        <w:t xml:space="preserve">someone with a complete and dependable </w:t>
      </w:r>
      <w:r w:rsidR="00BC5B9E" w:rsidRPr="00411D13">
        <w:rPr>
          <w:rFonts w:ascii="Times New Roman" w:hAnsi="Times New Roman"/>
          <w:sz w:val="24"/>
          <w:szCs w:val="24"/>
        </w:rPr>
        <w:t>knowledge</w:t>
      </w:r>
      <w:r w:rsidRPr="00411D13">
        <w:rPr>
          <w:rFonts w:ascii="Times New Roman" w:hAnsi="Times New Roman"/>
          <w:sz w:val="24"/>
          <w:szCs w:val="24"/>
        </w:rPr>
        <w:t xml:space="preserve"> of a given field </w:t>
      </w:r>
      <w:r w:rsidR="00BC5B9E" w:rsidRPr="00411D13">
        <w:rPr>
          <w:rFonts w:ascii="Times New Roman" w:hAnsi="Times New Roman"/>
          <w:sz w:val="24"/>
          <w:szCs w:val="24"/>
        </w:rPr>
        <w:t>that is not</w:t>
      </w:r>
      <w:r w:rsidRPr="00411D13">
        <w:rPr>
          <w:rFonts w:ascii="Times New Roman" w:hAnsi="Times New Roman"/>
          <w:sz w:val="24"/>
          <w:szCs w:val="24"/>
        </w:rPr>
        <w:t xml:space="preserve"> possessed by most </w:t>
      </w:r>
      <w:r w:rsidR="00BC5B9E" w:rsidRPr="00411D13">
        <w:rPr>
          <w:rFonts w:ascii="Times New Roman" w:hAnsi="Times New Roman"/>
          <w:sz w:val="24"/>
          <w:szCs w:val="24"/>
        </w:rPr>
        <w:t>people</w:t>
      </w:r>
      <w:r w:rsidRPr="00411D13">
        <w:rPr>
          <w:rFonts w:ascii="Times New Roman" w:hAnsi="Times New Roman"/>
          <w:sz w:val="24"/>
          <w:szCs w:val="24"/>
        </w:rPr>
        <w:t>.</w:t>
      </w:r>
      <w:r w:rsidR="00602B77" w:rsidRPr="00411D13">
        <w:rPr>
          <w:rFonts w:ascii="Times New Roman" w:hAnsi="Times New Roman"/>
          <w:sz w:val="24"/>
          <w:szCs w:val="24"/>
        </w:rPr>
        <w:t xml:space="preserve"> Besides, </w:t>
      </w:r>
      <w:r w:rsidR="00284BF2" w:rsidRPr="00411D13">
        <w:rPr>
          <w:rFonts w:ascii="Times New Roman" w:hAnsi="Times New Roman"/>
          <w:color w:val="222222"/>
          <w:sz w:val="24"/>
          <w:szCs w:val="24"/>
          <w:shd w:val="clear" w:color="auto" w:fill="FFFFFF"/>
        </w:rPr>
        <w:t xml:space="preserve">Coffman et al. (2016) assert that being a scholar is a necessary aspect of completing a doctoral program. For them, students need to gain more knowledge and understanding </w:t>
      </w:r>
      <w:r w:rsidR="002E1EAE" w:rsidRPr="00411D13">
        <w:rPr>
          <w:rFonts w:ascii="Times New Roman" w:hAnsi="Times New Roman"/>
          <w:color w:val="222222"/>
          <w:sz w:val="24"/>
          <w:szCs w:val="24"/>
          <w:shd w:val="clear" w:color="auto" w:fill="FFFFFF"/>
        </w:rPr>
        <w:t xml:space="preserve">because having these </w:t>
      </w:r>
      <w:r w:rsidR="00841395" w:rsidRPr="00411D13">
        <w:rPr>
          <w:rFonts w:ascii="Times New Roman" w:hAnsi="Times New Roman"/>
          <w:color w:val="222222"/>
          <w:sz w:val="24"/>
          <w:szCs w:val="24"/>
          <w:shd w:val="clear" w:color="auto" w:fill="FFFFFF"/>
        </w:rPr>
        <w:t xml:space="preserve">two is </w:t>
      </w:r>
      <w:r w:rsidR="00AC7AE3" w:rsidRPr="00411D13">
        <w:rPr>
          <w:rFonts w:ascii="Times New Roman" w:hAnsi="Times New Roman"/>
          <w:color w:val="222222"/>
          <w:sz w:val="24"/>
          <w:szCs w:val="24"/>
          <w:shd w:val="clear" w:color="auto" w:fill="FFFFFF"/>
        </w:rPr>
        <w:t>evidence</w:t>
      </w:r>
      <w:r w:rsidR="00841395" w:rsidRPr="00411D13">
        <w:rPr>
          <w:rFonts w:ascii="Times New Roman" w:hAnsi="Times New Roman"/>
          <w:color w:val="222222"/>
          <w:sz w:val="24"/>
          <w:szCs w:val="24"/>
          <w:shd w:val="clear" w:color="auto" w:fill="FFFFFF"/>
        </w:rPr>
        <w:t xml:space="preserve"> of a scholar or expert </w:t>
      </w:r>
      <w:r w:rsidR="00841395" w:rsidRPr="00411D13">
        <w:rPr>
          <w:rFonts w:ascii="Times New Roman" w:hAnsi="Times New Roman"/>
          <w:color w:val="222222"/>
          <w:sz w:val="24"/>
          <w:szCs w:val="24"/>
          <w:shd w:val="clear" w:color="auto" w:fill="FFFFFF"/>
        </w:rPr>
        <w:lastRenderedPageBreak/>
        <w:t xml:space="preserve">in a specific area. </w:t>
      </w:r>
      <w:r w:rsidR="00AC7AE3" w:rsidRPr="00411D13">
        <w:rPr>
          <w:rFonts w:ascii="Times New Roman" w:hAnsi="Times New Roman"/>
          <w:color w:val="222222"/>
          <w:sz w:val="24"/>
          <w:szCs w:val="24"/>
          <w:shd w:val="clear" w:color="auto" w:fill="FFFFFF"/>
        </w:rPr>
        <w:t xml:space="preserve">In other words, they suggest that a scholar is a person with high research skills and acumen in different study practices. </w:t>
      </w:r>
      <w:r w:rsidR="00271C10" w:rsidRPr="00411D13">
        <w:rPr>
          <w:rFonts w:ascii="Times New Roman" w:hAnsi="Times New Roman"/>
          <w:color w:val="222222"/>
          <w:sz w:val="24"/>
          <w:szCs w:val="24"/>
          <w:shd w:val="clear" w:color="auto" w:fill="FFFFFF"/>
        </w:rPr>
        <w:t xml:space="preserve">Coffman et al. (2016) also note that a scholar generally must show excellent presentation skills, learned through </w:t>
      </w:r>
      <w:r w:rsidR="00BF3552" w:rsidRPr="00411D13">
        <w:rPr>
          <w:rFonts w:ascii="Times New Roman" w:hAnsi="Times New Roman"/>
          <w:color w:val="222222"/>
          <w:sz w:val="24"/>
          <w:szCs w:val="24"/>
          <w:shd w:val="clear" w:color="auto" w:fill="FFFFFF"/>
        </w:rPr>
        <w:t xml:space="preserve">extensive research capabilities. Besides, they acknowledge that for one to become a better scholar, they must exhibit a transition from a graduate level course to a doctoral program. </w:t>
      </w:r>
    </w:p>
    <w:p w14:paraId="38F8DD38" w14:textId="22D84D17" w:rsidR="008A1847" w:rsidRPr="00411D13" w:rsidRDefault="008A1847" w:rsidP="00BC5B9E">
      <w:pPr>
        <w:spacing w:after="0" w:line="480" w:lineRule="auto"/>
        <w:ind w:firstLine="720"/>
        <w:rPr>
          <w:rFonts w:ascii="Times New Roman" w:hAnsi="Times New Roman"/>
          <w:color w:val="222222"/>
          <w:sz w:val="24"/>
          <w:szCs w:val="24"/>
          <w:shd w:val="clear" w:color="auto" w:fill="FFFFFF"/>
        </w:rPr>
      </w:pPr>
      <w:r w:rsidRPr="00411D13">
        <w:rPr>
          <w:rFonts w:ascii="Times New Roman" w:hAnsi="Times New Roman"/>
          <w:color w:val="222222"/>
          <w:sz w:val="24"/>
          <w:szCs w:val="24"/>
          <w:shd w:val="clear" w:color="auto" w:fill="FFFFFF"/>
        </w:rPr>
        <w:t xml:space="preserve">Coffman et al. (2016) similarly relate being a scholar with developing a good scholarly identity in a doctoral program. </w:t>
      </w:r>
      <w:r w:rsidR="003F0BFF" w:rsidRPr="00411D13">
        <w:rPr>
          <w:rFonts w:ascii="Times New Roman" w:hAnsi="Times New Roman"/>
          <w:color w:val="222222"/>
          <w:sz w:val="24"/>
          <w:szCs w:val="24"/>
          <w:shd w:val="clear" w:color="auto" w:fill="FFFFFF"/>
        </w:rPr>
        <w:t xml:space="preserve">They assert that developing a scholarly identity is pertinent for a doctoral learner because it develops them into researchers. For instance, they call every doctoral student to strive and develop an excellent scholarly identity. </w:t>
      </w:r>
      <w:r w:rsidR="00DF719A" w:rsidRPr="00411D13">
        <w:rPr>
          <w:rFonts w:ascii="Times New Roman" w:hAnsi="Times New Roman"/>
          <w:color w:val="222222"/>
          <w:sz w:val="24"/>
          <w:szCs w:val="24"/>
          <w:shd w:val="clear" w:color="auto" w:fill="FFFFFF"/>
        </w:rPr>
        <w:t xml:space="preserve">They further argue that the process of understanding scholarly research challenges and crafting the best practices to resolving such issues is critical. </w:t>
      </w:r>
      <w:r w:rsidR="006E6943" w:rsidRPr="00411D13">
        <w:rPr>
          <w:rFonts w:ascii="Times New Roman" w:hAnsi="Times New Roman"/>
          <w:color w:val="222222"/>
          <w:sz w:val="24"/>
          <w:szCs w:val="24"/>
          <w:shd w:val="clear" w:color="auto" w:fill="FFFFFF"/>
        </w:rPr>
        <w:t xml:space="preserve">Likewise, they confirm that to assume the role of a researcher, doctoral learners must readjust their thinking styles and </w:t>
      </w:r>
      <w:r w:rsidR="000D6FBB" w:rsidRPr="00411D13">
        <w:rPr>
          <w:rFonts w:ascii="Times New Roman" w:hAnsi="Times New Roman"/>
          <w:color w:val="222222"/>
          <w:sz w:val="24"/>
          <w:szCs w:val="24"/>
          <w:shd w:val="clear" w:color="auto" w:fill="FFFFFF"/>
        </w:rPr>
        <w:t xml:space="preserve">adopt superior research skills that encompass dynamic learning. </w:t>
      </w:r>
      <w:r w:rsidR="00AF405B" w:rsidRPr="00411D13">
        <w:rPr>
          <w:rFonts w:ascii="Times New Roman" w:hAnsi="Times New Roman"/>
          <w:color w:val="222222"/>
          <w:sz w:val="24"/>
          <w:szCs w:val="24"/>
          <w:shd w:val="clear" w:color="auto" w:fill="FFFFFF"/>
        </w:rPr>
        <w:t xml:space="preserve">The practice through which doctoral learners become scholars is complex and highly evolving (Coffman et al., 2016). </w:t>
      </w:r>
      <w:r w:rsidR="00AE53B0" w:rsidRPr="00411D13">
        <w:rPr>
          <w:rFonts w:ascii="Times New Roman" w:hAnsi="Times New Roman"/>
          <w:color w:val="222222"/>
          <w:sz w:val="24"/>
          <w:szCs w:val="24"/>
          <w:shd w:val="clear" w:color="auto" w:fill="FFFFFF"/>
        </w:rPr>
        <w:t xml:space="preserve"> They agree that this progress varies substantially from other academic levels, such as the undergraduate level. </w:t>
      </w:r>
    </w:p>
    <w:p w14:paraId="61210568" w14:textId="2DA9BB71" w:rsidR="00C47466" w:rsidRPr="00411D13" w:rsidRDefault="008E43CF" w:rsidP="001932B4">
      <w:pPr>
        <w:spacing w:after="0" w:line="480" w:lineRule="auto"/>
        <w:ind w:firstLine="720"/>
        <w:rPr>
          <w:rFonts w:ascii="Times New Roman" w:hAnsi="Times New Roman"/>
          <w:sz w:val="24"/>
          <w:szCs w:val="24"/>
        </w:rPr>
      </w:pPr>
      <w:r w:rsidRPr="00411D13">
        <w:rPr>
          <w:rFonts w:ascii="Times New Roman" w:hAnsi="Times New Roman"/>
          <w:color w:val="222222"/>
          <w:sz w:val="24"/>
          <w:szCs w:val="24"/>
          <w:shd w:val="clear" w:color="auto" w:fill="FFFFFF"/>
        </w:rPr>
        <w:t xml:space="preserve">According to Garcia and Yao (2019), </w:t>
      </w:r>
      <w:r w:rsidR="00C47466" w:rsidRPr="00411D13">
        <w:rPr>
          <w:rFonts w:ascii="Times New Roman" w:hAnsi="Times New Roman"/>
          <w:color w:val="222222"/>
          <w:sz w:val="24"/>
          <w:szCs w:val="24"/>
          <w:shd w:val="clear" w:color="auto" w:fill="FFFFFF"/>
        </w:rPr>
        <w:t>d</w:t>
      </w:r>
      <w:r w:rsidR="00C47466" w:rsidRPr="00411D13">
        <w:rPr>
          <w:rFonts w:ascii="Times New Roman" w:hAnsi="Times New Roman"/>
          <w:sz w:val="24"/>
          <w:szCs w:val="24"/>
        </w:rPr>
        <w:t>octoral programs often entail increased research and scholarly evidence-based practices. They assert that doctoral students must have impeccable scholarly skills since such competencies can help them to effectively complete of their programs. For them, scholarly development is an integral aspect that a student needs to become an efficient and accomplished researcher.</w:t>
      </w:r>
      <w:r w:rsidR="001932B4" w:rsidRPr="00411D13">
        <w:rPr>
          <w:rFonts w:ascii="Times New Roman" w:hAnsi="Times New Roman"/>
          <w:sz w:val="24"/>
          <w:szCs w:val="24"/>
        </w:rPr>
        <w:t xml:space="preserve"> Like </w:t>
      </w:r>
      <w:r w:rsidR="001932B4" w:rsidRPr="00411D13">
        <w:rPr>
          <w:rFonts w:ascii="Times New Roman" w:hAnsi="Times New Roman"/>
          <w:color w:val="222222"/>
          <w:sz w:val="24"/>
          <w:szCs w:val="24"/>
          <w:shd w:val="clear" w:color="auto" w:fill="FFFFFF"/>
        </w:rPr>
        <w:t>Coffman et al. (2016), they also affirm that the process of forming a scholarly competence</w:t>
      </w:r>
      <w:r w:rsidR="00C47466" w:rsidRPr="00411D13">
        <w:rPr>
          <w:rFonts w:ascii="Times New Roman" w:hAnsi="Times New Roman"/>
          <w:sz w:val="24"/>
          <w:szCs w:val="24"/>
        </w:rPr>
        <w:t xml:space="preserve"> is challenging </w:t>
      </w:r>
      <w:r w:rsidR="001932B4" w:rsidRPr="00411D13">
        <w:rPr>
          <w:rFonts w:ascii="Times New Roman" w:hAnsi="Times New Roman"/>
          <w:sz w:val="24"/>
          <w:szCs w:val="24"/>
        </w:rPr>
        <w:t>for</w:t>
      </w:r>
      <w:r w:rsidR="00C47466" w:rsidRPr="00411D13">
        <w:rPr>
          <w:rFonts w:ascii="Times New Roman" w:hAnsi="Times New Roman"/>
          <w:sz w:val="24"/>
          <w:szCs w:val="24"/>
        </w:rPr>
        <w:t xml:space="preserve"> students but ensuring best practices </w:t>
      </w:r>
      <w:r w:rsidR="001932B4" w:rsidRPr="00411D13">
        <w:rPr>
          <w:rFonts w:ascii="Times New Roman" w:hAnsi="Times New Roman"/>
          <w:sz w:val="24"/>
          <w:szCs w:val="24"/>
        </w:rPr>
        <w:t xml:space="preserve">is critical to developing </w:t>
      </w:r>
      <w:r w:rsidR="00C47466" w:rsidRPr="00411D13">
        <w:rPr>
          <w:rFonts w:ascii="Times New Roman" w:hAnsi="Times New Roman"/>
          <w:sz w:val="24"/>
          <w:szCs w:val="24"/>
        </w:rPr>
        <w:t xml:space="preserve">scholarly identity. </w:t>
      </w:r>
      <w:r w:rsidR="00572FF4" w:rsidRPr="00411D13">
        <w:rPr>
          <w:rFonts w:ascii="Times New Roman" w:hAnsi="Times New Roman"/>
          <w:sz w:val="24"/>
          <w:szCs w:val="24"/>
        </w:rPr>
        <w:t xml:space="preserve">They also ask doctoral students to adjust and readjust their ways of thinking while embracing research skills that promote dynamic learning. </w:t>
      </w:r>
      <w:r w:rsidR="00492B83" w:rsidRPr="00411D13">
        <w:rPr>
          <w:rFonts w:ascii="Times New Roman" w:hAnsi="Times New Roman"/>
          <w:sz w:val="24"/>
          <w:szCs w:val="24"/>
        </w:rPr>
        <w:t xml:space="preserve">They further suggest </w:t>
      </w:r>
      <w:r w:rsidR="00492B83" w:rsidRPr="00411D13">
        <w:rPr>
          <w:rFonts w:ascii="Times New Roman" w:hAnsi="Times New Roman"/>
          <w:sz w:val="24"/>
          <w:szCs w:val="24"/>
        </w:rPr>
        <w:lastRenderedPageBreak/>
        <w:t xml:space="preserve">that doctoral students must understand that research is always a process and not an event. As for </w:t>
      </w:r>
      <w:r w:rsidR="00492B83" w:rsidRPr="00411D13">
        <w:rPr>
          <w:rFonts w:ascii="Times New Roman" w:hAnsi="Times New Roman"/>
          <w:color w:val="222222"/>
          <w:sz w:val="24"/>
          <w:szCs w:val="24"/>
          <w:shd w:val="clear" w:color="auto" w:fill="FFFFFF"/>
        </w:rPr>
        <w:t xml:space="preserve">Garcia and Yao (2019), good scholarly identity is developed from various research endeavors and efforts throughout the doctoral program. </w:t>
      </w:r>
    </w:p>
    <w:p w14:paraId="256D1266" w14:textId="19C43018" w:rsidR="0023382B" w:rsidRPr="00411D13" w:rsidRDefault="0023382B" w:rsidP="00170376">
      <w:pPr>
        <w:spacing w:after="0" w:line="480" w:lineRule="auto"/>
        <w:ind w:firstLine="720"/>
        <w:rPr>
          <w:rFonts w:ascii="Times New Roman" w:hAnsi="Times New Roman"/>
          <w:sz w:val="24"/>
          <w:szCs w:val="24"/>
        </w:rPr>
      </w:pPr>
      <w:r w:rsidRPr="00411D13">
        <w:rPr>
          <w:rFonts w:ascii="Times New Roman" w:hAnsi="Times New Roman"/>
          <w:sz w:val="24"/>
          <w:szCs w:val="24"/>
        </w:rPr>
        <w:t xml:space="preserve">As for Inouye and McAlpine (2017), a doctoral scholarly identity must be demonstrated by students’ ability to perform high-quality research while using evidence-based understanding to alter and promote academic and collective learning. They propose that scholars must take part in various academic work and writing.  For them, scholars may provide academic feedback that is supported by practical research work. They ask doctoral students to always maintain credible and </w:t>
      </w:r>
      <w:r w:rsidR="00170376" w:rsidRPr="00411D13">
        <w:rPr>
          <w:rFonts w:ascii="Times New Roman" w:hAnsi="Times New Roman"/>
          <w:sz w:val="24"/>
          <w:szCs w:val="24"/>
        </w:rPr>
        <w:t>superior scholarly throughout their program through research publications and engagement</w:t>
      </w:r>
      <w:r w:rsidRPr="00411D13">
        <w:rPr>
          <w:rFonts w:ascii="Times New Roman" w:hAnsi="Times New Roman"/>
          <w:sz w:val="24"/>
          <w:szCs w:val="24"/>
        </w:rPr>
        <w:t>.</w:t>
      </w:r>
      <w:r w:rsidR="00D4789E" w:rsidRPr="00411D13">
        <w:rPr>
          <w:rFonts w:ascii="Times New Roman" w:hAnsi="Times New Roman"/>
          <w:sz w:val="24"/>
          <w:szCs w:val="24"/>
        </w:rPr>
        <w:t xml:space="preserve"> For instance, they argue that students must develop their research acumen through undertaking diverse research efforts and practices. According to Inouye and McAlpine (2017)</w:t>
      </w:r>
      <w:r w:rsidR="003C4F34" w:rsidRPr="00411D13">
        <w:rPr>
          <w:rFonts w:ascii="Times New Roman" w:hAnsi="Times New Roman"/>
          <w:sz w:val="24"/>
          <w:szCs w:val="24"/>
        </w:rPr>
        <w:t xml:space="preserve">, for doctoral learners to enhance their researcher roles, they must increase their knowledge and abilities. In addition, they support collaborative learning to increase research efforts, including putting more efforts and commitments in participating in </w:t>
      </w:r>
      <w:r w:rsidR="003A7052" w:rsidRPr="00411D13">
        <w:rPr>
          <w:rFonts w:ascii="Times New Roman" w:hAnsi="Times New Roman"/>
          <w:sz w:val="24"/>
          <w:szCs w:val="24"/>
        </w:rPr>
        <w:t xml:space="preserve">different academic learning. </w:t>
      </w:r>
    </w:p>
    <w:p w14:paraId="4EABC594" w14:textId="61DAB5A1" w:rsidR="00EF683A" w:rsidRPr="00411D13" w:rsidRDefault="00EF683A" w:rsidP="00EF683A">
      <w:pPr>
        <w:spacing w:after="0" w:line="480" w:lineRule="auto"/>
        <w:rPr>
          <w:rFonts w:ascii="Times New Roman" w:hAnsi="Times New Roman"/>
          <w:b/>
          <w:sz w:val="24"/>
          <w:szCs w:val="24"/>
        </w:rPr>
      </w:pPr>
      <w:r w:rsidRPr="00411D13">
        <w:rPr>
          <w:rFonts w:ascii="Times New Roman" w:hAnsi="Times New Roman"/>
          <w:b/>
          <w:sz w:val="24"/>
          <w:szCs w:val="24"/>
        </w:rPr>
        <w:t>Reflection Theme</w:t>
      </w:r>
    </w:p>
    <w:p w14:paraId="2480DFF2" w14:textId="7E964C63" w:rsidR="0003611D" w:rsidRPr="00411D13" w:rsidRDefault="00554B9C" w:rsidP="00E063FA">
      <w:pPr>
        <w:spacing w:after="0" w:line="480" w:lineRule="auto"/>
        <w:ind w:firstLine="720"/>
        <w:rPr>
          <w:rFonts w:ascii="Times New Roman" w:hAnsi="Times New Roman"/>
          <w:color w:val="222222"/>
          <w:sz w:val="24"/>
          <w:szCs w:val="24"/>
          <w:shd w:val="clear" w:color="auto" w:fill="FFFFFF"/>
        </w:rPr>
      </w:pPr>
      <w:r w:rsidRPr="00411D13">
        <w:rPr>
          <w:rFonts w:ascii="Times New Roman" w:hAnsi="Times New Roman"/>
          <w:color w:val="222222"/>
          <w:sz w:val="24"/>
          <w:szCs w:val="24"/>
          <w:shd w:val="clear" w:color="auto" w:fill="FFFFFF"/>
        </w:rPr>
        <w:t xml:space="preserve">As for </w:t>
      </w:r>
      <w:r w:rsidR="00EF683A" w:rsidRPr="00411D13">
        <w:rPr>
          <w:rFonts w:ascii="Times New Roman" w:hAnsi="Times New Roman"/>
          <w:color w:val="222222"/>
          <w:sz w:val="24"/>
          <w:szCs w:val="24"/>
          <w:shd w:val="clear" w:color="auto" w:fill="FFFFFF"/>
        </w:rPr>
        <w:t>Coffman et al. (2016)</w:t>
      </w:r>
      <w:r w:rsidRPr="00411D13">
        <w:rPr>
          <w:rFonts w:ascii="Times New Roman" w:hAnsi="Times New Roman"/>
          <w:color w:val="222222"/>
          <w:sz w:val="24"/>
          <w:szCs w:val="24"/>
          <w:shd w:val="clear" w:color="auto" w:fill="FFFFFF"/>
        </w:rPr>
        <w:t xml:space="preserve">, reflection plays a significant researcher role and essentially ensures scholarly success. </w:t>
      </w:r>
      <w:r w:rsidR="00993B98" w:rsidRPr="00411D13">
        <w:rPr>
          <w:rFonts w:ascii="Times New Roman" w:hAnsi="Times New Roman"/>
          <w:color w:val="222222"/>
          <w:sz w:val="24"/>
          <w:szCs w:val="24"/>
          <w:shd w:val="clear" w:color="auto" w:fill="FFFFFF"/>
        </w:rPr>
        <w:t xml:space="preserve"> For them, reflection is fundamental for students’ academic success as it helps them reflect on different research and academic practices. They define it as looking back at various life and learning experiences. Thus, they agree that reflection is based on experience and is an essential process in transforming learners’ knowledge </w:t>
      </w:r>
      <w:r w:rsidR="000D3E6C" w:rsidRPr="00411D13">
        <w:rPr>
          <w:rFonts w:ascii="Times New Roman" w:hAnsi="Times New Roman"/>
          <w:color w:val="222222"/>
          <w:sz w:val="24"/>
          <w:szCs w:val="24"/>
          <w:shd w:val="clear" w:color="auto" w:fill="FFFFFF"/>
        </w:rPr>
        <w:t>gain</w:t>
      </w:r>
      <w:r w:rsidR="00993B98" w:rsidRPr="00411D13">
        <w:rPr>
          <w:rFonts w:ascii="Times New Roman" w:hAnsi="Times New Roman"/>
          <w:color w:val="222222"/>
          <w:sz w:val="24"/>
          <w:szCs w:val="24"/>
          <w:shd w:val="clear" w:color="auto" w:fill="FFFFFF"/>
        </w:rPr>
        <w:t xml:space="preserve">. </w:t>
      </w:r>
      <w:r w:rsidR="000D3E6C" w:rsidRPr="00411D13">
        <w:rPr>
          <w:rFonts w:ascii="Times New Roman" w:hAnsi="Times New Roman"/>
          <w:sz w:val="24"/>
          <w:szCs w:val="24"/>
        </w:rPr>
        <w:t xml:space="preserve">Inouye and McAlpine (2017) also agree that reflection is crucial in transforming students’ learning because it entails changing their perspectives on things while helping them to see things from different angles. For them, a transformative learning process usually occurs when learners’ perspectives change and </w:t>
      </w:r>
      <w:r w:rsidR="000D3E6C" w:rsidRPr="00411D13">
        <w:rPr>
          <w:rFonts w:ascii="Times New Roman" w:hAnsi="Times New Roman"/>
          <w:sz w:val="24"/>
          <w:szCs w:val="24"/>
        </w:rPr>
        <w:lastRenderedPageBreak/>
        <w:t xml:space="preserve">transform, contributing new insights. </w:t>
      </w:r>
      <w:r w:rsidR="0083391B" w:rsidRPr="00411D13">
        <w:rPr>
          <w:rFonts w:ascii="Times New Roman" w:hAnsi="Times New Roman"/>
          <w:color w:val="222222"/>
          <w:sz w:val="24"/>
          <w:szCs w:val="24"/>
          <w:shd w:val="clear" w:color="auto" w:fill="FFFFFF"/>
        </w:rPr>
        <w:t xml:space="preserve">Garcia and Yao (2019) also support the significance of reflection in doctoral students’ lives, saying that it helps them look at things differently than masters and undergraduate students. For Garcia and Yao (2019), reflection demands learners to assess their experiences and use critical reflection in writing. </w:t>
      </w:r>
      <w:r w:rsidR="00E6399A" w:rsidRPr="00411D13">
        <w:rPr>
          <w:rFonts w:ascii="Times New Roman" w:hAnsi="Times New Roman"/>
          <w:color w:val="222222"/>
          <w:sz w:val="24"/>
          <w:szCs w:val="24"/>
          <w:shd w:val="clear" w:color="auto" w:fill="FFFFFF"/>
        </w:rPr>
        <w:t xml:space="preserve">Garcia and Yao (2019) </w:t>
      </w:r>
      <w:r w:rsidR="00B8573A" w:rsidRPr="00411D13">
        <w:rPr>
          <w:rFonts w:ascii="Times New Roman" w:hAnsi="Times New Roman"/>
          <w:color w:val="222222"/>
          <w:sz w:val="24"/>
          <w:szCs w:val="24"/>
          <w:shd w:val="clear" w:color="auto" w:fill="FFFFFF"/>
        </w:rPr>
        <w:t>similarly</w:t>
      </w:r>
      <w:r w:rsidR="00ED5174" w:rsidRPr="00411D13">
        <w:rPr>
          <w:rFonts w:ascii="Times New Roman" w:hAnsi="Times New Roman"/>
          <w:color w:val="222222"/>
          <w:sz w:val="24"/>
          <w:szCs w:val="24"/>
          <w:shd w:val="clear" w:color="auto" w:fill="FFFFFF"/>
        </w:rPr>
        <w:t xml:space="preserve"> assert that reflection leads to transformative learning experiences, which students can use alongside their learning to </w:t>
      </w:r>
      <w:r w:rsidR="003C6368" w:rsidRPr="00411D13">
        <w:rPr>
          <w:rFonts w:ascii="Times New Roman" w:hAnsi="Times New Roman"/>
          <w:color w:val="222222"/>
          <w:sz w:val="24"/>
          <w:szCs w:val="24"/>
          <w:shd w:val="clear" w:color="auto" w:fill="FFFFFF"/>
        </w:rPr>
        <w:t xml:space="preserve">become successful researchers. </w:t>
      </w:r>
      <w:r w:rsidR="00B8573A" w:rsidRPr="00411D13">
        <w:rPr>
          <w:rFonts w:ascii="Times New Roman" w:hAnsi="Times New Roman"/>
          <w:color w:val="222222"/>
          <w:sz w:val="24"/>
          <w:szCs w:val="24"/>
          <w:shd w:val="clear" w:color="auto" w:fill="FFFFFF"/>
        </w:rPr>
        <w:t xml:space="preserve">Thus, they stress that reflection is essential because it allows students to learn new idea about their academic specializations. </w:t>
      </w:r>
    </w:p>
    <w:p w14:paraId="233B2692" w14:textId="0AD5481E" w:rsidR="003C6368" w:rsidRPr="00411D13" w:rsidRDefault="003C6368" w:rsidP="003C6368">
      <w:pPr>
        <w:spacing w:after="0" w:line="480" w:lineRule="auto"/>
        <w:jc w:val="center"/>
        <w:rPr>
          <w:rFonts w:ascii="Times New Roman" w:hAnsi="Times New Roman"/>
          <w:b/>
          <w:sz w:val="24"/>
          <w:szCs w:val="24"/>
        </w:rPr>
      </w:pPr>
      <w:r w:rsidRPr="00411D13">
        <w:rPr>
          <w:rFonts w:ascii="Times New Roman" w:hAnsi="Times New Roman"/>
          <w:b/>
          <w:sz w:val="24"/>
          <w:szCs w:val="24"/>
        </w:rPr>
        <w:t xml:space="preserve">Conclusion </w:t>
      </w:r>
    </w:p>
    <w:p w14:paraId="562134E7" w14:textId="16BB41B3" w:rsidR="00993B98" w:rsidRPr="00411D13" w:rsidRDefault="006E20CA" w:rsidP="00B8573A">
      <w:pPr>
        <w:spacing w:after="0" w:line="480" w:lineRule="auto"/>
        <w:ind w:firstLine="720"/>
        <w:rPr>
          <w:rFonts w:ascii="Times New Roman" w:hAnsi="Times New Roman"/>
          <w:sz w:val="24"/>
          <w:szCs w:val="24"/>
        </w:rPr>
      </w:pPr>
      <w:r w:rsidRPr="00411D13">
        <w:rPr>
          <w:rFonts w:ascii="Times New Roman" w:hAnsi="Times New Roman"/>
          <w:color w:val="222222"/>
          <w:sz w:val="24"/>
          <w:szCs w:val="24"/>
          <w:shd w:val="clear" w:color="auto" w:fill="FFFFFF"/>
        </w:rPr>
        <w:t xml:space="preserve">The identified themes above, scholar and reflection, remain essential in shaping students’ learning process and research skills. Using the case studies provided, the authors have argued in favor of these themes as instrumental in transforming doctoral students to researchers. </w:t>
      </w:r>
      <w:r w:rsidR="001D2500" w:rsidRPr="00411D13">
        <w:rPr>
          <w:rFonts w:ascii="Times New Roman" w:hAnsi="Times New Roman"/>
          <w:color w:val="222222"/>
          <w:sz w:val="24"/>
          <w:szCs w:val="24"/>
          <w:shd w:val="clear" w:color="auto" w:fill="FFFFFF"/>
        </w:rPr>
        <w:t xml:space="preserve">In other words, all the authors agree that scholar and reflection play vital roles in researchers’ work and writing. They are critical to improving students’ scholarly identity by engaging them in more or extensive research practices, writing, and reading. </w:t>
      </w:r>
      <w:r w:rsidR="004B2614" w:rsidRPr="00411D13">
        <w:rPr>
          <w:rFonts w:ascii="Times New Roman" w:hAnsi="Times New Roman"/>
          <w:color w:val="222222"/>
          <w:sz w:val="24"/>
          <w:szCs w:val="24"/>
          <w:shd w:val="clear" w:color="auto" w:fill="FFFFFF"/>
        </w:rPr>
        <w:t xml:space="preserve">They also offer students excellent academic opportunities to address many emerging issues in research. </w:t>
      </w:r>
    </w:p>
    <w:p w14:paraId="7189872B" w14:textId="77777777" w:rsidR="0003611D" w:rsidRPr="00411D13" w:rsidRDefault="0003611D" w:rsidP="00993B98">
      <w:pPr>
        <w:spacing w:after="0" w:line="480" w:lineRule="auto"/>
        <w:rPr>
          <w:rFonts w:ascii="Times New Roman" w:eastAsia="Times New Roman" w:hAnsi="Times New Roman"/>
          <w:sz w:val="24"/>
          <w:szCs w:val="24"/>
        </w:rPr>
      </w:pPr>
    </w:p>
    <w:p w14:paraId="3705264D" w14:textId="77777777" w:rsidR="0003611D" w:rsidRPr="00411D13" w:rsidRDefault="0003611D" w:rsidP="00993B98">
      <w:pPr>
        <w:spacing w:after="0" w:line="480" w:lineRule="auto"/>
        <w:rPr>
          <w:rFonts w:ascii="Times New Roman" w:eastAsia="Times New Roman" w:hAnsi="Times New Roman"/>
          <w:sz w:val="24"/>
          <w:szCs w:val="24"/>
        </w:rPr>
      </w:pPr>
    </w:p>
    <w:p w14:paraId="6BAD6BEA" w14:textId="77777777" w:rsidR="0003611D" w:rsidRPr="00411D13" w:rsidRDefault="0003611D" w:rsidP="00993B98">
      <w:pPr>
        <w:spacing w:after="0" w:line="480" w:lineRule="auto"/>
        <w:rPr>
          <w:rFonts w:ascii="Times New Roman" w:eastAsia="Times New Roman" w:hAnsi="Times New Roman"/>
          <w:sz w:val="24"/>
          <w:szCs w:val="24"/>
        </w:rPr>
      </w:pPr>
    </w:p>
    <w:p w14:paraId="02AFA208" w14:textId="77777777" w:rsidR="0003611D" w:rsidRPr="00411D13" w:rsidRDefault="0003611D" w:rsidP="00993B98">
      <w:pPr>
        <w:spacing w:after="0" w:line="480" w:lineRule="auto"/>
        <w:rPr>
          <w:rFonts w:ascii="Times New Roman" w:eastAsia="Times New Roman" w:hAnsi="Times New Roman"/>
          <w:sz w:val="24"/>
          <w:szCs w:val="24"/>
        </w:rPr>
      </w:pPr>
    </w:p>
    <w:p w14:paraId="22CF4CA9" w14:textId="77777777" w:rsidR="0003611D" w:rsidRPr="00411D13" w:rsidRDefault="0003611D" w:rsidP="00993B98">
      <w:pPr>
        <w:spacing w:after="0" w:line="480" w:lineRule="auto"/>
        <w:rPr>
          <w:rFonts w:ascii="Times New Roman" w:eastAsia="Times New Roman" w:hAnsi="Times New Roman"/>
          <w:sz w:val="24"/>
          <w:szCs w:val="24"/>
        </w:rPr>
      </w:pPr>
    </w:p>
    <w:p w14:paraId="30FD73F8" w14:textId="77777777" w:rsidR="0003611D" w:rsidRPr="00411D13" w:rsidRDefault="0003611D" w:rsidP="00EA1949">
      <w:pPr>
        <w:spacing w:after="0" w:line="480" w:lineRule="auto"/>
        <w:jc w:val="center"/>
        <w:rPr>
          <w:rFonts w:ascii="Times New Roman" w:eastAsia="Times New Roman" w:hAnsi="Times New Roman"/>
          <w:sz w:val="24"/>
          <w:szCs w:val="24"/>
        </w:rPr>
      </w:pPr>
    </w:p>
    <w:p w14:paraId="492A3637" w14:textId="77777777" w:rsidR="0003611D" w:rsidRPr="00411D13" w:rsidRDefault="0003611D" w:rsidP="00EA1949">
      <w:pPr>
        <w:spacing w:after="0" w:line="480" w:lineRule="auto"/>
        <w:jc w:val="center"/>
        <w:rPr>
          <w:rFonts w:ascii="Times New Roman" w:eastAsia="Times New Roman" w:hAnsi="Times New Roman"/>
          <w:sz w:val="24"/>
          <w:szCs w:val="24"/>
        </w:rPr>
      </w:pPr>
    </w:p>
    <w:p w14:paraId="778FFE7C" w14:textId="77777777" w:rsidR="0003611D" w:rsidRPr="00411D13" w:rsidRDefault="0003611D" w:rsidP="00EA1949">
      <w:pPr>
        <w:spacing w:after="0" w:line="480" w:lineRule="auto"/>
        <w:jc w:val="center"/>
        <w:rPr>
          <w:rFonts w:ascii="Times New Roman" w:eastAsia="Times New Roman" w:hAnsi="Times New Roman"/>
          <w:sz w:val="24"/>
          <w:szCs w:val="24"/>
        </w:rPr>
      </w:pPr>
    </w:p>
    <w:p w14:paraId="0F37A28E" w14:textId="24273A01" w:rsidR="00EA1949" w:rsidRPr="00411D13" w:rsidRDefault="00EA1949" w:rsidP="00EA1949">
      <w:pPr>
        <w:spacing w:after="0" w:line="480" w:lineRule="auto"/>
        <w:jc w:val="center"/>
        <w:rPr>
          <w:rFonts w:ascii="Times New Roman" w:eastAsia="Times New Roman" w:hAnsi="Times New Roman"/>
          <w:sz w:val="24"/>
          <w:szCs w:val="24"/>
        </w:rPr>
      </w:pPr>
      <w:r w:rsidRPr="00411D13">
        <w:rPr>
          <w:rFonts w:ascii="Times New Roman" w:eastAsia="Times New Roman" w:hAnsi="Times New Roman"/>
          <w:sz w:val="24"/>
          <w:szCs w:val="24"/>
        </w:rPr>
        <w:lastRenderedPageBreak/>
        <w:t>References</w:t>
      </w:r>
    </w:p>
    <w:p w14:paraId="68D803E2" w14:textId="77777777" w:rsidR="0003611D" w:rsidRPr="00411D13" w:rsidRDefault="0003611D" w:rsidP="0003611D">
      <w:pPr>
        <w:spacing w:line="480" w:lineRule="auto"/>
        <w:ind w:left="720" w:hanging="720"/>
        <w:rPr>
          <w:rFonts w:ascii="Times New Roman" w:hAnsi="Times New Roman"/>
          <w:sz w:val="24"/>
          <w:szCs w:val="24"/>
        </w:rPr>
      </w:pPr>
      <w:r w:rsidRPr="00411D13">
        <w:rPr>
          <w:rFonts w:ascii="Times New Roman" w:hAnsi="Times New Roman"/>
          <w:sz w:val="24"/>
          <w:szCs w:val="24"/>
        </w:rPr>
        <w:t xml:space="preserve">Coffman, K., Putman, P., </w:t>
      </w:r>
      <w:proofErr w:type="spellStart"/>
      <w:r w:rsidRPr="00411D13">
        <w:rPr>
          <w:rFonts w:ascii="Times New Roman" w:hAnsi="Times New Roman"/>
          <w:sz w:val="24"/>
          <w:szCs w:val="24"/>
        </w:rPr>
        <w:t>Adkisson</w:t>
      </w:r>
      <w:proofErr w:type="spellEnd"/>
      <w:r w:rsidRPr="00411D13">
        <w:rPr>
          <w:rFonts w:ascii="Times New Roman" w:hAnsi="Times New Roman"/>
          <w:sz w:val="24"/>
          <w:szCs w:val="24"/>
        </w:rPr>
        <w:t xml:space="preserve">, A., </w:t>
      </w:r>
      <w:proofErr w:type="spellStart"/>
      <w:r w:rsidRPr="00411D13">
        <w:rPr>
          <w:rFonts w:ascii="Times New Roman" w:hAnsi="Times New Roman"/>
          <w:sz w:val="24"/>
          <w:szCs w:val="24"/>
        </w:rPr>
        <w:t>Kriner</w:t>
      </w:r>
      <w:proofErr w:type="spellEnd"/>
      <w:r w:rsidRPr="00411D13">
        <w:rPr>
          <w:rFonts w:ascii="Times New Roman" w:hAnsi="Times New Roman"/>
          <w:sz w:val="24"/>
          <w:szCs w:val="24"/>
        </w:rPr>
        <w:t xml:space="preserve">, B., &amp; Monaghan, C. (2016). Waiting for the expert to arrive: Using a community of practice to develop the scholarly identity of doctoral students. </w:t>
      </w:r>
      <w:r w:rsidRPr="00411D13">
        <w:rPr>
          <w:rFonts w:ascii="Times New Roman" w:hAnsi="Times New Roman"/>
          <w:i/>
          <w:iCs/>
          <w:sz w:val="24"/>
          <w:szCs w:val="24"/>
        </w:rPr>
        <w:t>International Journal of Teaching and Learning in Higher Education</w:t>
      </w:r>
      <w:r w:rsidRPr="00411D13">
        <w:rPr>
          <w:rFonts w:ascii="Times New Roman" w:hAnsi="Times New Roman"/>
          <w:sz w:val="24"/>
          <w:szCs w:val="24"/>
        </w:rPr>
        <w:t xml:space="preserve">, </w:t>
      </w:r>
      <w:r w:rsidRPr="00411D13">
        <w:rPr>
          <w:rFonts w:ascii="Times New Roman" w:hAnsi="Times New Roman"/>
          <w:i/>
          <w:iCs/>
          <w:sz w:val="24"/>
          <w:szCs w:val="24"/>
        </w:rPr>
        <w:t>28</w:t>
      </w:r>
      <w:r w:rsidRPr="00411D13">
        <w:rPr>
          <w:rFonts w:ascii="Times New Roman" w:hAnsi="Times New Roman"/>
          <w:sz w:val="24"/>
          <w:szCs w:val="24"/>
        </w:rPr>
        <w:t xml:space="preserve">(1), 30-37. Retrieved from </w:t>
      </w:r>
      <w:hyperlink r:id="rId8" w:history="1">
        <w:r w:rsidRPr="00411D13">
          <w:rPr>
            <w:rStyle w:val="Hyperlink"/>
            <w:rFonts w:ascii="Times New Roman" w:hAnsi="Times New Roman"/>
            <w:sz w:val="24"/>
            <w:szCs w:val="24"/>
          </w:rPr>
          <w:t>http://www.isetl.org/ijtlhe/</w:t>
        </w:r>
      </w:hyperlink>
    </w:p>
    <w:p w14:paraId="4219EEC9" w14:textId="77777777" w:rsidR="0003611D" w:rsidRPr="00411D13" w:rsidRDefault="0003611D" w:rsidP="0003611D">
      <w:pPr>
        <w:spacing w:line="480" w:lineRule="auto"/>
        <w:ind w:left="630" w:hanging="720"/>
        <w:rPr>
          <w:rFonts w:ascii="Times New Roman" w:hAnsi="Times New Roman"/>
          <w:sz w:val="24"/>
          <w:szCs w:val="24"/>
        </w:rPr>
      </w:pPr>
      <w:r w:rsidRPr="00411D13">
        <w:rPr>
          <w:rFonts w:ascii="Times New Roman" w:hAnsi="Times New Roman"/>
          <w:sz w:val="24"/>
          <w:szCs w:val="24"/>
        </w:rPr>
        <w:t xml:space="preserve">Garcia, C. E., Yao, C. W. (2019). The role of an online first-year seminar in higher education doctoral students’ scholarly development. </w:t>
      </w:r>
      <w:r w:rsidRPr="00411D13">
        <w:rPr>
          <w:rFonts w:ascii="Times New Roman" w:hAnsi="Times New Roman"/>
          <w:i/>
          <w:sz w:val="24"/>
          <w:szCs w:val="24"/>
        </w:rPr>
        <w:t>The Internet and Higher Education</w:t>
      </w:r>
      <w:r w:rsidRPr="00411D13">
        <w:rPr>
          <w:rFonts w:ascii="Times New Roman" w:hAnsi="Times New Roman"/>
          <w:sz w:val="24"/>
          <w:szCs w:val="24"/>
        </w:rPr>
        <w:t xml:space="preserve">, </w:t>
      </w:r>
      <w:r w:rsidRPr="00411D13">
        <w:rPr>
          <w:rFonts w:ascii="Times New Roman" w:hAnsi="Times New Roman"/>
          <w:i/>
          <w:sz w:val="24"/>
          <w:szCs w:val="24"/>
        </w:rPr>
        <w:t>42</w:t>
      </w:r>
      <w:r w:rsidRPr="00411D13">
        <w:rPr>
          <w:rFonts w:ascii="Times New Roman" w:hAnsi="Times New Roman"/>
          <w:sz w:val="24"/>
          <w:szCs w:val="24"/>
        </w:rPr>
        <w:t xml:space="preserve">, 44-52. </w:t>
      </w:r>
      <w:proofErr w:type="gramStart"/>
      <w:r w:rsidRPr="00411D13">
        <w:rPr>
          <w:rFonts w:ascii="Times New Roman" w:hAnsi="Times New Roman"/>
          <w:sz w:val="24"/>
          <w:szCs w:val="24"/>
          <w:shd w:val="clear" w:color="auto" w:fill="FFFFFF"/>
        </w:rPr>
        <w:t>doi:10.1016/j.iheduc</w:t>
      </w:r>
      <w:proofErr w:type="gramEnd"/>
      <w:r w:rsidRPr="00411D13">
        <w:rPr>
          <w:rFonts w:ascii="Times New Roman" w:hAnsi="Times New Roman"/>
          <w:sz w:val="24"/>
          <w:szCs w:val="24"/>
          <w:shd w:val="clear" w:color="auto" w:fill="FFFFFF"/>
        </w:rPr>
        <w:t>.2019.04.002 </w:t>
      </w:r>
    </w:p>
    <w:p w14:paraId="77EA6E42" w14:textId="77777777" w:rsidR="0003611D" w:rsidRPr="00411D13" w:rsidRDefault="0003611D" w:rsidP="0003611D">
      <w:pPr>
        <w:shd w:val="clear" w:color="auto" w:fill="FFFFFF"/>
        <w:spacing w:line="480" w:lineRule="auto"/>
        <w:ind w:left="720" w:hanging="720"/>
        <w:rPr>
          <w:rFonts w:ascii="Times New Roman" w:hAnsi="Times New Roman"/>
          <w:sz w:val="24"/>
          <w:szCs w:val="24"/>
        </w:rPr>
      </w:pPr>
      <w:r w:rsidRPr="00411D13">
        <w:rPr>
          <w:rFonts w:ascii="Times New Roman" w:hAnsi="Times New Roman"/>
          <w:sz w:val="24"/>
          <w:szCs w:val="24"/>
        </w:rPr>
        <w:t xml:space="preserve">Inouye, K. S., &amp; McAlpine, L. (2017). Developing scholarly identity: Variation in agentive responses to supervisor feedback. </w:t>
      </w:r>
      <w:r w:rsidRPr="00411D13">
        <w:rPr>
          <w:rFonts w:ascii="Times New Roman" w:hAnsi="Times New Roman"/>
          <w:i/>
          <w:sz w:val="24"/>
          <w:szCs w:val="24"/>
        </w:rPr>
        <w:t>Journal of University Teaching and Learning Practice, 14</w:t>
      </w:r>
      <w:r w:rsidRPr="00411D13">
        <w:rPr>
          <w:rFonts w:ascii="Times New Roman" w:hAnsi="Times New Roman"/>
          <w:sz w:val="24"/>
          <w:szCs w:val="24"/>
        </w:rPr>
        <w:t xml:space="preserve">(2), 3-19. Retrieved from </w:t>
      </w:r>
      <w:hyperlink r:id="rId9" w:history="1">
        <w:r w:rsidRPr="00411D13">
          <w:rPr>
            <w:rStyle w:val="Hyperlink"/>
            <w:rFonts w:ascii="Times New Roman" w:hAnsi="Times New Roman"/>
            <w:sz w:val="24"/>
            <w:szCs w:val="24"/>
          </w:rPr>
          <w:t>https://ro.uow.edu.au/jutlp/</w:t>
        </w:r>
      </w:hyperlink>
    </w:p>
    <w:p w14:paraId="41AAFFF8" w14:textId="4DBAC395" w:rsidR="00892F9E" w:rsidRPr="00411D13" w:rsidRDefault="00892F9E" w:rsidP="00EA1949">
      <w:pPr>
        <w:rPr>
          <w:rFonts w:ascii="Times New Roman" w:hAnsi="Times New Roman"/>
          <w:color w:val="222222"/>
          <w:sz w:val="24"/>
          <w:szCs w:val="24"/>
          <w:shd w:val="clear" w:color="auto" w:fill="FFFFFF"/>
        </w:rPr>
      </w:pPr>
    </w:p>
    <w:sectPr w:rsidR="00892F9E" w:rsidRPr="00411D13" w:rsidSect="00E059AB">
      <w:head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99D6AA" w14:textId="77777777" w:rsidR="000C279F" w:rsidRDefault="000C279F" w:rsidP="000E0D32">
      <w:pPr>
        <w:spacing w:after="0" w:line="240" w:lineRule="auto"/>
      </w:pPr>
      <w:r>
        <w:separator/>
      </w:r>
    </w:p>
  </w:endnote>
  <w:endnote w:type="continuationSeparator" w:id="0">
    <w:p w14:paraId="57550F5F" w14:textId="77777777" w:rsidR="000C279F" w:rsidRDefault="000C279F" w:rsidP="000E0D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900350" w14:textId="77777777" w:rsidR="000C279F" w:rsidRDefault="000C279F" w:rsidP="000E0D32">
      <w:pPr>
        <w:spacing w:after="0" w:line="240" w:lineRule="auto"/>
      </w:pPr>
      <w:r>
        <w:separator/>
      </w:r>
    </w:p>
  </w:footnote>
  <w:footnote w:type="continuationSeparator" w:id="0">
    <w:p w14:paraId="3D3CF45C" w14:textId="77777777" w:rsidR="000C279F" w:rsidRDefault="000C279F" w:rsidP="000E0D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D00D2" w14:textId="15D569BC" w:rsidR="00E059AB" w:rsidRPr="000113D0" w:rsidRDefault="00730F6B" w:rsidP="00F778BB">
    <w:pPr>
      <w:spacing w:after="0" w:line="480" w:lineRule="auto"/>
      <w:rPr>
        <w:rFonts w:ascii="Times New Roman" w:hAnsi="Times New Roman"/>
        <w:b/>
        <w:bCs/>
        <w:sz w:val="24"/>
        <w:szCs w:val="24"/>
      </w:rPr>
    </w:pPr>
    <w:r>
      <w:rPr>
        <w:rFonts w:ascii="Times New Roman" w:hAnsi="Times New Roman"/>
        <w:b/>
        <w:bCs/>
        <w:sz w:val="24"/>
        <w:szCs w:val="24"/>
      </w:rPr>
      <w:t xml:space="preserve">SYNTHESIS PAPER – ROLE OF A RESEARCHER                                                              </w:t>
    </w:r>
    <w:r w:rsidR="00E079BA" w:rsidRPr="003E4919">
      <w:rPr>
        <w:rFonts w:ascii="Times New Roman" w:hAnsi="Times New Roman"/>
        <w:sz w:val="24"/>
        <w:szCs w:val="24"/>
      </w:rPr>
      <w:fldChar w:fldCharType="begin"/>
    </w:r>
    <w:r w:rsidR="00E079BA" w:rsidRPr="003E4919">
      <w:rPr>
        <w:rFonts w:ascii="Times New Roman" w:hAnsi="Times New Roman"/>
        <w:sz w:val="24"/>
        <w:szCs w:val="24"/>
      </w:rPr>
      <w:instrText xml:space="preserve"> PAGE   \* MERGEFORMAT </w:instrText>
    </w:r>
    <w:r w:rsidR="00E079BA" w:rsidRPr="003E4919">
      <w:rPr>
        <w:rFonts w:ascii="Times New Roman" w:hAnsi="Times New Roman"/>
        <w:sz w:val="24"/>
        <w:szCs w:val="24"/>
      </w:rPr>
      <w:fldChar w:fldCharType="separate"/>
    </w:r>
    <w:r w:rsidR="00E079BA">
      <w:rPr>
        <w:rFonts w:ascii="Times New Roman" w:hAnsi="Times New Roman"/>
        <w:noProof/>
        <w:sz w:val="24"/>
        <w:szCs w:val="24"/>
      </w:rPr>
      <w:t>3</w:t>
    </w:r>
    <w:r w:rsidR="00E079BA" w:rsidRPr="003E4919">
      <w:rPr>
        <w:rFonts w:ascii="Times New Roman" w:hAnsi="Times New Roman"/>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EF74E" w14:textId="77777777" w:rsidR="00E059AB" w:rsidRPr="009E0415" w:rsidRDefault="00E079BA" w:rsidP="00E059AB">
    <w:pPr>
      <w:spacing w:after="0" w:line="480" w:lineRule="auto"/>
      <w:ind w:left="7200" w:firstLine="720"/>
      <w:rPr>
        <w:rFonts w:ascii="Times New Roman" w:hAnsi="Times New Roman"/>
        <w:sz w:val="24"/>
        <w:szCs w:val="24"/>
      </w:rPr>
    </w:pPr>
    <w:r>
      <w:rPr>
        <w:rFonts w:ascii="Times New Roman" w:hAnsi="Times New Roman"/>
        <w:sz w:val="24"/>
        <w:szCs w:val="24"/>
      </w:rPr>
      <w:t xml:space="preserve">                      </w:t>
    </w:r>
    <w:r w:rsidRPr="009E0415">
      <w:rPr>
        <w:rFonts w:ascii="Times New Roman" w:hAnsi="Times New Roman"/>
        <w:sz w:val="24"/>
        <w:szCs w:val="24"/>
      </w:rPr>
      <w:fldChar w:fldCharType="begin"/>
    </w:r>
    <w:r w:rsidRPr="009E0415">
      <w:rPr>
        <w:rFonts w:ascii="Times New Roman" w:hAnsi="Times New Roman"/>
        <w:sz w:val="24"/>
        <w:szCs w:val="24"/>
      </w:rPr>
      <w:instrText xml:space="preserve"> PAGE   \* MERGEFORMAT </w:instrText>
    </w:r>
    <w:r w:rsidRPr="009E0415">
      <w:rPr>
        <w:rFonts w:ascii="Times New Roman" w:hAnsi="Times New Roman"/>
        <w:sz w:val="24"/>
        <w:szCs w:val="24"/>
      </w:rPr>
      <w:fldChar w:fldCharType="separate"/>
    </w:r>
    <w:r>
      <w:rPr>
        <w:rFonts w:ascii="Times New Roman" w:hAnsi="Times New Roman"/>
        <w:noProof/>
        <w:sz w:val="24"/>
        <w:szCs w:val="24"/>
      </w:rPr>
      <w:t>1</w:t>
    </w:r>
    <w:r w:rsidRPr="009E0415">
      <w:rPr>
        <w:rFonts w:ascii="Times New Roman" w:hAnsi="Times New Roman"/>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085BD2"/>
    <w:multiLevelType w:val="hybridMultilevel"/>
    <w:tmpl w:val="B0CC1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7112E9"/>
    <w:multiLevelType w:val="hybridMultilevel"/>
    <w:tmpl w:val="6E08A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B136E3"/>
    <w:multiLevelType w:val="hybridMultilevel"/>
    <w:tmpl w:val="03505DF0"/>
    <w:lvl w:ilvl="0" w:tplc="EAC2B70E">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B02788"/>
    <w:multiLevelType w:val="hybridMultilevel"/>
    <w:tmpl w:val="977AC2E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5265E6D"/>
    <w:multiLevelType w:val="hybridMultilevel"/>
    <w:tmpl w:val="7240A3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0D22F2"/>
    <w:multiLevelType w:val="hybridMultilevel"/>
    <w:tmpl w:val="B4440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E753F6"/>
    <w:multiLevelType w:val="hybridMultilevel"/>
    <w:tmpl w:val="9FA4E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5B0430E"/>
    <w:multiLevelType w:val="hybridMultilevel"/>
    <w:tmpl w:val="3166A4E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7"/>
  </w:num>
  <w:num w:numId="4">
    <w:abstractNumId w:val="2"/>
  </w:num>
  <w:num w:numId="5">
    <w:abstractNumId w:val="5"/>
  </w:num>
  <w:num w:numId="6">
    <w:abstractNumId w:val="0"/>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QwMDE3MzYxNje2MDNS0lEKTi0uzszPAykwNK4FAHtxMGUtAAAA"/>
  </w:docVars>
  <w:rsids>
    <w:rsidRoot w:val="005F4F75"/>
    <w:rsid w:val="00000083"/>
    <w:rsid w:val="00002473"/>
    <w:rsid w:val="00006B6A"/>
    <w:rsid w:val="00006C6D"/>
    <w:rsid w:val="00007871"/>
    <w:rsid w:val="000079B8"/>
    <w:rsid w:val="00007AE6"/>
    <w:rsid w:val="00012F3A"/>
    <w:rsid w:val="0001449A"/>
    <w:rsid w:val="00016B0E"/>
    <w:rsid w:val="00016FD2"/>
    <w:rsid w:val="00017E68"/>
    <w:rsid w:val="00020DD8"/>
    <w:rsid w:val="00020DEB"/>
    <w:rsid w:val="000236FC"/>
    <w:rsid w:val="0002375F"/>
    <w:rsid w:val="00030A31"/>
    <w:rsid w:val="000325F2"/>
    <w:rsid w:val="000332C9"/>
    <w:rsid w:val="00033C67"/>
    <w:rsid w:val="000343E5"/>
    <w:rsid w:val="0003450D"/>
    <w:rsid w:val="00034882"/>
    <w:rsid w:val="0003547D"/>
    <w:rsid w:val="0003611D"/>
    <w:rsid w:val="00036782"/>
    <w:rsid w:val="0003746D"/>
    <w:rsid w:val="00040DDE"/>
    <w:rsid w:val="00041DA9"/>
    <w:rsid w:val="00042AD7"/>
    <w:rsid w:val="000434C5"/>
    <w:rsid w:val="00043D65"/>
    <w:rsid w:val="00044C03"/>
    <w:rsid w:val="00044F40"/>
    <w:rsid w:val="00045315"/>
    <w:rsid w:val="00045486"/>
    <w:rsid w:val="000521A7"/>
    <w:rsid w:val="00052730"/>
    <w:rsid w:val="00053289"/>
    <w:rsid w:val="00054483"/>
    <w:rsid w:val="00062731"/>
    <w:rsid w:val="0006442E"/>
    <w:rsid w:val="000705FF"/>
    <w:rsid w:val="00075EBC"/>
    <w:rsid w:val="000761FD"/>
    <w:rsid w:val="00076EC1"/>
    <w:rsid w:val="00080807"/>
    <w:rsid w:val="000842BD"/>
    <w:rsid w:val="0009270C"/>
    <w:rsid w:val="00092A5B"/>
    <w:rsid w:val="00093784"/>
    <w:rsid w:val="000955D2"/>
    <w:rsid w:val="000A32DA"/>
    <w:rsid w:val="000A65D6"/>
    <w:rsid w:val="000A6629"/>
    <w:rsid w:val="000A7B9F"/>
    <w:rsid w:val="000A7D1C"/>
    <w:rsid w:val="000A7EA6"/>
    <w:rsid w:val="000B27DD"/>
    <w:rsid w:val="000B3900"/>
    <w:rsid w:val="000B3A43"/>
    <w:rsid w:val="000B52FC"/>
    <w:rsid w:val="000B62FF"/>
    <w:rsid w:val="000B659C"/>
    <w:rsid w:val="000B6F4E"/>
    <w:rsid w:val="000B7B57"/>
    <w:rsid w:val="000B7CFB"/>
    <w:rsid w:val="000C0084"/>
    <w:rsid w:val="000C021E"/>
    <w:rsid w:val="000C065D"/>
    <w:rsid w:val="000C0B20"/>
    <w:rsid w:val="000C1818"/>
    <w:rsid w:val="000C279F"/>
    <w:rsid w:val="000C3072"/>
    <w:rsid w:val="000C3E64"/>
    <w:rsid w:val="000C445E"/>
    <w:rsid w:val="000C56AC"/>
    <w:rsid w:val="000C64B8"/>
    <w:rsid w:val="000C6D42"/>
    <w:rsid w:val="000C7151"/>
    <w:rsid w:val="000D09A9"/>
    <w:rsid w:val="000D0B11"/>
    <w:rsid w:val="000D1C9E"/>
    <w:rsid w:val="000D252C"/>
    <w:rsid w:val="000D3E6C"/>
    <w:rsid w:val="000D5F7B"/>
    <w:rsid w:val="000D6A9F"/>
    <w:rsid w:val="000D6FBB"/>
    <w:rsid w:val="000D7801"/>
    <w:rsid w:val="000D7BDE"/>
    <w:rsid w:val="000E0D32"/>
    <w:rsid w:val="000E1B63"/>
    <w:rsid w:val="000E3617"/>
    <w:rsid w:val="000E4A06"/>
    <w:rsid w:val="000E60C3"/>
    <w:rsid w:val="000E6B81"/>
    <w:rsid w:val="000E6D65"/>
    <w:rsid w:val="000E7AE5"/>
    <w:rsid w:val="000F042F"/>
    <w:rsid w:val="000F4A76"/>
    <w:rsid w:val="000F6FC1"/>
    <w:rsid w:val="000F7809"/>
    <w:rsid w:val="000F7B9D"/>
    <w:rsid w:val="000F7E08"/>
    <w:rsid w:val="001000A9"/>
    <w:rsid w:val="001025A8"/>
    <w:rsid w:val="001031BB"/>
    <w:rsid w:val="001037F1"/>
    <w:rsid w:val="00105226"/>
    <w:rsid w:val="00112BB7"/>
    <w:rsid w:val="001158EC"/>
    <w:rsid w:val="00115AA6"/>
    <w:rsid w:val="00116274"/>
    <w:rsid w:val="00121A43"/>
    <w:rsid w:val="00121EAB"/>
    <w:rsid w:val="00122E89"/>
    <w:rsid w:val="00126D0D"/>
    <w:rsid w:val="00132A44"/>
    <w:rsid w:val="00133082"/>
    <w:rsid w:val="00134EF8"/>
    <w:rsid w:val="00135CDF"/>
    <w:rsid w:val="00136101"/>
    <w:rsid w:val="001379C2"/>
    <w:rsid w:val="00141A55"/>
    <w:rsid w:val="00141F2F"/>
    <w:rsid w:val="001420C9"/>
    <w:rsid w:val="00143148"/>
    <w:rsid w:val="001461C2"/>
    <w:rsid w:val="00147735"/>
    <w:rsid w:val="00147DC6"/>
    <w:rsid w:val="0015098C"/>
    <w:rsid w:val="001526EF"/>
    <w:rsid w:val="00153B36"/>
    <w:rsid w:val="00153BF6"/>
    <w:rsid w:val="001573E6"/>
    <w:rsid w:val="0016425D"/>
    <w:rsid w:val="001648DC"/>
    <w:rsid w:val="00170376"/>
    <w:rsid w:val="00172AE5"/>
    <w:rsid w:val="00173DFD"/>
    <w:rsid w:val="00176E08"/>
    <w:rsid w:val="00176E1F"/>
    <w:rsid w:val="00176E81"/>
    <w:rsid w:val="0018005B"/>
    <w:rsid w:val="0018124E"/>
    <w:rsid w:val="001817BC"/>
    <w:rsid w:val="00183AFF"/>
    <w:rsid w:val="001851B5"/>
    <w:rsid w:val="001900CE"/>
    <w:rsid w:val="001913BC"/>
    <w:rsid w:val="0019273D"/>
    <w:rsid w:val="001932B4"/>
    <w:rsid w:val="001940D2"/>
    <w:rsid w:val="00197505"/>
    <w:rsid w:val="00197BB8"/>
    <w:rsid w:val="001A2802"/>
    <w:rsid w:val="001A5B50"/>
    <w:rsid w:val="001A5FE0"/>
    <w:rsid w:val="001A70EB"/>
    <w:rsid w:val="001B078C"/>
    <w:rsid w:val="001B1955"/>
    <w:rsid w:val="001B2705"/>
    <w:rsid w:val="001B335F"/>
    <w:rsid w:val="001B559B"/>
    <w:rsid w:val="001B67F3"/>
    <w:rsid w:val="001B6DC1"/>
    <w:rsid w:val="001C0EBE"/>
    <w:rsid w:val="001C4357"/>
    <w:rsid w:val="001C6526"/>
    <w:rsid w:val="001C724C"/>
    <w:rsid w:val="001C7B53"/>
    <w:rsid w:val="001D2500"/>
    <w:rsid w:val="001D28EC"/>
    <w:rsid w:val="001D3379"/>
    <w:rsid w:val="001D41BA"/>
    <w:rsid w:val="001D551F"/>
    <w:rsid w:val="001D5F43"/>
    <w:rsid w:val="001E09E8"/>
    <w:rsid w:val="001E0DE2"/>
    <w:rsid w:val="001E2025"/>
    <w:rsid w:val="001E3076"/>
    <w:rsid w:val="001E5551"/>
    <w:rsid w:val="001E55EA"/>
    <w:rsid w:val="001E5BC3"/>
    <w:rsid w:val="001E690A"/>
    <w:rsid w:val="001E7434"/>
    <w:rsid w:val="001E7569"/>
    <w:rsid w:val="001F135C"/>
    <w:rsid w:val="001F162E"/>
    <w:rsid w:val="001F352C"/>
    <w:rsid w:val="001F452B"/>
    <w:rsid w:val="001F5001"/>
    <w:rsid w:val="001F639C"/>
    <w:rsid w:val="001F7CA7"/>
    <w:rsid w:val="00200706"/>
    <w:rsid w:val="00204F2D"/>
    <w:rsid w:val="00205ADA"/>
    <w:rsid w:val="00205D8F"/>
    <w:rsid w:val="00206297"/>
    <w:rsid w:val="002063BA"/>
    <w:rsid w:val="00207D7E"/>
    <w:rsid w:val="002108B3"/>
    <w:rsid w:val="00212A92"/>
    <w:rsid w:val="00213BA0"/>
    <w:rsid w:val="00216194"/>
    <w:rsid w:val="00220BFB"/>
    <w:rsid w:val="0022366C"/>
    <w:rsid w:val="00224833"/>
    <w:rsid w:val="00224B5C"/>
    <w:rsid w:val="00227C0D"/>
    <w:rsid w:val="002301B7"/>
    <w:rsid w:val="00231A65"/>
    <w:rsid w:val="00231E75"/>
    <w:rsid w:val="002337A4"/>
    <w:rsid w:val="0023382B"/>
    <w:rsid w:val="00234583"/>
    <w:rsid w:val="00237ADF"/>
    <w:rsid w:val="00240AF0"/>
    <w:rsid w:val="00241F3F"/>
    <w:rsid w:val="00242299"/>
    <w:rsid w:val="00243166"/>
    <w:rsid w:val="0025117F"/>
    <w:rsid w:val="00255765"/>
    <w:rsid w:val="00256B34"/>
    <w:rsid w:val="00257AA3"/>
    <w:rsid w:val="00260015"/>
    <w:rsid w:val="00260D53"/>
    <w:rsid w:val="00261561"/>
    <w:rsid w:val="00264EDB"/>
    <w:rsid w:val="00265B5C"/>
    <w:rsid w:val="00265EE2"/>
    <w:rsid w:val="00266E3F"/>
    <w:rsid w:val="00267708"/>
    <w:rsid w:val="00271C10"/>
    <w:rsid w:val="00271F5F"/>
    <w:rsid w:val="00276810"/>
    <w:rsid w:val="002773D3"/>
    <w:rsid w:val="00277C54"/>
    <w:rsid w:val="00277D76"/>
    <w:rsid w:val="002809EA"/>
    <w:rsid w:val="00281EDA"/>
    <w:rsid w:val="00284927"/>
    <w:rsid w:val="00284BF2"/>
    <w:rsid w:val="00286586"/>
    <w:rsid w:val="00293418"/>
    <w:rsid w:val="002957A0"/>
    <w:rsid w:val="00296FCB"/>
    <w:rsid w:val="002A1B2E"/>
    <w:rsid w:val="002A23FE"/>
    <w:rsid w:val="002A47E9"/>
    <w:rsid w:val="002A4E06"/>
    <w:rsid w:val="002A6122"/>
    <w:rsid w:val="002A6D88"/>
    <w:rsid w:val="002A6DBA"/>
    <w:rsid w:val="002A73EC"/>
    <w:rsid w:val="002B382B"/>
    <w:rsid w:val="002B3BAE"/>
    <w:rsid w:val="002B6D04"/>
    <w:rsid w:val="002C3290"/>
    <w:rsid w:val="002C38A8"/>
    <w:rsid w:val="002C3C11"/>
    <w:rsid w:val="002C527E"/>
    <w:rsid w:val="002D54F9"/>
    <w:rsid w:val="002D5EC8"/>
    <w:rsid w:val="002D72DD"/>
    <w:rsid w:val="002E16FD"/>
    <w:rsid w:val="002E1EAE"/>
    <w:rsid w:val="002E38DD"/>
    <w:rsid w:val="002E57DF"/>
    <w:rsid w:val="002E6E8B"/>
    <w:rsid w:val="002E780F"/>
    <w:rsid w:val="002E79C0"/>
    <w:rsid w:val="002F1510"/>
    <w:rsid w:val="002F4236"/>
    <w:rsid w:val="002F5D4A"/>
    <w:rsid w:val="002F5F1B"/>
    <w:rsid w:val="002F6604"/>
    <w:rsid w:val="0030074A"/>
    <w:rsid w:val="00302905"/>
    <w:rsid w:val="00303786"/>
    <w:rsid w:val="00303CC1"/>
    <w:rsid w:val="003052DA"/>
    <w:rsid w:val="003060C7"/>
    <w:rsid w:val="003061B6"/>
    <w:rsid w:val="00310CB7"/>
    <w:rsid w:val="00311A0E"/>
    <w:rsid w:val="00313702"/>
    <w:rsid w:val="003147CE"/>
    <w:rsid w:val="003149E6"/>
    <w:rsid w:val="00314C3D"/>
    <w:rsid w:val="00314D83"/>
    <w:rsid w:val="0031732C"/>
    <w:rsid w:val="00317900"/>
    <w:rsid w:val="00321671"/>
    <w:rsid w:val="003246AC"/>
    <w:rsid w:val="00325CA1"/>
    <w:rsid w:val="00335A43"/>
    <w:rsid w:val="00342E52"/>
    <w:rsid w:val="00344793"/>
    <w:rsid w:val="00344811"/>
    <w:rsid w:val="00344E8E"/>
    <w:rsid w:val="00345F4F"/>
    <w:rsid w:val="00352200"/>
    <w:rsid w:val="00352AA3"/>
    <w:rsid w:val="00353195"/>
    <w:rsid w:val="00353E52"/>
    <w:rsid w:val="00355B36"/>
    <w:rsid w:val="00360DD2"/>
    <w:rsid w:val="0036133D"/>
    <w:rsid w:val="00361C42"/>
    <w:rsid w:val="00363092"/>
    <w:rsid w:val="00364C83"/>
    <w:rsid w:val="00373E3D"/>
    <w:rsid w:val="00374C1F"/>
    <w:rsid w:val="003752AA"/>
    <w:rsid w:val="00375374"/>
    <w:rsid w:val="003753AE"/>
    <w:rsid w:val="00376C7A"/>
    <w:rsid w:val="0038106E"/>
    <w:rsid w:val="0038156B"/>
    <w:rsid w:val="0038192D"/>
    <w:rsid w:val="0038321D"/>
    <w:rsid w:val="00384251"/>
    <w:rsid w:val="00384854"/>
    <w:rsid w:val="00384BD9"/>
    <w:rsid w:val="003851E6"/>
    <w:rsid w:val="00391210"/>
    <w:rsid w:val="003917A9"/>
    <w:rsid w:val="0039337A"/>
    <w:rsid w:val="00394DFA"/>
    <w:rsid w:val="00394E53"/>
    <w:rsid w:val="003A0CC0"/>
    <w:rsid w:val="003A27AE"/>
    <w:rsid w:val="003A3ECB"/>
    <w:rsid w:val="003A4980"/>
    <w:rsid w:val="003A6299"/>
    <w:rsid w:val="003A6EC3"/>
    <w:rsid w:val="003A7052"/>
    <w:rsid w:val="003B0562"/>
    <w:rsid w:val="003B223F"/>
    <w:rsid w:val="003B3D27"/>
    <w:rsid w:val="003B46B9"/>
    <w:rsid w:val="003B7D29"/>
    <w:rsid w:val="003C327B"/>
    <w:rsid w:val="003C4F34"/>
    <w:rsid w:val="003C52F7"/>
    <w:rsid w:val="003C6039"/>
    <w:rsid w:val="003C6368"/>
    <w:rsid w:val="003C6898"/>
    <w:rsid w:val="003C746A"/>
    <w:rsid w:val="003C75B4"/>
    <w:rsid w:val="003D14EF"/>
    <w:rsid w:val="003D171A"/>
    <w:rsid w:val="003D2406"/>
    <w:rsid w:val="003D6A98"/>
    <w:rsid w:val="003D6EC6"/>
    <w:rsid w:val="003E6650"/>
    <w:rsid w:val="003F06B7"/>
    <w:rsid w:val="003F0BFF"/>
    <w:rsid w:val="003F3A03"/>
    <w:rsid w:val="003F3C74"/>
    <w:rsid w:val="003F4074"/>
    <w:rsid w:val="003F4DD6"/>
    <w:rsid w:val="003F558E"/>
    <w:rsid w:val="003F65BF"/>
    <w:rsid w:val="003F696B"/>
    <w:rsid w:val="004011AB"/>
    <w:rsid w:val="00401E0D"/>
    <w:rsid w:val="0040531E"/>
    <w:rsid w:val="00406CF9"/>
    <w:rsid w:val="00407714"/>
    <w:rsid w:val="00410501"/>
    <w:rsid w:val="00410CD4"/>
    <w:rsid w:val="00411D13"/>
    <w:rsid w:val="004125ED"/>
    <w:rsid w:val="00416AE2"/>
    <w:rsid w:val="00420B3F"/>
    <w:rsid w:val="004217CC"/>
    <w:rsid w:val="00421C66"/>
    <w:rsid w:val="00422542"/>
    <w:rsid w:val="0042286C"/>
    <w:rsid w:val="00422D04"/>
    <w:rsid w:val="00422EC8"/>
    <w:rsid w:val="0042318F"/>
    <w:rsid w:val="00423B12"/>
    <w:rsid w:val="0043099D"/>
    <w:rsid w:val="004335CC"/>
    <w:rsid w:val="00434EC2"/>
    <w:rsid w:val="00437F75"/>
    <w:rsid w:val="00441985"/>
    <w:rsid w:val="004442E9"/>
    <w:rsid w:val="00450F7B"/>
    <w:rsid w:val="004536D5"/>
    <w:rsid w:val="0045704A"/>
    <w:rsid w:val="00457BB4"/>
    <w:rsid w:val="00460B63"/>
    <w:rsid w:val="00460B76"/>
    <w:rsid w:val="004646F1"/>
    <w:rsid w:val="00465444"/>
    <w:rsid w:val="00467B8D"/>
    <w:rsid w:val="00467CEC"/>
    <w:rsid w:val="00473F3D"/>
    <w:rsid w:val="004746C9"/>
    <w:rsid w:val="00474F1C"/>
    <w:rsid w:val="00477F74"/>
    <w:rsid w:val="00482B86"/>
    <w:rsid w:val="004862C9"/>
    <w:rsid w:val="00486BEC"/>
    <w:rsid w:val="004910AF"/>
    <w:rsid w:val="004911DC"/>
    <w:rsid w:val="0049285B"/>
    <w:rsid w:val="00492B83"/>
    <w:rsid w:val="00494021"/>
    <w:rsid w:val="00494CF3"/>
    <w:rsid w:val="0049571B"/>
    <w:rsid w:val="00497485"/>
    <w:rsid w:val="00497B95"/>
    <w:rsid w:val="004A2546"/>
    <w:rsid w:val="004A2E83"/>
    <w:rsid w:val="004A560B"/>
    <w:rsid w:val="004B2614"/>
    <w:rsid w:val="004B58A0"/>
    <w:rsid w:val="004B5AB3"/>
    <w:rsid w:val="004B6864"/>
    <w:rsid w:val="004B7536"/>
    <w:rsid w:val="004C4186"/>
    <w:rsid w:val="004C4447"/>
    <w:rsid w:val="004C7841"/>
    <w:rsid w:val="004E06AC"/>
    <w:rsid w:val="004E2596"/>
    <w:rsid w:val="004E25E9"/>
    <w:rsid w:val="004E294E"/>
    <w:rsid w:val="004E3A48"/>
    <w:rsid w:val="004E4812"/>
    <w:rsid w:val="004E5FD0"/>
    <w:rsid w:val="004E6D03"/>
    <w:rsid w:val="004E7544"/>
    <w:rsid w:val="004F08E2"/>
    <w:rsid w:val="004F125A"/>
    <w:rsid w:val="004F4573"/>
    <w:rsid w:val="004F4AE6"/>
    <w:rsid w:val="0050448D"/>
    <w:rsid w:val="005104B1"/>
    <w:rsid w:val="0051516F"/>
    <w:rsid w:val="0051610A"/>
    <w:rsid w:val="00517EBA"/>
    <w:rsid w:val="005218A5"/>
    <w:rsid w:val="005248E4"/>
    <w:rsid w:val="005278A5"/>
    <w:rsid w:val="00527F75"/>
    <w:rsid w:val="00532F66"/>
    <w:rsid w:val="005348E6"/>
    <w:rsid w:val="00535327"/>
    <w:rsid w:val="0053623A"/>
    <w:rsid w:val="00537EDA"/>
    <w:rsid w:val="0054009D"/>
    <w:rsid w:val="00543B61"/>
    <w:rsid w:val="00543B62"/>
    <w:rsid w:val="005501AB"/>
    <w:rsid w:val="0055279D"/>
    <w:rsid w:val="005533B2"/>
    <w:rsid w:val="00553438"/>
    <w:rsid w:val="005534A2"/>
    <w:rsid w:val="0055487F"/>
    <w:rsid w:val="00554B9C"/>
    <w:rsid w:val="00556413"/>
    <w:rsid w:val="00557038"/>
    <w:rsid w:val="00560B89"/>
    <w:rsid w:val="00560E63"/>
    <w:rsid w:val="0056260F"/>
    <w:rsid w:val="00563007"/>
    <w:rsid w:val="005714C1"/>
    <w:rsid w:val="00572270"/>
    <w:rsid w:val="00572FF4"/>
    <w:rsid w:val="00573D36"/>
    <w:rsid w:val="00574148"/>
    <w:rsid w:val="005753CF"/>
    <w:rsid w:val="005773B6"/>
    <w:rsid w:val="00577C61"/>
    <w:rsid w:val="00580733"/>
    <w:rsid w:val="005820DF"/>
    <w:rsid w:val="00582699"/>
    <w:rsid w:val="00586A11"/>
    <w:rsid w:val="0058705F"/>
    <w:rsid w:val="005873B1"/>
    <w:rsid w:val="005874D1"/>
    <w:rsid w:val="005906B4"/>
    <w:rsid w:val="005916F3"/>
    <w:rsid w:val="00594E35"/>
    <w:rsid w:val="00594F08"/>
    <w:rsid w:val="005954C2"/>
    <w:rsid w:val="005978DB"/>
    <w:rsid w:val="00597DC6"/>
    <w:rsid w:val="005A50BF"/>
    <w:rsid w:val="005A747F"/>
    <w:rsid w:val="005C27D1"/>
    <w:rsid w:val="005C3AF2"/>
    <w:rsid w:val="005C5424"/>
    <w:rsid w:val="005C5A6A"/>
    <w:rsid w:val="005C7506"/>
    <w:rsid w:val="005D20AB"/>
    <w:rsid w:val="005E1211"/>
    <w:rsid w:val="005E1DAC"/>
    <w:rsid w:val="005E2F4B"/>
    <w:rsid w:val="005E2F9D"/>
    <w:rsid w:val="005E3552"/>
    <w:rsid w:val="005E51DD"/>
    <w:rsid w:val="005E626A"/>
    <w:rsid w:val="005F2967"/>
    <w:rsid w:val="005F4F75"/>
    <w:rsid w:val="005F61E7"/>
    <w:rsid w:val="00600DB7"/>
    <w:rsid w:val="00602B77"/>
    <w:rsid w:val="006030A6"/>
    <w:rsid w:val="006040FA"/>
    <w:rsid w:val="00606D0B"/>
    <w:rsid w:val="00607316"/>
    <w:rsid w:val="00607B5A"/>
    <w:rsid w:val="00611A5A"/>
    <w:rsid w:val="0061623E"/>
    <w:rsid w:val="006224AD"/>
    <w:rsid w:val="006269B3"/>
    <w:rsid w:val="0062755D"/>
    <w:rsid w:val="0062784D"/>
    <w:rsid w:val="00627FC9"/>
    <w:rsid w:val="006315FA"/>
    <w:rsid w:val="00632BD1"/>
    <w:rsid w:val="0063422A"/>
    <w:rsid w:val="00636A74"/>
    <w:rsid w:val="00636C3C"/>
    <w:rsid w:val="0063706E"/>
    <w:rsid w:val="00637B73"/>
    <w:rsid w:val="00640632"/>
    <w:rsid w:val="00642AB9"/>
    <w:rsid w:val="0064330C"/>
    <w:rsid w:val="0064598D"/>
    <w:rsid w:val="00645AFF"/>
    <w:rsid w:val="00645C87"/>
    <w:rsid w:val="00646DA7"/>
    <w:rsid w:val="0065032A"/>
    <w:rsid w:val="006513FA"/>
    <w:rsid w:val="00652130"/>
    <w:rsid w:val="0065371E"/>
    <w:rsid w:val="00661471"/>
    <w:rsid w:val="00664447"/>
    <w:rsid w:val="0066589D"/>
    <w:rsid w:val="00665FBF"/>
    <w:rsid w:val="006673CC"/>
    <w:rsid w:val="006701C2"/>
    <w:rsid w:val="006703A0"/>
    <w:rsid w:val="00671DD3"/>
    <w:rsid w:val="0067278F"/>
    <w:rsid w:val="00672CB4"/>
    <w:rsid w:val="006738E2"/>
    <w:rsid w:val="00673F16"/>
    <w:rsid w:val="006772D4"/>
    <w:rsid w:val="00682B96"/>
    <w:rsid w:val="00686FD0"/>
    <w:rsid w:val="006935E2"/>
    <w:rsid w:val="00695810"/>
    <w:rsid w:val="00697DDF"/>
    <w:rsid w:val="006A060A"/>
    <w:rsid w:val="006A1CE5"/>
    <w:rsid w:val="006A2611"/>
    <w:rsid w:val="006B153D"/>
    <w:rsid w:val="006B1E83"/>
    <w:rsid w:val="006B27F2"/>
    <w:rsid w:val="006B4FE7"/>
    <w:rsid w:val="006C2BA4"/>
    <w:rsid w:val="006C3D4E"/>
    <w:rsid w:val="006C4C11"/>
    <w:rsid w:val="006C6BE3"/>
    <w:rsid w:val="006C750F"/>
    <w:rsid w:val="006C7A02"/>
    <w:rsid w:val="006C7B12"/>
    <w:rsid w:val="006C7BC0"/>
    <w:rsid w:val="006D2598"/>
    <w:rsid w:val="006D4960"/>
    <w:rsid w:val="006D6510"/>
    <w:rsid w:val="006D7B04"/>
    <w:rsid w:val="006E20CA"/>
    <w:rsid w:val="006E2281"/>
    <w:rsid w:val="006E2BAB"/>
    <w:rsid w:val="006E621A"/>
    <w:rsid w:val="006E6943"/>
    <w:rsid w:val="006F003D"/>
    <w:rsid w:val="006F0A34"/>
    <w:rsid w:val="006F10F2"/>
    <w:rsid w:val="006F1291"/>
    <w:rsid w:val="006F24AD"/>
    <w:rsid w:val="006F34DA"/>
    <w:rsid w:val="006F3605"/>
    <w:rsid w:val="006F362E"/>
    <w:rsid w:val="006F63F4"/>
    <w:rsid w:val="006F70EB"/>
    <w:rsid w:val="007000A5"/>
    <w:rsid w:val="007001AE"/>
    <w:rsid w:val="00700DC1"/>
    <w:rsid w:val="0070206F"/>
    <w:rsid w:val="007021B8"/>
    <w:rsid w:val="007027A2"/>
    <w:rsid w:val="00703CE5"/>
    <w:rsid w:val="007056AC"/>
    <w:rsid w:val="00705E3B"/>
    <w:rsid w:val="00706F77"/>
    <w:rsid w:val="0071007E"/>
    <w:rsid w:val="00714752"/>
    <w:rsid w:val="00715F10"/>
    <w:rsid w:val="007170A0"/>
    <w:rsid w:val="00722311"/>
    <w:rsid w:val="0072390E"/>
    <w:rsid w:val="00725F96"/>
    <w:rsid w:val="007260CA"/>
    <w:rsid w:val="007261C1"/>
    <w:rsid w:val="00730F6B"/>
    <w:rsid w:val="007315C5"/>
    <w:rsid w:val="00732154"/>
    <w:rsid w:val="007428B3"/>
    <w:rsid w:val="00743680"/>
    <w:rsid w:val="00743FE1"/>
    <w:rsid w:val="007517E0"/>
    <w:rsid w:val="00752108"/>
    <w:rsid w:val="00752D31"/>
    <w:rsid w:val="007536A8"/>
    <w:rsid w:val="00753747"/>
    <w:rsid w:val="00755CAE"/>
    <w:rsid w:val="007572FC"/>
    <w:rsid w:val="007579CA"/>
    <w:rsid w:val="00762329"/>
    <w:rsid w:val="00762AC9"/>
    <w:rsid w:val="00762F6B"/>
    <w:rsid w:val="007637E0"/>
    <w:rsid w:val="00764F8A"/>
    <w:rsid w:val="00765277"/>
    <w:rsid w:val="00765AA1"/>
    <w:rsid w:val="00765FEE"/>
    <w:rsid w:val="00766589"/>
    <w:rsid w:val="00766E26"/>
    <w:rsid w:val="007712B5"/>
    <w:rsid w:val="007737BB"/>
    <w:rsid w:val="00773E23"/>
    <w:rsid w:val="0077478C"/>
    <w:rsid w:val="00774DE4"/>
    <w:rsid w:val="0077536F"/>
    <w:rsid w:val="0078004C"/>
    <w:rsid w:val="00782F68"/>
    <w:rsid w:val="007864A8"/>
    <w:rsid w:val="00791DAD"/>
    <w:rsid w:val="007925FF"/>
    <w:rsid w:val="00793CF8"/>
    <w:rsid w:val="00794938"/>
    <w:rsid w:val="00796041"/>
    <w:rsid w:val="00797D5B"/>
    <w:rsid w:val="007A3464"/>
    <w:rsid w:val="007A5667"/>
    <w:rsid w:val="007A6367"/>
    <w:rsid w:val="007B0096"/>
    <w:rsid w:val="007B0500"/>
    <w:rsid w:val="007B1BBF"/>
    <w:rsid w:val="007B63F5"/>
    <w:rsid w:val="007C2318"/>
    <w:rsid w:val="007C23E7"/>
    <w:rsid w:val="007C408D"/>
    <w:rsid w:val="007C417F"/>
    <w:rsid w:val="007D0A0F"/>
    <w:rsid w:val="007D10F1"/>
    <w:rsid w:val="007D4930"/>
    <w:rsid w:val="007D5D7E"/>
    <w:rsid w:val="007D62BF"/>
    <w:rsid w:val="007D7540"/>
    <w:rsid w:val="007E00BA"/>
    <w:rsid w:val="007E04D0"/>
    <w:rsid w:val="007E0DD9"/>
    <w:rsid w:val="007E1236"/>
    <w:rsid w:val="007E14BB"/>
    <w:rsid w:val="007E18A5"/>
    <w:rsid w:val="007E192B"/>
    <w:rsid w:val="007E1EB5"/>
    <w:rsid w:val="007E24AA"/>
    <w:rsid w:val="007E48B4"/>
    <w:rsid w:val="007E7E89"/>
    <w:rsid w:val="007F1EBB"/>
    <w:rsid w:val="007F4DB1"/>
    <w:rsid w:val="007F54B0"/>
    <w:rsid w:val="00803E0B"/>
    <w:rsid w:val="00804C79"/>
    <w:rsid w:val="008064BB"/>
    <w:rsid w:val="0081013C"/>
    <w:rsid w:val="0081020E"/>
    <w:rsid w:val="00810EF4"/>
    <w:rsid w:val="00811432"/>
    <w:rsid w:val="00811686"/>
    <w:rsid w:val="00815D46"/>
    <w:rsid w:val="00822E99"/>
    <w:rsid w:val="00832C2B"/>
    <w:rsid w:val="008334DE"/>
    <w:rsid w:val="0083391B"/>
    <w:rsid w:val="00833A44"/>
    <w:rsid w:val="00834C42"/>
    <w:rsid w:val="00835174"/>
    <w:rsid w:val="008374EF"/>
    <w:rsid w:val="008376F4"/>
    <w:rsid w:val="00841395"/>
    <w:rsid w:val="00841470"/>
    <w:rsid w:val="00844387"/>
    <w:rsid w:val="008507F7"/>
    <w:rsid w:val="00852C15"/>
    <w:rsid w:val="0085333B"/>
    <w:rsid w:val="00853E0C"/>
    <w:rsid w:val="00862B3E"/>
    <w:rsid w:val="00864073"/>
    <w:rsid w:val="00864294"/>
    <w:rsid w:val="00866AFB"/>
    <w:rsid w:val="00866D8D"/>
    <w:rsid w:val="00870092"/>
    <w:rsid w:val="008700A6"/>
    <w:rsid w:val="00870252"/>
    <w:rsid w:val="00870506"/>
    <w:rsid w:val="00870A79"/>
    <w:rsid w:val="00870D5F"/>
    <w:rsid w:val="00871EA1"/>
    <w:rsid w:val="00872C3F"/>
    <w:rsid w:val="00873E60"/>
    <w:rsid w:val="008747A3"/>
    <w:rsid w:val="0087511A"/>
    <w:rsid w:val="008753B0"/>
    <w:rsid w:val="00875EF1"/>
    <w:rsid w:val="00877939"/>
    <w:rsid w:val="00880225"/>
    <w:rsid w:val="00881998"/>
    <w:rsid w:val="00882FAD"/>
    <w:rsid w:val="0088570B"/>
    <w:rsid w:val="00887546"/>
    <w:rsid w:val="00891B59"/>
    <w:rsid w:val="00892056"/>
    <w:rsid w:val="008923A0"/>
    <w:rsid w:val="00892F9E"/>
    <w:rsid w:val="00893731"/>
    <w:rsid w:val="00893EB5"/>
    <w:rsid w:val="00895EAC"/>
    <w:rsid w:val="0089763D"/>
    <w:rsid w:val="00897F17"/>
    <w:rsid w:val="008A012C"/>
    <w:rsid w:val="008A11A6"/>
    <w:rsid w:val="008A14B6"/>
    <w:rsid w:val="008A1847"/>
    <w:rsid w:val="008A2AE9"/>
    <w:rsid w:val="008A5405"/>
    <w:rsid w:val="008A5DD6"/>
    <w:rsid w:val="008B03EE"/>
    <w:rsid w:val="008B0E6D"/>
    <w:rsid w:val="008B0F6B"/>
    <w:rsid w:val="008B1D4A"/>
    <w:rsid w:val="008B321B"/>
    <w:rsid w:val="008B67E8"/>
    <w:rsid w:val="008B688D"/>
    <w:rsid w:val="008B76A2"/>
    <w:rsid w:val="008C16B1"/>
    <w:rsid w:val="008C1969"/>
    <w:rsid w:val="008C6951"/>
    <w:rsid w:val="008C7DC9"/>
    <w:rsid w:val="008D0A2D"/>
    <w:rsid w:val="008D1D29"/>
    <w:rsid w:val="008D3816"/>
    <w:rsid w:val="008D3FD7"/>
    <w:rsid w:val="008D5C1E"/>
    <w:rsid w:val="008E15FF"/>
    <w:rsid w:val="008E43CF"/>
    <w:rsid w:val="008E5E97"/>
    <w:rsid w:val="008E78FB"/>
    <w:rsid w:val="008F03DD"/>
    <w:rsid w:val="008F536E"/>
    <w:rsid w:val="008F658F"/>
    <w:rsid w:val="008F6F09"/>
    <w:rsid w:val="008F72D8"/>
    <w:rsid w:val="008F755A"/>
    <w:rsid w:val="008F7A4C"/>
    <w:rsid w:val="00900065"/>
    <w:rsid w:val="009009A8"/>
    <w:rsid w:val="009057E0"/>
    <w:rsid w:val="009062CC"/>
    <w:rsid w:val="0090645B"/>
    <w:rsid w:val="00907F08"/>
    <w:rsid w:val="009144F0"/>
    <w:rsid w:val="00914B25"/>
    <w:rsid w:val="009157E7"/>
    <w:rsid w:val="00915969"/>
    <w:rsid w:val="0091733E"/>
    <w:rsid w:val="00917410"/>
    <w:rsid w:val="00920FC4"/>
    <w:rsid w:val="0092202E"/>
    <w:rsid w:val="00922B77"/>
    <w:rsid w:val="00924F14"/>
    <w:rsid w:val="00925BCF"/>
    <w:rsid w:val="009277AA"/>
    <w:rsid w:val="00932CDA"/>
    <w:rsid w:val="00934FC1"/>
    <w:rsid w:val="00935877"/>
    <w:rsid w:val="00935BC2"/>
    <w:rsid w:val="00935E09"/>
    <w:rsid w:val="00937753"/>
    <w:rsid w:val="00940997"/>
    <w:rsid w:val="00943F86"/>
    <w:rsid w:val="0094515F"/>
    <w:rsid w:val="00945992"/>
    <w:rsid w:val="00951393"/>
    <w:rsid w:val="00954D30"/>
    <w:rsid w:val="00954EF0"/>
    <w:rsid w:val="009577BD"/>
    <w:rsid w:val="00960FE8"/>
    <w:rsid w:val="00962AFC"/>
    <w:rsid w:val="00963B82"/>
    <w:rsid w:val="0096419F"/>
    <w:rsid w:val="00964611"/>
    <w:rsid w:val="00964AB7"/>
    <w:rsid w:val="00966AA3"/>
    <w:rsid w:val="00967714"/>
    <w:rsid w:val="00970689"/>
    <w:rsid w:val="00970A84"/>
    <w:rsid w:val="00973998"/>
    <w:rsid w:val="00973D2B"/>
    <w:rsid w:val="0097653B"/>
    <w:rsid w:val="00977FE2"/>
    <w:rsid w:val="009807F1"/>
    <w:rsid w:val="0098477A"/>
    <w:rsid w:val="0099224F"/>
    <w:rsid w:val="00993B98"/>
    <w:rsid w:val="0099414D"/>
    <w:rsid w:val="00994710"/>
    <w:rsid w:val="00996076"/>
    <w:rsid w:val="009977FE"/>
    <w:rsid w:val="009A4B01"/>
    <w:rsid w:val="009A4FB0"/>
    <w:rsid w:val="009A53BF"/>
    <w:rsid w:val="009A6067"/>
    <w:rsid w:val="009B0650"/>
    <w:rsid w:val="009B2F33"/>
    <w:rsid w:val="009B3127"/>
    <w:rsid w:val="009B4086"/>
    <w:rsid w:val="009B5635"/>
    <w:rsid w:val="009B5E66"/>
    <w:rsid w:val="009C1EE1"/>
    <w:rsid w:val="009C39DC"/>
    <w:rsid w:val="009C79BD"/>
    <w:rsid w:val="009D6F20"/>
    <w:rsid w:val="009E2769"/>
    <w:rsid w:val="009E4C68"/>
    <w:rsid w:val="009F6376"/>
    <w:rsid w:val="00A00F92"/>
    <w:rsid w:val="00A03D78"/>
    <w:rsid w:val="00A0498B"/>
    <w:rsid w:val="00A04A8B"/>
    <w:rsid w:val="00A05F81"/>
    <w:rsid w:val="00A13297"/>
    <w:rsid w:val="00A14095"/>
    <w:rsid w:val="00A21E59"/>
    <w:rsid w:val="00A220A3"/>
    <w:rsid w:val="00A23106"/>
    <w:rsid w:val="00A232A0"/>
    <w:rsid w:val="00A23859"/>
    <w:rsid w:val="00A30FAD"/>
    <w:rsid w:val="00A31712"/>
    <w:rsid w:val="00A33008"/>
    <w:rsid w:val="00A33C6C"/>
    <w:rsid w:val="00A345DF"/>
    <w:rsid w:val="00A36A84"/>
    <w:rsid w:val="00A373D9"/>
    <w:rsid w:val="00A46EC6"/>
    <w:rsid w:val="00A47812"/>
    <w:rsid w:val="00A50203"/>
    <w:rsid w:val="00A5129C"/>
    <w:rsid w:val="00A521D7"/>
    <w:rsid w:val="00A521DC"/>
    <w:rsid w:val="00A537D9"/>
    <w:rsid w:val="00A53B12"/>
    <w:rsid w:val="00A54310"/>
    <w:rsid w:val="00A6229A"/>
    <w:rsid w:val="00A62CE7"/>
    <w:rsid w:val="00A63A51"/>
    <w:rsid w:val="00A65DDA"/>
    <w:rsid w:val="00A65E96"/>
    <w:rsid w:val="00A6775F"/>
    <w:rsid w:val="00A713FC"/>
    <w:rsid w:val="00A7194B"/>
    <w:rsid w:val="00A75B00"/>
    <w:rsid w:val="00A7619E"/>
    <w:rsid w:val="00A769A5"/>
    <w:rsid w:val="00A82554"/>
    <w:rsid w:val="00A82E4F"/>
    <w:rsid w:val="00A83693"/>
    <w:rsid w:val="00A877C5"/>
    <w:rsid w:val="00A87C28"/>
    <w:rsid w:val="00A91FA1"/>
    <w:rsid w:val="00A925D3"/>
    <w:rsid w:val="00A9291D"/>
    <w:rsid w:val="00A936DD"/>
    <w:rsid w:val="00A967EE"/>
    <w:rsid w:val="00AA1050"/>
    <w:rsid w:val="00AA274A"/>
    <w:rsid w:val="00AA3805"/>
    <w:rsid w:val="00AA3AEA"/>
    <w:rsid w:val="00AA6533"/>
    <w:rsid w:val="00AA658D"/>
    <w:rsid w:val="00AA6D53"/>
    <w:rsid w:val="00AB03DD"/>
    <w:rsid w:val="00AB095E"/>
    <w:rsid w:val="00AB15A1"/>
    <w:rsid w:val="00AB196C"/>
    <w:rsid w:val="00AB3EB6"/>
    <w:rsid w:val="00AB5D71"/>
    <w:rsid w:val="00AC0C14"/>
    <w:rsid w:val="00AC5799"/>
    <w:rsid w:val="00AC667F"/>
    <w:rsid w:val="00AC7561"/>
    <w:rsid w:val="00AC7AE3"/>
    <w:rsid w:val="00AD095A"/>
    <w:rsid w:val="00AD0DFA"/>
    <w:rsid w:val="00AD0E19"/>
    <w:rsid w:val="00AD382C"/>
    <w:rsid w:val="00AE027B"/>
    <w:rsid w:val="00AE2FDB"/>
    <w:rsid w:val="00AE3AE9"/>
    <w:rsid w:val="00AE51E7"/>
    <w:rsid w:val="00AE53B0"/>
    <w:rsid w:val="00AE6339"/>
    <w:rsid w:val="00AF3465"/>
    <w:rsid w:val="00AF36FC"/>
    <w:rsid w:val="00AF405B"/>
    <w:rsid w:val="00AF6092"/>
    <w:rsid w:val="00AF65C6"/>
    <w:rsid w:val="00AF6E4D"/>
    <w:rsid w:val="00B00696"/>
    <w:rsid w:val="00B00AEF"/>
    <w:rsid w:val="00B02226"/>
    <w:rsid w:val="00B02B18"/>
    <w:rsid w:val="00B0338D"/>
    <w:rsid w:val="00B0396C"/>
    <w:rsid w:val="00B06E05"/>
    <w:rsid w:val="00B07116"/>
    <w:rsid w:val="00B101BE"/>
    <w:rsid w:val="00B11381"/>
    <w:rsid w:val="00B1140F"/>
    <w:rsid w:val="00B119BC"/>
    <w:rsid w:val="00B131BB"/>
    <w:rsid w:val="00B1403F"/>
    <w:rsid w:val="00B1427F"/>
    <w:rsid w:val="00B17890"/>
    <w:rsid w:val="00B17C5F"/>
    <w:rsid w:val="00B218FD"/>
    <w:rsid w:val="00B21BA3"/>
    <w:rsid w:val="00B228E4"/>
    <w:rsid w:val="00B26CCA"/>
    <w:rsid w:val="00B30082"/>
    <w:rsid w:val="00B325DA"/>
    <w:rsid w:val="00B34557"/>
    <w:rsid w:val="00B42757"/>
    <w:rsid w:val="00B435E3"/>
    <w:rsid w:val="00B47951"/>
    <w:rsid w:val="00B508FB"/>
    <w:rsid w:val="00B51CC2"/>
    <w:rsid w:val="00B51F7F"/>
    <w:rsid w:val="00B53DA3"/>
    <w:rsid w:val="00B56052"/>
    <w:rsid w:val="00B60353"/>
    <w:rsid w:val="00B60501"/>
    <w:rsid w:val="00B61622"/>
    <w:rsid w:val="00B6365E"/>
    <w:rsid w:val="00B641C7"/>
    <w:rsid w:val="00B71884"/>
    <w:rsid w:val="00B749ED"/>
    <w:rsid w:val="00B76396"/>
    <w:rsid w:val="00B76E03"/>
    <w:rsid w:val="00B77D4A"/>
    <w:rsid w:val="00B80579"/>
    <w:rsid w:val="00B80814"/>
    <w:rsid w:val="00B80B30"/>
    <w:rsid w:val="00B82005"/>
    <w:rsid w:val="00B83332"/>
    <w:rsid w:val="00B833A1"/>
    <w:rsid w:val="00B8573A"/>
    <w:rsid w:val="00B8574D"/>
    <w:rsid w:val="00B85F1F"/>
    <w:rsid w:val="00B86F57"/>
    <w:rsid w:val="00B87292"/>
    <w:rsid w:val="00B906B2"/>
    <w:rsid w:val="00B9095A"/>
    <w:rsid w:val="00B90A6D"/>
    <w:rsid w:val="00B91E7C"/>
    <w:rsid w:val="00B93B44"/>
    <w:rsid w:val="00B951DB"/>
    <w:rsid w:val="00BA2ABE"/>
    <w:rsid w:val="00BA61D5"/>
    <w:rsid w:val="00BA632C"/>
    <w:rsid w:val="00BA7017"/>
    <w:rsid w:val="00BA7FAB"/>
    <w:rsid w:val="00BB5279"/>
    <w:rsid w:val="00BC3B0A"/>
    <w:rsid w:val="00BC5B9E"/>
    <w:rsid w:val="00BC6428"/>
    <w:rsid w:val="00BC6DDD"/>
    <w:rsid w:val="00BC73E0"/>
    <w:rsid w:val="00BD21AA"/>
    <w:rsid w:val="00BD4A1C"/>
    <w:rsid w:val="00BE09C0"/>
    <w:rsid w:val="00BE34CB"/>
    <w:rsid w:val="00BE625D"/>
    <w:rsid w:val="00BF069D"/>
    <w:rsid w:val="00BF0E17"/>
    <w:rsid w:val="00BF2BC4"/>
    <w:rsid w:val="00BF3552"/>
    <w:rsid w:val="00BF5304"/>
    <w:rsid w:val="00BF65FF"/>
    <w:rsid w:val="00BF7340"/>
    <w:rsid w:val="00C0037A"/>
    <w:rsid w:val="00C01886"/>
    <w:rsid w:val="00C01EB1"/>
    <w:rsid w:val="00C02BFF"/>
    <w:rsid w:val="00C03A2C"/>
    <w:rsid w:val="00C046B8"/>
    <w:rsid w:val="00C04DAB"/>
    <w:rsid w:val="00C060D1"/>
    <w:rsid w:val="00C118E1"/>
    <w:rsid w:val="00C12728"/>
    <w:rsid w:val="00C13B55"/>
    <w:rsid w:val="00C1550E"/>
    <w:rsid w:val="00C167F5"/>
    <w:rsid w:val="00C25271"/>
    <w:rsid w:val="00C25339"/>
    <w:rsid w:val="00C26CA7"/>
    <w:rsid w:val="00C313B4"/>
    <w:rsid w:val="00C31986"/>
    <w:rsid w:val="00C31E29"/>
    <w:rsid w:val="00C3346F"/>
    <w:rsid w:val="00C344F2"/>
    <w:rsid w:val="00C35147"/>
    <w:rsid w:val="00C40655"/>
    <w:rsid w:val="00C44181"/>
    <w:rsid w:val="00C4505B"/>
    <w:rsid w:val="00C4531D"/>
    <w:rsid w:val="00C45FF9"/>
    <w:rsid w:val="00C46449"/>
    <w:rsid w:val="00C47466"/>
    <w:rsid w:val="00C50721"/>
    <w:rsid w:val="00C5111B"/>
    <w:rsid w:val="00C534DA"/>
    <w:rsid w:val="00C54272"/>
    <w:rsid w:val="00C55C53"/>
    <w:rsid w:val="00C602EE"/>
    <w:rsid w:val="00C63653"/>
    <w:rsid w:val="00C63E0B"/>
    <w:rsid w:val="00C65C93"/>
    <w:rsid w:val="00C65F29"/>
    <w:rsid w:val="00C66DAD"/>
    <w:rsid w:val="00C7051A"/>
    <w:rsid w:val="00C714CD"/>
    <w:rsid w:val="00C73BEC"/>
    <w:rsid w:val="00C73F27"/>
    <w:rsid w:val="00C80556"/>
    <w:rsid w:val="00C84734"/>
    <w:rsid w:val="00C84B93"/>
    <w:rsid w:val="00C84BCA"/>
    <w:rsid w:val="00C8747D"/>
    <w:rsid w:val="00C9259B"/>
    <w:rsid w:val="00C94013"/>
    <w:rsid w:val="00C96E71"/>
    <w:rsid w:val="00CA26D5"/>
    <w:rsid w:val="00CA2A88"/>
    <w:rsid w:val="00CA2D20"/>
    <w:rsid w:val="00CA315C"/>
    <w:rsid w:val="00CA3A8A"/>
    <w:rsid w:val="00CA3BDB"/>
    <w:rsid w:val="00CA68D7"/>
    <w:rsid w:val="00CA6A5A"/>
    <w:rsid w:val="00CA75F1"/>
    <w:rsid w:val="00CB0994"/>
    <w:rsid w:val="00CB0E65"/>
    <w:rsid w:val="00CB69F1"/>
    <w:rsid w:val="00CB6A81"/>
    <w:rsid w:val="00CC0455"/>
    <w:rsid w:val="00CC07EB"/>
    <w:rsid w:val="00CC07EE"/>
    <w:rsid w:val="00CC1238"/>
    <w:rsid w:val="00CC1501"/>
    <w:rsid w:val="00CC15D8"/>
    <w:rsid w:val="00CC1C68"/>
    <w:rsid w:val="00CC22C2"/>
    <w:rsid w:val="00CC2B64"/>
    <w:rsid w:val="00CC31FB"/>
    <w:rsid w:val="00CC682A"/>
    <w:rsid w:val="00CC72CB"/>
    <w:rsid w:val="00CD0907"/>
    <w:rsid w:val="00CD2C70"/>
    <w:rsid w:val="00CD65CE"/>
    <w:rsid w:val="00CD6BEA"/>
    <w:rsid w:val="00CD7C09"/>
    <w:rsid w:val="00CD7C4A"/>
    <w:rsid w:val="00CE0C3A"/>
    <w:rsid w:val="00CE1A4F"/>
    <w:rsid w:val="00CE6E02"/>
    <w:rsid w:val="00CF0F34"/>
    <w:rsid w:val="00CF2F26"/>
    <w:rsid w:val="00CF3CA6"/>
    <w:rsid w:val="00CF4430"/>
    <w:rsid w:val="00D025F3"/>
    <w:rsid w:val="00D041AC"/>
    <w:rsid w:val="00D10B2C"/>
    <w:rsid w:val="00D123B7"/>
    <w:rsid w:val="00D14564"/>
    <w:rsid w:val="00D158DF"/>
    <w:rsid w:val="00D20F89"/>
    <w:rsid w:val="00D21214"/>
    <w:rsid w:val="00D21FB2"/>
    <w:rsid w:val="00D24B20"/>
    <w:rsid w:val="00D257F7"/>
    <w:rsid w:val="00D26D83"/>
    <w:rsid w:val="00D31058"/>
    <w:rsid w:val="00D31F36"/>
    <w:rsid w:val="00D33A2C"/>
    <w:rsid w:val="00D340C1"/>
    <w:rsid w:val="00D36122"/>
    <w:rsid w:val="00D37CA6"/>
    <w:rsid w:val="00D4248E"/>
    <w:rsid w:val="00D427A1"/>
    <w:rsid w:val="00D43297"/>
    <w:rsid w:val="00D4510F"/>
    <w:rsid w:val="00D45BE8"/>
    <w:rsid w:val="00D46A98"/>
    <w:rsid w:val="00D4789E"/>
    <w:rsid w:val="00D47B0A"/>
    <w:rsid w:val="00D47B15"/>
    <w:rsid w:val="00D51969"/>
    <w:rsid w:val="00D53415"/>
    <w:rsid w:val="00D53A66"/>
    <w:rsid w:val="00D5445D"/>
    <w:rsid w:val="00D54A8D"/>
    <w:rsid w:val="00D56BC2"/>
    <w:rsid w:val="00D67733"/>
    <w:rsid w:val="00D67DC8"/>
    <w:rsid w:val="00D67FAA"/>
    <w:rsid w:val="00D7190A"/>
    <w:rsid w:val="00D73A66"/>
    <w:rsid w:val="00D76B53"/>
    <w:rsid w:val="00D80FB1"/>
    <w:rsid w:val="00D81E3A"/>
    <w:rsid w:val="00D855B1"/>
    <w:rsid w:val="00D8563B"/>
    <w:rsid w:val="00D85D18"/>
    <w:rsid w:val="00D87002"/>
    <w:rsid w:val="00D91770"/>
    <w:rsid w:val="00D92D8C"/>
    <w:rsid w:val="00D93A5F"/>
    <w:rsid w:val="00D94B01"/>
    <w:rsid w:val="00D96954"/>
    <w:rsid w:val="00D97309"/>
    <w:rsid w:val="00DA08C7"/>
    <w:rsid w:val="00DA0E5C"/>
    <w:rsid w:val="00DA1008"/>
    <w:rsid w:val="00DA18C6"/>
    <w:rsid w:val="00DA28F7"/>
    <w:rsid w:val="00DA4976"/>
    <w:rsid w:val="00DA6B4F"/>
    <w:rsid w:val="00DB2813"/>
    <w:rsid w:val="00DB37EA"/>
    <w:rsid w:val="00DB3FFB"/>
    <w:rsid w:val="00DB4DF1"/>
    <w:rsid w:val="00DB65AD"/>
    <w:rsid w:val="00DB7316"/>
    <w:rsid w:val="00DB7824"/>
    <w:rsid w:val="00DC09B8"/>
    <w:rsid w:val="00DC0AC9"/>
    <w:rsid w:val="00DC1A3A"/>
    <w:rsid w:val="00DC1C9B"/>
    <w:rsid w:val="00DC28E2"/>
    <w:rsid w:val="00DC577D"/>
    <w:rsid w:val="00DC6EEE"/>
    <w:rsid w:val="00DC77CA"/>
    <w:rsid w:val="00DD00DA"/>
    <w:rsid w:val="00DD093B"/>
    <w:rsid w:val="00DD12A5"/>
    <w:rsid w:val="00DD151C"/>
    <w:rsid w:val="00DD242E"/>
    <w:rsid w:val="00DD28CF"/>
    <w:rsid w:val="00DE15D9"/>
    <w:rsid w:val="00DE1CF2"/>
    <w:rsid w:val="00DE44E3"/>
    <w:rsid w:val="00DF1B13"/>
    <w:rsid w:val="00DF2ADA"/>
    <w:rsid w:val="00DF3B87"/>
    <w:rsid w:val="00DF6E63"/>
    <w:rsid w:val="00DF7059"/>
    <w:rsid w:val="00DF719A"/>
    <w:rsid w:val="00DF7604"/>
    <w:rsid w:val="00DF7E3A"/>
    <w:rsid w:val="00E02E27"/>
    <w:rsid w:val="00E05754"/>
    <w:rsid w:val="00E063FA"/>
    <w:rsid w:val="00E067AD"/>
    <w:rsid w:val="00E070B1"/>
    <w:rsid w:val="00E079BA"/>
    <w:rsid w:val="00E1164D"/>
    <w:rsid w:val="00E117B1"/>
    <w:rsid w:val="00E12A85"/>
    <w:rsid w:val="00E137FE"/>
    <w:rsid w:val="00E14B38"/>
    <w:rsid w:val="00E17E13"/>
    <w:rsid w:val="00E2311A"/>
    <w:rsid w:val="00E23712"/>
    <w:rsid w:val="00E33432"/>
    <w:rsid w:val="00E34EF0"/>
    <w:rsid w:val="00E3581D"/>
    <w:rsid w:val="00E360A2"/>
    <w:rsid w:val="00E36732"/>
    <w:rsid w:val="00E36986"/>
    <w:rsid w:val="00E371FB"/>
    <w:rsid w:val="00E40037"/>
    <w:rsid w:val="00E5018E"/>
    <w:rsid w:val="00E50ACA"/>
    <w:rsid w:val="00E53A8E"/>
    <w:rsid w:val="00E53F60"/>
    <w:rsid w:val="00E54B17"/>
    <w:rsid w:val="00E54E4F"/>
    <w:rsid w:val="00E563C0"/>
    <w:rsid w:val="00E60CA8"/>
    <w:rsid w:val="00E63771"/>
    <w:rsid w:val="00E6399A"/>
    <w:rsid w:val="00E65AB8"/>
    <w:rsid w:val="00E67823"/>
    <w:rsid w:val="00E67DDF"/>
    <w:rsid w:val="00E709A7"/>
    <w:rsid w:val="00E7534D"/>
    <w:rsid w:val="00E86EBF"/>
    <w:rsid w:val="00E87876"/>
    <w:rsid w:val="00E905AB"/>
    <w:rsid w:val="00E918B3"/>
    <w:rsid w:val="00E920CE"/>
    <w:rsid w:val="00E95749"/>
    <w:rsid w:val="00E970F9"/>
    <w:rsid w:val="00EA0901"/>
    <w:rsid w:val="00EA0F26"/>
    <w:rsid w:val="00EA1949"/>
    <w:rsid w:val="00EA281D"/>
    <w:rsid w:val="00EA513F"/>
    <w:rsid w:val="00EA61A7"/>
    <w:rsid w:val="00EA789C"/>
    <w:rsid w:val="00EB0428"/>
    <w:rsid w:val="00EB10C2"/>
    <w:rsid w:val="00EB2E56"/>
    <w:rsid w:val="00EB340B"/>
    <w:rsid w:val="00EB3665"/>
    <w:rsid w:val="00EB6240"/>
    <w:rsid w:val="00EB77B5"/>
    <w:rsid w:val="00EC0176"/>
    <w:rsid w:val="00EC1267"/>
    <w:rsid w:val="00EC7EAD"/>
    <w:rsid w:val="00ED1405"/>
    <w:rsid w:val="00ED1B56"/>
    <w:rsid w:val="00ED26B4"/>
    <w:rsid w:val="00ED5174"/>
    <w:rsid w:val="00ED5339"/>
    <w:rsid w:val="00EE0724"/>
    <w:rsid w:val="00EE145C"/>
    <w:rsid w:val="00EE3623"/>
    <w:rsid w:val="00EE43FA"/>
    <w:rsid w:val="00EE4700"/>
    <w:rsid w:val="00EE4E28"/>
    <w:rsid w:val="00EE557D"/>
    <w:rsid w:val="00EE7628"/>
    <w:rsid w:val="00EF09E8"/>
    <w:rsid w:val="00EF15D6"/>
    <w:rsid w:val="00EF2F09"/>
    <w:rsid w:val="00EF579D"/>
    <w:rsid w:val="00EF62DA"/>
    <w:rsid w:val="00EF683A"/>
    <w:rsid w:val="00EF6BB4"/>
    <w:rsid w:val="00F01105"/>
    <w:rsid w:val="00F02426"/>
    <w:rsid w:val="00F035D6"/>
    <w:rsid w:val="00F03DB5"/>
    <w:rsid w:val="00F04D1A"/>
    <w:rsid w:val="00F0590B"/>
    <w:rsid w:val="00F0631B"/>
    <w:rsid w:val="00F06B81"/>
    <w:rsid w:val="00F10642"/>
    <w:rsid w:val="00F109B4"/>
    <w:rsid w:val="00F139EF"/>
    <w:rsid w:val="00F15C3E"/>
    <w:rsid w:val="00F15E41"/>
    <w:rsid w:val="00F227AA"/>
    <w:rsid w:val="00F23573"/>
    <w:rsid w:val="00F24535"/>
    <w:rsid w:val="00F24BE1"/>
    <w:rsid w:val="00F25EDD"/>
    <w:rsid w:val="00F272CB"/>
    <w:rsid w:val="00F30134"/>
    <w:rsid w:val="00F31A0A"/>
    <w:rsid w:val="00F33A2B"/>
    <w:rsid w:val="00F35040"/>
    <w:rsid w:val="00F40004"/>
    <w:rsid w:val="00F40798"/>
    <w:rsid w:val="00F418BF"/>
    <w:rsid w:val="00F4558F"/>
    <w:rsid w:val="00F5095F"/>
    <w:rsid w:val="00F50DDF"/>
    <w:rsid w:val="00F534B0"/>
    <w:rsid w:val="00F5449B"/>
    <w:rsid w:val="00F562C1"/>
    <w:rsid w:val="00F56B30"/>
    <w:rsid w:val="00F56F88"/>
    <w:rsid w:val="00F6022B"/>
    <w:rsid w:val="00F63679"/>
    <w:rsid w:val="00F6389C"/>
    <w:rsid w:val="00F64CA2"/>
    <w:rsid w:val="00F65886"/>
    <w:rsid w:val="00F672B9"/>
    <w:rsid w:val="00F702E5"/>
    <w:rsid w:val="00F715DF"/>
    <w:rsid w:val="00F750A7"/>
    <w:rsid w:val="00F778BB"/>
    <w:rsid w:val="00F81458"/>
    <w:rsid w:val="00F81C78"/>
    <w:rsid w:val="00F821D1"/>
    <w:rsid w:val="00F83ECC"/>
    <w:rsid w:val="00F8466B"/>
    <w:rsid w:val="00F84829"/>
    <w:rsid w:val="00F863CD"/>
    <w:rsid w:val="00F86C07"/>
    <w:rsid w:val="00F90FE2"/>
    <w:rsid w:val="00F9228A"/>
    <w:rsid w:val="00F92438"/>
    <w:rsid w:val="00F934C6"/>
    <w:rsid w:val="00F93B35"/>
    <w:rsid w:val="00F93FCC"/>
    <w:rsid w:val="00F94584"/>
    <w:rsid w:val="00F96E51"/>
    <w:rsid w:val="00FA0CF3"/>
    <w:rsid w:val="00FA1862"/>
    <w:rsid w:val="00FA2D93"/>
    <w:rsid w:val="00FA352C"/>
    <w:rsid w:val="00FA6AAF"/>
    <w:rsid w:val="00FB01CD"/>
    <w:rsid w:val="00FB3237"/>
    <w:rsid w:val="00FB5216"/>
    <w:rsid w:val="00FB5E7F"/>
    <w:rsid w:val="00FB7306"/>
    <w:rsid w:val="00FC06E4"/>
    <w:rsid w:val="00FC0A6D"/>
    <w:rsid w:val="00FC0FF2"/>
    <w:rsid w:val="00FC198D"/>
    <w:rsid w:val="00FC26D0"/>
    <w:rsid w:val="00FC279A"/>
    <w:rsid w:val="00FC2C03"/>
    <w:rsid w:val="00FC34AA"/>
    <w:rsid w:val="00FC400E"/>
    <w:rsid w:val="00FC5A73"/>
    <w:rsid w:val="00FC6AB5"/>
    <w:rsid w:val="00FD1B6C"/>
    <w:rsid w:val="00FD3F4D"/>
    <w:rsid w:val="00FD4A26"/>
    <w:rsid w:val="00FD5D5B"/>
    <w:rsid w:val="00FE2696"/>
    <w:rsid w:val="00FE2CFF"/>
    <w:rsid w:val="00FE2E46"/>
    <w:rsid w:val="00FE3192"/>
    <w:rsid w:val="00FE34DB"/>
    <w:rsid w:val="00FE3ABF"/>
    <w:rsid w:val="00FE7C50"/>
    <w:rsid w:val="00FF3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1A046A"/>
  <w15:chartTrackingRefBased/>
  <w15:docId w15:val="{10625DD1-2353-4A33-AF1C-E201AA9B8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4F75"/>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F4F75"/>
    <w:rPr>
      <w:color w:val="0563C1"/>
      <w:u w:val="single"/>
    </w:rPr>
  </w:style>
  <w:style w:type="paragraph" w:styleId="Header">
    <w:name w:val="header"/>
    <w:basedOn w:val="Normal"/>
    <w:link w:val="HeaderChar"/>
    <w:uiPriority w:val="99"/>
    <w:unhideWhenUsed/>
    <w:rsid w:val="000E0D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D32"/>
    <w:rPr>
      <w:rFonts w:ascii="Calibri" w:eastAsia="Calibri" w:hAnsi="Calibri" w:cs="Times New Roman"/>
    </w:rPr>
  </w:style>
  <w:style w:type="paragraph" w:styleId="Footer">
    <w:name w:val="footer"/>
    <w:basedOn w:val="Normal"/>
    <w:link w:val="FooterChar"/>
    <w:uiPriority w:val="99"/>
    <w:unhideWhenUsed/>
    <w:rsid w:val="000E0D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D32"/>
    <w:rPr>
      <w:rFonts w:ascii="Calibri" w:eastAsia="Calibri" w:hAnsi="Calibri" w:cs="Times New Roman"/>
    </w:rPr>
  </w:style>
  <w:style w:type="character" w:styleId="UnresolvedMention">
    <w:name w:val="Unresolved Mention"/>
    <w:basedOn w:val="DefaultParagraphFont"/>
    <w:uiPriority w:val="99"/>
    <w:semiHidden/>
    <w:unhideWhenUsed/>
    <w:rsid w:val="00F702E5"/>
    <w:rPr>
      <w:color w:val="605E5C"/>
      <w:shd w:val="clear" w:color="auto" w:fill="E1DFDD"/>
    </w:rPr>
  </w:style>
  <w:style w:type="paragraph" w:styleId="ListParagraph">
    <w:name w:val="List Paragraph"/>
    <w:basedOn w:val="Normal"/>
    <w:uiPriority w:val="34"/>
    <w:qFormat/>
    <w:rsid w:val="00A769A5"/>
    <w:pPr>
      <w:ind w:left="720"/>
      <w:contextualSpacing/>
    </w:pPr>
  </w:style>
  <w:style w:type="character" w:customStyle="1" w:styleId="jss1027">
    <w:name w:val="jss1027"/>
    <w:basedOn w:val="DefaultParagraphFont"/>
    <w:rsid w:val="005348E6"/>
  </w:style>
  <w:style w:type="character" w:customStyle="1" w:styleId="selectable">
    <w:name w:val="selectable"/>
    <w:basedOn w:val="DefaultParagraphFont"/>
    <w:rsid w:val="00A132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235048">
      <w:bodyDiv w:val="1"/>
      <w:marLeft w:val="0"/>
      <w:marRight w:val="0"/>
      <w:marTop w:val="0"/>
      <w:marBottom w:val="0"/>
      <w:divBdr>
        <w:top w:val="none" w:sz="0" w:space="0" w:color="auto"/>
        <w:left w:val="none" w:sz="0" w:space="0" w:color="auto"/>
        <w:bottom w:val="none" w:sz="0" w:space="0" w:color="auto"/>
        <w:right w:val="none" w:sz="0" w:space="0" w:color="auto"/>
      </w:divBdr>
    </w:div>
    <w:div w:id="326831048">
      <w:bodyDiv w:val="1"/>
      <w:marLeft w:val="0"/>
      <w:marRight w:val="0"/>
      <w:marTop w:val="0"/>
      <w:marBottom w:val="0"/>
      <w:divBdr>
        <w:top w:val="none" w:sz="0" w:space="0" w:color="auto"/>
        <w:left w:val="none" w:sz="0" w:space="0" w:color="auto"/>
        <w:bottom w:val="none" w:sz="0" w:space="0" w:color="auto"/>
        <w:right w:val="none" w:sz="0" w:space="0" w:color="auto"/>
      </w:divBdr>
    </w:div>
    <w:div w:id="373358665">
      <w:bodyDiv w:val="1"/>
      <w:marLeft w:val="0"/>
      <w:marRight w:val="0"/>
      <w:marTop w:val="0"/>
      <w:marBottom w:val="0"/>
      <w:divBdr>
        <w:top w:val="none" w:sz="0" w:space="0" w:color="auto"/>
        <w:left w:val="none" w:sz="0" w:space="0" w:color="auto"/>
        <w:bottom w:val="none" w:sz="0" w:space="0" w:color="auto"/>
        <w:right w:val="none" w:sz="0" w:space="0" w:color="auto"/>
      </w:divBdr>
      <w:divsChild>
        <w:div w:id="154077499">
          <w:marLeft w:val="0"/>
          <w:marRight w:val="0"/>
          <w:marTop w:val="0"/>
          <w:marBottom w:val="0"/>
          <w:divBdr>
            <w:top w:val="none" w:sz="0" w:space="0" w:color="auto"/>
            <w:left w:val="none" w:sz="0" w:space="0" w:color="auto"/>
            <w:bottom w:val="none" w:sz="0" w:space="0" w:color="auto"/>
            <w:right w:val="none" w:sz="0" w:space="0" w:color="auto"/>
          </w:divBdr>
        </w:div>
        <w:div w:id="687409011">
          <w:marLeft w:val="0"/>
          <w:marRight w:val="0"/>
          <w:marTop w:val="0"/>
          <w:marBottom w:val="0"/>
          <w:divBdr>
            <w:top w:val="none" w:sz="0" w:space="0" w:color="auto"/>
            <w:left w:val="none" w:sz="0" w:space="0" w:color="auto"/>
            <w:bottom w:val="none" w:sz="0" w:space="0" w:color="auto"/>
            <w:right w:val="none" w:sz="0" w:space="0" w:color="auto"/>
          </w:divBdr>
        </w:div>
        <w:div w:id="1585450621">
          <w:marLeft w:val="0"/>
          <w:marRight w:val="0"/>
          <w:marTop w:val="0"/>
          <w:marBottom w:val="0"/>
          <w:divBdr>
            <w:top w:val="none" w:sz="0" w:space="0" w:color="auto"/>
            <w:left w:val="none" w:sz="0" w:space="0" w:color="auto"/>
            <w:bottom w:val="none" w:sz="0" w:space="0" w:color="auto"/>
            <w:right w:val="none" w:sz="0" w:space="0" w:color="auto"/>
          </w:divBdr>
        </w:div>
        <w:div w:id="1590504729">
          <w:marLeft w:val="0"/>
          <w:marRight w:val="0"/>
          <w:marTop w:val="0"/>
          <w:marBottom w:val="0"/>
          <w:divBdr>
            <w:top w:val="none" w:sz="0" w:space="0" w:color="auto"/>
            <w:left w:val="none" w:sz="0" w:space="0" w:color="auto"/>
            <w:bottom w:val="none" w:sz="0" w:space="0" w:color="auto"/>
            <w:right w:val="none" w:sz="0" w:space="0" w:color="auto"/>
          </w:divBdr>
        </w:div>
        <w:div w:id="679696579">
          <w:marLeft w:val="0"/>
          <w:marRight w:val="0"/>
          <w:marTop w:val="0"/>
          <w:marBottom w:val="0"/>
          <w:divBdr>
            <w:top w:val="none" w:sz="0" w:space="0" w:color="auto"/>
            <w:left w:val="none" w:sz="0" w:space="0" w:color="auto"/>
            <w:bottom w:val="none" w:sz="0" w:space="0" w:color="auto"/>
            <w:right w:val="none" w:sz="0" w:space="0" w:color="auto"/>
          </w:divBdr>
        </w:div>
        <w:div w:id="1314261512">
          <w:marLeft w:val="0"/>
          <w:marRight w:val="0"/>
          <w:marTop w:val="0"/>
          <w:marBottom w:val="0"/>
          <w:divBdr>
            <w:top w:val="none" w:sz="0" w:space="0" w:color="auto"/>
            <w:left w:val="none" w:sz="0" w:space="0" w:color="auto"/>
            <w:bottom w:val="none" w:sz="0" w:space="0" w:color="auto"/>
            <w:right w:val="none" w:sz="0" w:space="0" w:color="auto"/>
          </w:divBdr>
        </w:div>
        <w:div w:id="1779836615">
          <w:marLeft w:val="0"/>
          <w:marRight w:val="0"/>
          <w:marTop w:val="0"/>
          <w:marBottom w:val="0"/>
          <w:divBdr>
            <w:top w:val="none" w:sz="0" w:space="0" w:color="auto"/>
            <w:left w:val="none" w:sz="0" w:space="0" w:color="auto"/>
            <w:bottom w:val="none" w:sz="0" w:space="0" w:color="auto"/>
            <w:right w:val="none" w:sz="0" w:space="0" w:color="auto"/>
          </w:divBdr>
        </w:div>
        <w:div w:id="919219199">
          <w:marLeft w:val="0"/>
          <w:marRight w:val="0"/>
          <w:marTop w:val="0"/>
          <w:marBottom w:val="0"/>
          <w:divBdr>
            <w:top w:val="none" w:sz="0" w:space="0" w:color="auto"/>
            <w:left w:val="none" w:sz="0" w:space="0" w:color="auto"/>
            <w:bottom w:val="none" w:sz="0" w:space="0" w:color="auto"/>
            <w:right w:val="none" w:sz="0" w:space="0" w:color="auto"/>
          </w:divBdr>
        </w:div>
        <w:div w:id="1696535254">
          <w:marLeft w:val="0"/>
          <w:marRight w:val="0"/>
          <w:marTop w:val="0"/>
          <w:marBottom w:val="0"/>
          <w:divBdr>
            <w:top w:val="none" w:sz="0" w:space="0" w:color="auto"/>
            <w:left w:val="none" w:sz="0" w:space="0" w:color="auto"/>
            <w:bottom w:val="none" w:sz="0" w:space="0" w:color="auto"/>
            <w:right w:val="none" w:sz="0" w:space="0" w:color="auto"/>
          </w:divBdr>
        </w:div>
      </w:divsChild>
    </w:div>
    <w:div w:id="635066840">
      <w:bodyDiv w:val="1"/>
      <w:marLeft w:val="0"/>
      <w:marRight w:val="0"/>
      <w:marTop w:val="0"/>
      <w:marBottom w:val="0"/>
      <w:divBdr>
        <w:top w:val="none" w:sz="0" w:space="0" w:color="auto"/>
        <w:left w:val="none" w:sz="0" w:space="0" w:color="auto"/>
        <w:bottom w:val="none" w:sz="0" w:space="0" w:color="auto"/>
        <w:right w:val="none" w:sz="0" w:space="0" w:color="auto"/>
      </w:divBdr>
    </w:div>
    <w:div w:id="704250922">
      <w:bodyDiv w:val="1"/>
      <w:marLeft w:val="0"/>
      <w:marRight w:val="0"/>
      <w:marTop w:val="0"/>
      <w:marBottom w:val="0"/>
      <w:divBdr>
        <w:top w:val="none" w:sz="0" w:space="0" w:color="auto"/>
        <w:left w:val="none" w:sz="0" w:space="0" w:color="auto"/>
        <w:bottom w:val="none" w:sz="0" w:space="0" w:color="auto"/>
        <w:right w:val="none" w:sz="0" w:space="0" w:color="auto"/>
      </w:divBdr>
    </w:div>
    <w:div w:id="861632658">
      <w:bodyDiv w:val="1"/>
      <w:marLeft w:val="0"/>
      <w:marRight w:val="0"/>
      <w:marTop w:val="0"/>
      <w:marBottom w:val="0"/>
      <w:divBdr>
        <w:top w:val="none" w:sz="0" w:space="0" w:color="auto"/>
        <w:left w:val="none" w:sz="0" w:space="0" w:color="auto"/>
        <w:bottom w:val="none" w:sz="0" w:space="0" w:color="auto"/>
        <w:right w:val="none" w:sz="0" w:space="0" w:color="auto"/>
      </w:divBdr>
    </w:div>
    <w:div w:id="1149442938">
      <w:bodyDiv w:val="1"/>
      <w:marLeft w:val="0"/>
      <w:marRight w:val="0"/>
      <w:marTop w:val="0"/>
      <w:marBottom w:val="0"/>
      <w:divBdr>
        <w:top w:val="none" w:sz="0" w:space="0" w:color="auto"/>
        <w:left w:val="none" w:sz="0" w:space="0" w:color="auto"/>
        <w:bottom w:val="none" w:sz="0" w:space="0" w:color="auto"/>
        <w:right w:val="none" w:sz="0" w:space="0" w:color="auto"/>
      </w:divBdr>
    </w:div>
    <w:div w:id="1498108992">
      <w:bodyDiv w:val="1"/>
      <w:marLeft w:val="0"/>
      <w:marRight w:val="0"/>
      <w:marTop w:val="0"/>
      <w:marBottom w:val="0"/>
      <w:divBdr>
        <w:top w:val="none" w:sz="0" w:space="0" w:color="auto"/>
        <w:left w:val="none" w:sz="0" w:space="0" w:color="auto"/>
        <w:bottom w:val="none" w:sz="0" w:space="0" w:color="auto"/>
        <w:right w:val="none" w:sz="0" w:space="0" w:color="auto"/>
      </w:divBdr>
      <w:divsChild>
        <w:div w:id="147208354">
          <w:marLeft w:val="0"/>
          <w:marRight w:val="0"/>
          <w:marTop w:val="0"/>
          <w:marBottom w:val="0"/>
          <w:divBdr>
            <w:top w:val="none" w:sz="0" w:space="0" w:color="auto"/>
            <w:left w:val="none" w:sz="0" w:space="0" w:color="auto"/>
            <w:bottom w:val="none" w:sz="0" w:space="0" w:color="auto"/>
            <w:right w:val="none" w:sz="0" w:space="0" w:color="auto"/>
          </w:divBdr>
        </w:div>
        <w:div w:id="678889995">
          <w:marLeft w:val="0"/>
          <w:marRight w:val="0"/>
          <w:marTop w:val="0"/>
          <w:marBottom w:val="0"/>
          <w:divBdr>
            <w:top w:val="none" w:sz="0" w:space="0" w:color="auto"/>
            <w:left w:val="none" w:sz="0" w:space="0" w:color="auto"/>
            <w:bottom w:val="none" w:sz="0" w:space="0" w:color="auto"/>
            <w:right w:val="none" w:sz="0" w:space="0" w:color="auto"/>
          </w:divBdr>
        </w:div>
        <w:div w:id="1199515594">
          <w:marLeft w:val="0"/>
          <w:marRight w:val="0"/>
          <w:marTop w:val="0"/>
          <w:marBottom w:val="0"/>
          <w:divBdr>
            <w:top w:val="none" w:sz="0" w:space="0" w:color="auto"/>
            <w:left w:val="none" w:sz="0" w:space="0" w:color="auto"/>
            <w:bottom w:val="none" w:sz="0" w:space="0" w:color="auto"/>
            <w:right w:val="none" w:sz="0" w:space="0" w:color="auto"/>
          </w:divBdr>
        </w:div>
        <w:div w:id="89668865">
          <w:marLeft w:val="0"/>
          <w:marRight w:val="0"/>
          <w:marTop w:val="0"/>
          <w:marBottom w:val="0"/>
          <w:divBdr>
            <w:top w:val="none" w:sz="0" w:space="0" w:color="auto"/>
            <w:left w:val="none" w:sz="0" w:space="0" w:color="auto"/>
            <w:bottom w:val="none" w:sz="0" w:space="0" w:color="auto"/>
            <w:right w:val="none" w:sz="0" w:space="0" w:color="auto"/>
          </w:divBdr>
        </w:div>
        <w:div w:id="1837111553">
          <w:marLeft w:val="0"/>
          <w:marRight w:val="0"/>
          <w:marTop w:val="0"/>
          <w:marBottom w:val="0"/>
          <w:divBdr>
            <w:top w:val="none" w:sz="0" w:space="0" w:color="auto"/>
            <w:left w:val="none" w:sz="0" w:space="0" w:color="auto"/>
            <w:bottom w:val="none" w:sz="0" w:space="0" w:color="auto"/>
            <w:right w:val="none" w:sz="0" w:space="0" w:color="auto"/>
          </w:divBdr>
        </w:div>
        <w:div w:id="11290869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etl.org/ijtlh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ro.uow.edu.au/jutl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4">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9190614-280F-44CB-A02E-C9BA4FD9A66C}">
  <we:reference id="wa200000368" version="1.0.0.0" store="en-US" storeType="OMEX"/>
  <we:alternateReferences>
    <we:reference id="wa200000368" version="1.0.0.0" store="WA200000368"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32A860-EEC0-43FA-B3A7-94AE111C5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1237</Words>
  <Characters>7055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FNU LNU</dc:creator>
  <cp:keywords/>
  <dc:description/>
  <cp:lastModifiedBy>Abdalla, Najla</cp:lastModifiedBy>
  <cp:revision>2</cp:revision>
  <dcterms:created xsi:type="dcterms:W3CDTF">2022-03-14T19:08:00Z</dcterms:created>
  <dcterms:modified xsi:type="dcterms:W3CDTF">2022-03-14T19:08:00Z</dcterms:modified>
</cp:coreProperties>
</file>