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4249" w14:textId="77777777" w:rsidR="001D3E0C" w:rsidRDefault="001D3E0C" w:rsidP="001D3E0C">
      <w:r>
        <w:t>15 Guidelines for Developing an Organizational Chart</w:t>
      </w:r>
    </w:p>
    <w:p w14:paraId="1D7BC855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Instead of chairman of the board, make it chairperson of the board.</w:t>
      </w:r>
    </w:p>
    <w:p w14:paraId="30C1283E" w14:textId="77777777" w:rsidR="001D3E0C" w:rsidRDefault="001D3E0C" w:rsidP="001D3E0C">
      <w:pPr>
        <w:spacing w:line="240" w:lineRule="auto"/>
      </w:pPr>
    </w:p>
    <w:p w14:paraId="7D31914F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Make sure the board of directors reveals diversity in race, ethnicity, gender, and age.</w:t>
      </w:r>
    </w:p>
    <w:p w14:paraId="71A08C24" w14:textId="77777777" w:rsidR="001D3E0C" w:rsidRDefault="001D3E0C" w:rsidP="001D3E0C">
      <w:pPr>
        <w:spacing w:line="240" w:lineRule="auto"/>
      </w:pPr>
    </w:p>
    <w:p w14:paraId="372D3871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Make sure the chair of the board is not also the CEO or president of the company.</w:t>
      </w:r>
    </w:p>
    <w:p w14:paraId="5CDB0829" w14:textId="77777777" w:rsidR="001D3E0C" w:rsidRDefault="001D3E0C" w:rsidP="001D3E0C">
      <w:pPr>
        <w:spacing w:line="240" w:lineRule="auto"/>
      </w:pPr>
    </w:p>
    <w:p w14:paraId="59D5072D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Make sure the CEO of the firm does not also carry the title president.</w:t>
      </w:r>
    </w:p>
    <w:p w14:paraId="5C8133F8" w14:textId="77777777" w:rsidR="001D3E0C" w:rsidRDefault="001D3E0C" w:rsidP="001D3E0C">
      <w:pPr>
        <w:spacing w:line="240" w:lineRule="auto"/>
      </w:pPr>
    </w:p>
    <w:p w14:paraId="63B39D23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Reserve the title president for the division heads of the firm.</w:t>
      </w:r>
    </w:p>
    <w:p w14:paraId="7CA04511" w14:textId="77777777" w:rsidR="001D3E0C" w:rsidRDefault="001D3E0C" w:rsidP="001D3E0C">
      <w:pPr>
        <w:spacing w:line="240" w:lineRule="auto"/>
      </w:pPr>
    </w:p>
    <w:p w14:paraId="2B8698F5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Include a COO if divisions are large or geographically dispersed.</w:t>
      </w:r>
    </w:p>
    <w:p w14:paraId="65A6CB8A" w14:textId="77777777" w:rsidR="001D3E0C" w:rsidRDefault="001D3E0C" w:rsidP="001D3E0C">
      <w:pPr>
        <w:spacing w:line="240" w:lineRule="auto"/>
      </w:pPr>
    </w:p>
    <w:p w14:paraId="4ADB537C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Make sure only presidents of divisions report to the COO.</w:t>
      </w:r>
    </w:p>
    <w:p w14:paraId="5B1E9A88" w14:textId="77777777" w:rsidR="001D3E0C" w:rsidRDefault="001D3E0C" w:rsidP="001D3E0C">
      <w:pPr>
        <w:spacing w:line="240" w:lineRule="auto"/>
      </w:pPr>
    </w:p>
    <w:p w14:paraId="401B2F1E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Make sure functional executives such as CFO, CIO, CMO, CSO, R&amp;D, CLO, CTO, and HRM report to the CEO, not the COO.</w:t>
      </w:r>
    </w:p>
    <w:p w14:paraId="6DEB7853" w14:textId="77777777" w:rsidR="001D3E0C" w:rsidRDefault="001D3E0C" w:rsidP="001D3E0C">
      <w:pPr>
        <w:spacing w:line="240" w:lineRule="auto"/>
      </w:pPr>
    </w:p>
    <w:p w14:paraId="7D73ED9A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Make sure every executive has one boss, so lines in the chart should be drawn accordingly, assuring unity of command.</w:t>
      </w:r>
    </w:p>
    <w:p w14:paraId="636F2B0C" w14:textId="77777777" w:rsidR="001D3E0C" w:rsidRDefault="001D3E0C" w:rsidP="001D3E0C">
      <w:pPr>
        <w:spacing w:line="240" w:lineRule="auto"/>
      </w:pPr>
    </w:p>
    <w:p w14:paraId="3AD3602C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Make sure span of control is reasonable, probably no more than 10 persons reporting to any other person.</w:t>
      </w:r>
    </w:p>
    <w:p w14:paraId="5A1D58A4" w14:textId="77777777" w:rsidR="001D3E0C" w:rsidRDefault="001D3E0C" w:rsidP="001D3E0C">
      <w:pPr>
        <w:spacing w:line="240" w:lineRule="auto"/>
      </w:pPr>
    </w:p>
    <w:p w14:paraId="32DE718F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Make sure diversity in race, ethnicity, gender, and age is well represented among corporate executives.</w:t>
      </w:r>
    </w:p>
    <w:p w14:paraId="1AB73698" w14:textId="77777777" w:rsidR="001D3E0C" w:rsidRDefault="001D3E0C" w:rsidP="001D3E0C">
      <w:pPr>
        <w:spacing w:line="240" w:lineRule="auto"/>
      </w:pPr>
    </w:p>
    <w:p w14:paraId="01B62F2D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Avoid a functional type structure for all but the smallest firms.</w:t>
      </w:r>
    </w:p>
    <w:p w14:paraId="453C8F8A" w14:textId="77777777" w:rsidR="001D3E0C" w:rsidRDefault="001D3E0C" w:rsidP="001D3E0C">
      <w:pPr>
        <w:spacing w:line="240" w:lineRule="auto"/>
      </w:pPr>
    </w:p>
    <w:p w14:paraId="3F5B71D5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Decentralize, using some form of divisional structure, whenever possible.</w:t>
      </w:r>
    </w:p>
    <w:p w14:paraId="322ADAE9" w14:textId="77777777" w:rsidR="001D3E0C" w:rsidRDefault="001D3E0C" w:rsidP="001D3E0C">
      <w:pPr>
        <w:spacing w:line="240" w:lineRule="auto"/>
      </w:pPr>
    </w:p>
    <w:p w14:paraId="311CF104" w14:textId="77777777" w:rsidR="001D3E0C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Use a SBU type structure for large firms with more than 10 divisions.</w:t>
      </w:r>
    </w:p>
    <w:p w14:paraId="3E56EE29" w14:textId="77777777" w:rsidR="001D3E0C" w:rsidRDefault="001D3E0C" w:rsidP="001D3E0C">
      <w:pPr>
        <w:spacing w:line="240" w:lineRule="auto"/>
      </w:pPr>
    </w:p>
    <w:p w14:paraId="4EC4EA18" w14:textId="27FB6E37" w:rsidR="000B4F35" w:rsidRDefault="001D3E0C" w:rsidP="001D3E0C">
      <w:pPr>
        <w:pStyle w:val="ListParagraph"/>
        <w:numPr>
          <w:ilvl w:val="0"/>
          <w:numId w:val="1"/>
        </w:numPr>
        <w:spacing w:line="240" w:lineRule="auto"/>
      </w:pPr>
      <w:r>
        <w:t>Make sure executive titles match product names as best possible in division-by-product and SBU-designated firms.</w:t>
      </w:r>
    </w:p>
    <w:sectPr w:rsidR="000B4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40A77"/>
    <w:multiLevelType w:val="hybridMultilevel"/>
    <w:tmpl w:val="3822C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0C"/>
    <w:rsid w:val="000B4F35"/>
    <w:rsid w:val="001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721B"/>
  <w15:chartTrackingRefBased/>
  <w15:docId w15:val="{9137D979-AF6D-4671-87B5-08228896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Heavenly Lowe</dc:creator>
  <cp:keywords/>
  <dc:description/>
  <cp:lastModifiedBy>Heavenly Lowe</cp:lastModifiedBy>
  <cp:revision>1</cp:revision>
  <dcterms:created xsi:type="dcterms:W3CDTF">2022-03-16T05:23:00Z</dcterms:created>
  <dcterms:modified xsi:type="dcterms:W3CDTF">2022-03-16T05:25:00Z</dcterms:modified>
</cp:coreProperties>
</file>