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814C" w14:textId="695995C7" w:rsidR="00E7173C" w:rsidRPr="0051314D" w:rsidRDefault="00E7173C" w:rsidP="0051314D">
      <w:pPr>
        <w:jc w:val="center"/>
        <w:rPr>
          <w:rFonts w:ascii="Arial" w:hAnsi="Arial" w:cs="Arial"/>
          <w:b/>
          <w:bCs/>
          <w:sz w:val="24"/>
          <w:szCs w:val="24"/>
        </w:rPr>
      </w:pPr>
      <w:r w:rsidRPr="0051314D">
        <w:rPr>
          <w:rFonts w:ascii="Arial" w:hAnsi="Arial" w:cs="Arial"/>
          <w:b/>
          <w:bCs/>
          <w:sz w:val="24"/>
          <w:szCs w:val="24"/>
        </w:rPr>
        <w:t>Diversity and Inclusion Worksheet</w:t>
      </w:r>
    </w:p>
    <w:p w14:paraId="2CD3F346" w14:textId="45EF93AD" w:rsidR="0051314D" w:rsidRPr="00360D9F" w:rsidRDefault="0051314D" w:rsidP="00360D9F">
      <w:pPr>
        <w:rPr>
          <w:rFonts w:ascii="Arial" w:hAnsi="Arial" w:cs="Arial"/>
          <w:b/>
          <w:bCs/>
          <w:sz w:val="24"/>
          <w:szCs w:val="24"/>
        </w:rPr>
      </w:pPr>
      <w:r w:rsidRPr="00360D9F">
        <w:rPr>
          <w:rFonts w:ascii="Arial" w:hAnsi="Arial" w:cs="Arial"/>
          <w:b/>
          <w:bCs/>
          <w:sz w:val="24"/>
          <w:szCs w:val="24"/>
        </w:rPr>
        <w:t xml:space="preserve">Student Name: </w:t>
      </w:r>
    </w:p>
    <w:p w14:paraId="663BEF57" w14:textId="77777777" w:rsidR="002E5EB7" w:rsidRDefault="00552F5B" w:rsidP="006D2208">
      <w:pPr>
        <w:spacing w:after="0" w:line="240" w:lineRule="auto"/>
        <w:rPr>
          <w:rFonts w:ascii="Arial" w:hAnsi="Arial" w:cs="Arial"/>
          <w:sz w:val="24"/>
          <w:szCs w:val="24"/>
        </w:rPr>
      </w:pPr>
      <w:r w:rsidRPr="00360D9F">
        <w:rPr>
          <w:rFonts w:ascii="Arial" w:hAnsi="Arial" w:cs="Arial"/>
          <w:b/>
          <w:bCs/>
          <w:sz w:val="24"/>
          <w:szCs w:val="24"/>
        </w:rPr>
        <w:t>Instructions:</w:t>
      </w:r>
      <w:r w:rsidRPr="00360D9F">
        <w:rPr>
          <w:rFonts w:ascii="Arial" w:hAnsi="Arial" w:cs="Arial"/>
          <w:sz w:val="24"/>
          <w:szCs w:val="24"/>
        </w:rPr>
        <w:t xml:space="preserve"> </w:t>
      </w:r>
      <w:r w:rsidR="000A0945" w:rsidRPr="00360D9F">
        <w:rPr>
          <w:rFonts w:ascii="Arial" w:hAnsi="Arial" w:cs="Arial"/>
          <w:sz w:val="24"/>
          <w:szCs w:val="24"/>
        </w:rPr>
        <w:t xml:space="preserve">Inventory </w:t>
      </w:r>
      <w:r w:rsidR="00ED5FAF" w:rsidRPr="00360D9F">
        <w:rPr>
          <w:rFonts w:ascii="Arial" w:hAnsi="Arial" w:cs="Arial"/>
          <w:sz w:val="24"/>
          <w:szCs w:val="24"/>
        </w:rPr>
        <w:t xml:space="preserve">how your agency works toward policies promoting diversity and inclusion by </w:t>
      </w:r>
      <w:r w:rsidR="00691F83" w:rsidRPr="00360D9F">
        <w:rPr>
          <w:rFonts w:ascii="Arial" w:hAnsi="Arial" w:cs="Arial"/>
          <w:sz w:val="24"/>
          <w:szCs w:val="24"/>
        </w:rPr>
        <w:t>exploring</w:t>
      </w:r>
      <w:r w:rsidRPr="00360D9F">
        <w:rPr>
          <w:rFonts w:ascii="Arial" w:hAnsi="Arial" w:cs="Arial"/>
          <w:sz w:val="24"/>
          <w:szCs w:val="24"/>
        </w:rPr>
        <w:t xml:space="preserve"> </w:t>
      </w:r>
      <w:r w:rsidR="00691F83" w:rsidRPr="00360D9F">
        <w:rPr>
          <w:rFonts w:ascii="Arial" w:hAnsi="Arial" w:cs="Arial"/>
          <w:sz w:val="24"/>
          <w:szCs w:val="24"/>
        </w:rPr>
        <w:t xml:space="preserve">the </w:t>
      </w:r>
      <w:r w:rsidR="00ED5FAF" w:rsidRPr="00360D9F">
        <w:rPr>
          <w:rFonts w:ascii="Arial" w:hAnsi="Arial" w:cs="Arial"/>
          <w:sz w:val="24"/>
          <w:szCs w:val="24"/>
        </w:rPr>
        <w:t>key indicators</w:t>
      </w:r>
      <w:r w:rsidRPr="00360D9F">
        <w:rPr>
          <w:rFonts w:ascii="Arial" w:hAnsi="Arial" w:cs="Arial"/>
          <w:sz w:val="24"/>
          <w:szCs w:val="24"/>
        </w:rPr>
        <w:t xml:space="preserve"> below. Use “Yes” or “No” </w:t>
      </w:r>
      <w:r w:rsidR="002250FE" w:rsidRPr="00360D9F">
        <w:rPr>
          <w:rFonts w:ascii="Arial" w:hAnsi="Arial" w:cs="Arial"/>
          <w:sz w:val="24"/>
          <w:szCs w:val="24"/>
        </w:rPr>
        <w:t xml:space="preserve">in the “Implemented” column </w:t>
      </w:r>
      <w:r w:rsidRPr="00360D9F">
        <w:rPr>
          <w:rFonts w:ascii="Arial" w:hAnsi="Arial" w:cs="Arial"/>
          <w:sz w:val="24"/>
          <w:szCs w:val="24"/>
        </w:rPr>
        <w:t>to indicate the existence of such a policy</w:t>
      </w:r>
      <w:r w:rsidR="00691F83" w:rsidRPr="00360D9F">
        <w:rPr>
          <w:rFonts w:ascii="Arial" w:hAnsi="Arial" w:cs="Arial"/>
          <w:sz w:val="24"/>
          <w:szCs w:val="24"/>
        </w:rPr>
        <w:t xml:space="preserve"> at your agency</w:t>
      </w:r>
      <w:r w:rsidRPr="00360D9F">
        <w:rPr>
          <w:rFonts w:ascii="Arial" w:hAnsi="Arial" w:cs="Arial"/>
          <w:sz w:val="24"/>
          <w:szCs w:val="24"/>
        </w:rPr>
        <w:t>.</w:t>
      </w:r>
      <w:r w:rsidR="00D043C6" w:rsidRPr="00360D9F">
        <w:rPr>
          <w:rFonts w:ascii="Arial" w:hAnsi="Arial" w:cs="Arial"/>
          <w:sz w:val="24"/>
          <w:szCs w:val="24"/>
        </w:rPr>
        <w:t xml:space="preserve"> </w:t>
      </w:r>
    </w:p>
    <w:p w14:paraId="22AA4EB7" w14:textId="77777777" w:rsidR="002E5EB7" w:rsidRDefault="002E5EB7" w:rsidP="006D2208">
      <w:pPr>
        <w:spacing w:after="0" w:line="240" w:lineRule="auto"/>
        <w:rPr>
          <w:rFonts w:ascii="Arial" w:hAnsi="Arial" w:cs="Arial"/>
          <w:sz w:val="24"/>
          <w:szCs w:val="24"/>
        </w:rPr>
      </w:pPr>
    </w:p>
    <w:p w14:paraId="17EBAAAF" w14:textId="77777777" w:rsidR="002E5EB7" w:rsidRDefault="00D043C6" w:rsidP="006D2208">
      <w:pPr>
        <w:spacing w:after="0" w:line="240" w:lineRule="auto"/>
        <w:rPr>
          <w:rFonts w:ascii="Arial" w:hAnsi="Arial" w:cs="Arial"/>
          <w:sz w:val="24"/>
          <w:szCs w:val="24"/>
        </w:rPr>
      </w:pPr>
      <w:r w:rsidRPr="00360D9F">
        <w:rPr>
          <w:rFonts w:ascii="Arial" w:hAnsi="Arial" w:cs="Arial"/>
          <w:sz w:val="24"/>
          <w:szCs w:val="24"/>
        </w:rPr>
        <w:t xml:space="preserve">If you answer “Yes,” </w:t>
      </w:r>
      <w:r w:rsidR="004C5B97" w:rsidRPr="00360D9F">
        <w:rPr>
          <w:rFonts w:ascii="Arial" w:hAnsi="Arial" w:cs="Arial"/>
          <w:sz w:val="24"/>
          <w:szCs w:val="24"/>
        </w:rPr>
        <w:t xml:space="preserve">identify the policy </w:t>
      </w:r>
      <w:r w:rsidR="00A216F4" w:rsidRPr="00360D9F">
        <w:rPr>
          <w:rFonts w:ascii="Arial" w:hAnsi="Arial" w:cs="Arial"/>
          <w:sz w:val="24"/>
          <w:szCs w:val="24"/>
        </w:rPr>
        <w:t xml:space="preserve">in the </w:t>
      </w:r>
      <w:r w:rsidR="00F35FC6" w:rsidRPr="00360D9F">
        <w:rPr>
          <w:rFonts w:ascii="Arial" w:hAnsi="Arial" w:cs="Arial"/>
          <w:sz w:val="24"/>
          <w:szCs w:val="24"/>
        </w:rPr>
        <w:t>righthand</w:t>
      </w:r>
      <w:r w:rsidR="000F72C6" w:rsidRPr="00360D9F">
        <w:rPr>
          <w:rFonts w:ascii="Arial" w:hAnsi="Arial" w:cs="Arial"/>
          <w:sz w:val="24"/>
          <w:szCs w:val="24"/>
        </w:rPr>
        <w:t xml:space="preserve"> column.</w:t>
      </w:r>
      <w:r w:rsidR="00552F5B" w:rsidRPr="00360D9F">
        <w:rPr>
          <w:rFonts w:ascii="Arial" w:hAnsi="Arial" w:cs="Arial"/>
          <w:sz w:val="24"/>
          <w:szCs w:val="24"/>
        </w:rPr>
        <w:t xml:space="preserve"> Then, reflect on what you have learned and answer the analysis questions</w:t>
      </w:r>
      <w:r w:rsidR="000F72C6" w:rsidRPr="00360D9F">
        <w:rPr>
          <w:rFonts w:ascii="Arial" w:hAnsi="Arial" w:cs="Arial"/>
          <w:sz w:val="24"/>
          <w:szCs w:val="24"/>
        </w:rPr>
        <w:t xml:space="preserve"> in Part 2</w:t>
      </w:r>
      <w:r w:rsidR="00552F5B" w:rsidRPr="00360D9F">
        <w:rPr>
          <w:rFonts w:ascii="Arial" w:hAnsi="Arial" w:cs="Arial"/>
          <w:sz w:val="24"/>
          <w:szCs w:val="24"/>
        </w:rPr>
        <w:t>.</w:t>
      </w:r>
      <w:r w:rsidR="002E5EB7">
        <w:rPr>
          <w:rFonts w:ascii="Arial" w:hAnsi="Arial" w:cs="Arial"/>
          <w:sz w:val="24"/>
          <w:szCs w:val="24"/>
        </w:rPr>
        <w:t xml:space="preserve"> </w:t>
      </w:r>
      <w:r w:rsidR="00A805A4" w:rsidRPr="00360D9F">
        <w:rPr>
          <w:rFonts w:ascii="Arial" w:hAnsi="Arial" w:cs="Arial"/>
          <w:sz w:val="24"/>
          <w:szCs w:val="24"/>
        </w:rPr>
        <w:t>Note that organizations address these types of policies in different ways and</w:t>
      </w:r>
      <w:r w:rsidR="00040BD8" w:rsidRPr="00360D9F">
        <w:rPr>
          <w:rFonts w:ascii="Arial" w:hAnsi="Arial" w:cs="Arial"/>
          <w:sz w:val="24"/>
          <w:szCs w:val="24"/>
        </w:rPr>
        <w:t xml:space="preserve"> as a result of different influences. </w:t>
      </w:r>
    </w:p>
    <w:p w14:paraId="5958BDFD" w14:textId="77777777" w:rsidR="002E5EB7" w:rsidRDefault="002E5EB7" w:rsidP="006D2208">
      <w:pPr>
        <w:spacing w:after="0" w:line="240" w:lineRule="auto"/>
        <w:rPr>
          <w:rFonts w:ascii="Arial" w:hAnsi="Arial" w:cs="Arial"/>
          <w:sz w:val="24"/>
          <w:szCs w:val="24"/>
        </w:rPr>
      </w:pPr>
    </w:p>
    <w:p w14:paraId="2DCD45DE" w14:textId="46FFAB3B" w:rsidR="00A805A4" w:rsidRPr="00360D9F" w:rsidRDefault="00040BD8" w:rsidP="006D2208">
      <w:pPr>
        <w:spacing w:after="0" w:line="240" w:lineRule="auto"/>
        <w:rPr>
          <w:rFonts w:ascii="Arial" w:hAnsi="Arial" w:cs="Arial"/>
          <w:sz w:val="24"/>
          <w:szCs w:val="24"/>
        </w:rPr>
      </w:pPr>
      <w:r w:rsidRPr="00360D9F">
        <w:rPr>
          <w:rFonts w:ascii="Arial" w:hAnsi="Arial" w:cs="Arial"/>
          <w:sz w:val="24"/>
          <w:szCs w:val="24"/>
        </w:rPr>
        <w:t>This A</w:t>
      </w:r>
      <w:r w:rsidR="00A805A4" w:rsidRPr="00360D9F">
        <w:rPr>
          <w:rFonts w:ascii="Arial" w:hAnsi="Arial" w:cs="Arial"/>
          <w:sz w:val="24"/>
          <w:szCs w:val="24"/>
        </w:rPr>
        <w:t xml:space="preserve">ssignment is </w:t>
      </w:r>
      <w:r w:rsidRPr="00360D9F">
        <w:rPr>
          <w:rFonts w:ascii="Arial" w:hAnsi="Arial" w:cs="Arial"/>
          <w:sz w:val="24"/>
          <w:szCs w:val="24"/>
        </w:rPr>
        <w:t>meant to facilitate greater</w:t>
      </w:r>
      <w:r w:rsidR="00A805A4" w:rsidRPr="00360D9F">
        <w:rPr>
          <w:rFonts w:ascii="Arial" w:hAnsi="Arial" w:cs="Arial"/>
          <w:sz w:val="24"/>
          <w:szCs w:val="24"/>
        </w:rPr>
        <w:t xml:space="preserve"> learn</w:t>
      </w:r>
      <w:r w:rsidRPr="00360D9F">
        <w:rPr>
          <w:rFonts w:ascii="Arial" w:hAnsi="Arial" w:cs="Arial"/>
          <w:sz w:val="24"/>
          <w:szCs w:val="24"/>
        </w:rPr>
        <w:t>ing</w:t>
      </w:r>
      <w:r w:rsidR="00A805A4" w:rsidRPr="00360D9F">
        <w:rPr>
          <w:rFonts w:ascii="Arial" w:hAnsi="Arial" w:cs="Arial"/>
          <w:sz w:val="24"/>
          <w:szCs w:val="24"/>
        </w:rPr>
        <w:t xml:space="preserve"> about </w:t>
      </w:r>
      <w:r w:rsidRPr="00360D9F">
        <w:rPr>
          <w:rFonts w:ascii="Arial" w:hAnsi="Arial" w:cs="Arial"/>
          <w:sz w:val="24"/>
          <w:szCs w:val="24"/>
        </w:rPr>
        <w:t xml:space="preserve">your agency and </w:t>
      </w:r>
      <w:r w:rsidR="00A47447" w:rsidRPr="00360D9F">
        <w:rPr>
          <w:rFonts w:ascii="Arial" w:hAnsi="Arial" w:cs="Arial"/>
          <w:sz w:val="24"/>
          <w:szCs w:val="24"/>
        </w:rPr>
        <w:t>the context in which it works.</w:t>
      </w:r>
      <w:r w:rsidR="00A805A4" w:rsidRPr="00360D9F">
        <w:rPr>
          <w:rFonts w:ascii="Arial" w:hAnsi="Arial" w:cs="Arial"/>
          <w:sz w:val="24"/>
          <w:szCs w:val="24"/>
        </w:rPr>
        <w:t xml:space="preserve"> </w:t>
      </w:r>
      <w:r w:rsidR="00A47447" w:rsidRPr="00360D9F">
        <w:rPr>
          <w:rFonts w:ascii="Arial" w:hAnsi="Arial" w:cs="Arial"/>
          <w:sz w:val="24"/>
          <w:szCs w:val="24"/>
        </w:rPr>
        <w:t>The Assignment</w:t>
      </w:r>
      <w:r w:rsidR="00A805A4" w:rsidRPr="00360D9F">
        <w:rPr>
          <w:rFonts w:ascii="Arial" w:hAnsi="Arial" w:cs="Arial"/>
          <w:sz w:val="24"/>
          <w:szCs w:val="24"/>
        </w:rPr>
        <w:t xml:space="preserve"> is </w:t>
      </w:r>
      <w:r w:rsidR="00A805A4" w:rsidRPr="00360D9F">
        <w:rPr>
          <w:rFonts w:ascii="Arial" w:hAnsi="Arial" w:cs="Arial"/>
          <w:sz w:val="24"/>
          <w:szCs w:val="24"/>
          <w:u w:val="single"/>
        </w:rPr>
        <w:t>not</w:t>
      </w:r>
      <w:r w:rsidR="00A805A4" w:rsidRPr="00360D9F">
        <w:rPr>
          <w:rFonts w:ascii="Arial" w:hAnsi="Arial" w:cs="Arial"/>
          <w:sz w:val="24"/>
          <w:szCs w:val="24"/>
        </w:rPr>
        <w:t xml:space="preserve"> meant to judge</w:t>
      </w:r>
      <w:r w:rsidR="00F452EB" w:rsidRPr="00360D9F">
        <w:rPr>
          <w:rFonts w:ascii="Arial" w:hAnsi="Arial" w:cs="Arial"/>
          <w:sz w:val="24"/>
          <w:szCs w:val="24"/>
        </w:rPr>
        <w:t xml:space="preserve"> </w:t>
      </w:r>
      <w:r w:rsidR="003B6F8F" w:rsidRPr="00360D9F">
        <w:rPr>
          <w:rFonts w:ascii="Arial" w:hAnsi="Arial" w:cs="Arial"/>
          <w:sz w:val="24"/>
          <w:szCs w:val="24"/>
        </w:rPr>
        <w:t xml:space="preserve">the organization’s </w:t>
      </w:r>
      <w:r w:rsidR="00A805A4" w:rsidRPr="00360D9F">
        <w:rPr>
          <w:rFonts w:ascii="Arial" w:hAnsi="Arial" w:cs="Arial"/>
          <w:sz w:val="24"/>
          <w:szCs w:val="24"/>
        </w:rPr>
        <w:t xml:space="preserve">commitment to diversity and inclusion. </w:t>
      </w:r>
    </w:p>
    <w:p w14:paraId="25ACC4D5" w14:textId="77777777" w:rsidR="00A805A4" w:rsidRDefault="00A805A4" w:rsidP="006D2208">
      <w:pPr>
        <w:spacing w:after="0" w:line="240" w:lineRule="auto"/>
        <w:rPr>
          <w:rFonts w:ascii="Arial" w:hAnsi="Arial" w:cs="Arial"/>
          <w:i/>
          <w:iCs/>
          <w:sz w:val="24"/>
          <w:szCs w:val="24"/>
        </w:rPr>
      </w:pPr>
    </w:p>
    <w:p w14:paraId="475F26C9" w14:textId="7D08A283" w:rsidR="00552F5B" w:rsidRPr="0060475A" w:rsidRDefault="00572669">
      <w:pPr>
        <w:rPr>
          <w:rFonts w:ascii="Arial" w:hAnsi="Arial" w:cs="Arial"/>
          <w:b/>
          <w:bCs/>
          <w:sz w:val="24"/>
          <w:szCs w:val="24"/>
        </w:rPr>
      </w:pPr>
      <w:r w:rsidRPr="006D2208">
        <w:rPr>
          <w:rFonts w:ascii="Arial" w:hAnsi="Arial" w:cs="Arial"/>
          <w:b/>
          <w:bCs/>
          <w:sz w:val="24"/>
          <w:szCs w:val="24"/>
        </w:rPr>
        <w:t xml:space="preserve">Part </w:t>
      </w:r>
      <w:r>
        <w:rPr>
          <w:rFonts w:ascii="Arial" w:hAnsi="Arial" w:cs="Arial"/>
          <w:b/>
          <w:bCs/>
          <w:sz w:val="24"/>
          <w:szCs w:val="24"/>
        </w:rPr>
        <w:t>1</w:t>
      </w:r>
      <w:r w:rsidRPr="006D2208">
        <w:rPr>
          <w:rFonts w:ascii="Arial" w:hAnsi="Arial" w:cs="Arial"/>
          <w:b/>
          <w:bCs/>
          <w:sz w:val="24"/>
          <w:szCs w:val="24"/>
        </w:rPr>
        <w:t>: Policy Inventory</w:t>
      </w:r>
    </w:p>
    <w:tbl>
      <w:tblPr>
        <w:tblStyle w:val="TableGrid"/>
        <w:tblW w:w="0" w:type="auto"/>
        <w:tblLook w:val="04A0" w:firstRow="1" w:lastRow="0" w:firstColumn="1" w:lastColumn="0" w:noHBand="0" w:noVBand="1"/>
      </w:tblPr>
      <w:tblGrid>
        <w:gridCol w:w="4945"/>
        <w:gridCol w:w="1710"/>
        <w:gridCol w:w="2695"/>
      </w:tblGrid>
      <w:tr w:rsidR="00F05AB0" w:rsidRPr="0051314D" w14:paraId="27B10050" w14:textId="694E9BDC" w:rsidTr="0060475A">
        <w:tc>
          <w:tcPr>
            <w:tcW w:w="4945" w:type="dxa"/>
            <w:shd w:val="clear" w:color="auto" w:fill="F2F2F2" w:themeFill="background1" w:themeFillShade="F2"/>
          </w:tcPr>
          <w:p w14:paraId="0F28F381" w14:textId="02C65CE3" w:rsidR="00F05AB0" w:rsidRPr="0051314D" w:rsidRDefault="00F05AB0">
            <w:pPr>
              <w:rPr>
                <w:rFonts w:ascii="Arial" w:hAnsi="Arial" w:cs="Arial"/>
                <w:b/>
                <w:bCs/>
                <w:sz w:val="24"/>
                <w:szCs w:val="24"/>
              </w:rPr>
            </w:pPr>
            <w:r w:rsidRPr="0051314D">
              <w:rPr>
                <w:rFonts w:ascii="Arial" w:hAnsi="Arial" w:cs="Arial"/>
                <w:b/>
                <w:bCs/>
                <w:sz w:val="24"/>
                <w:szCs w:val="24"/>
              </w:rPr>
              <w:t>Policy to Promote Diversity and Inclusion</w:t>
            </w:r>
          </w:p>
        </w:tc>
        <w:tc>
          <w:tcPr>
            <w:tcW w:w="1710" w:type="dxa"/>
            <w:shd w:val="clear" w:color="auto" w:fill="F2F2F2" w:themeFill="background1" w:themeFillShade="F2"/>
          </w:tcPr>
          <w:p w14:paraId="3112576F" w14:textId="1DF29595" w:rsidR="00F05AB0" w:rsidRPr="0051314D" w:rsidRDefault="00F05AB0">
            <w:pPr>
              <w:rPr>
                <w:rFonts w:ascii="Arial" w:hAnsi="Arial" w:cs="Arial"/>
                <w:b/>
                <w:bCs/>
                <w:sz w:val="24"/>
                <w:szCs w:val="24"/>
              </w:rPr>
            </w:pPr>
            <w:r w:rsidRPr="0051314D">
              <w:rPr>
                <w:rFonts w:ascii="Arial" w:hAnsi="Arial" w:cs="Arial"/>
                <w:b/>
                <w:bCs/>
                <w:sz w:val="24"/>
                <w:szCs w:val="24"/>
              </w:rPr>
              <w:t xml:space="preserve">Has </w:t>
            </w:r>
            <w:r w:rsidR="002E5EB7">
              <w:rPr>
                <w:rFonts w:ascii="Arial" w:hAnsi="Arial" w:cs="Arial"/>
                <w:b/>
                <w:bCs/>
                <w:sz w:val="24"/>
                <w:szCs w:val="24"/>
              </w:rPr>
              <w:t>t</w:t>
            </w:r>
            <w:r w:rsidR="002E5EB7" w:rsidRPr="0051314D">
              <w:rPr>
                <w:rFonts w:ascii="Arial" w:hAnsi="Arial" w:cs="Arial"/>
                <w:b/>
                <w:bCs/>
                <w:sz w:val="24"/>
                <w:szCs w:val="24"/>
              </w:rPr>
              <w:t xml:space="preserve">his </w:t>
            </w:r>
            <w:r w:rsidR="002E5EB7">
              <w:rPr>
                <w:rFonts w:ascii="Arial" w:hAnsi="Arial" w:cs="Arial"/>
                <w:b/>
                <w:bCs/>
                <w:sz w:val="24"/>
                <w:szCs w:val="24"/>
              </w:rPr>
              <w:t>p</w:t>
            </w:r>
            <w:r w:rsidR="002E5EB7" w:rsidRPr="0051314D">
              <w:rPr>
                <w:rFonts w:ascii="Arial" w:hAnsi="Arial" w:cs="Arial"/>
                <w:b/>
                <w:bCs/>
                <w:sz w:val="24"/>
                <w:szCs w:val="24"/>
              </w:rPr>
              <w:t xml:space="preserve">olicy </w:t>
            </w:r>
            <w:r w:rsidR="002E5EB7">
              <w:rPr>
                <w:rFonts w:ascii="Arial" w:hAnsi="Arial" w:cs="Arial"/>
                <w:b/>
                <w:bCs/>
                <w:sz w:val="24"/>
                <w:szCs w:val="24"/>
              </w:rPr>
              <w:t>b</w:t>
            </w:r>
            <w:r w:rsidR="002E5EB7" w:rsidRPr="0051314D">
              <w:rPr>
                <w:rFonts w:ascii="Arial" w:hAnsi="Arial" w:cs="Arial"/>
                <w:b/>
                <w:bCs/>
                <w:sz w:val="24"/>
                <w:szCs w:val="24"/>
              </w:rPr>
              <w:t xml:space="preserve">een </w:t>
            </w:r>
            <w:r w:rsidR="002E5EB7">
              <w:rPr>
                <w:rFonts w:ascii="Arial" w:hAnsi="Arial" w:cs="Arial"/>
                <w:b/>
                <w:bCs/>
                <w:sz w:val="24"/>
                <w:szCs w:val="24"/>
              </w:rPr>
              <w:t>i</w:t>
            </w:r>
            <w:r w:rsidR="002E5EB7" w:rsidRPr="0051314D">
              <w:rPr>
                <w:rFonts w:ascii="Arial" w:hAnsi="Arial" w:cs="Arial"/>
                <w:b/>
                <w:bCs/>
                <w:sz w:val="24"/>
                <w:szCs w:val="24"/>
              </w:rPr>
              <w:t xml:space="preserve">mplemented </w:t>
            </w:r>
            <w:r w:rsidRPr="0051314D">
              <w:rPr>
                <w:rFonts w:ascii="Arial" w:hAnsi="Arial" w:cs="Arial"/>
                <w:b/>
                <w:bCs/>
                <w:sz w:val="24"/>
                <w:szCs w:val="24"/>
              </w:rPr>
              <w:t xml:space="preserve">in the </w:t>
            </w:r>
            <w:r w:rsidR="002E5EB7">
              <w:rPr>
                <w:rFonts w:ascii="Arial" w:hAnsi="Arial" w:cs="Arial"/>
                <w:b/>
                <w:bCs/>
                <w:sz w:val="24"/>
                <w:szCs w:val="24"/>
              </w:rPr>
              <w:t>a</w:t>
            </w:r>
            <w:r w:rsidR="002E5EB7" w:rsidRPr="0051314D">
              <w:rPr>
                <w:rFonts w:ascii="Arial" w:hAnsi="Arial" w:cs="Arial"/>
                <w:b/>
                <w:bCs/>
                <w:sz w:val="24"/>
                <w:szCs w:val="24"/>
              </w:rPr>
              <w:t>gency</w:t>
            </w:r>
            <w:r w:rsidRPr="0051314D">
              <w:rPr>
                <w:rFonts w:ascii="Arial" w:hAnsi="Arial" w:cs="Arial"/>
                <w:b/>
                <w:bCs/>
                <w:sz w:val="24"/>
                <w:szCs w:val="24"/>
              </w:rPr>
              <w:t>?</w:t>
            </w:r>
          </w:p>
        </w:tc>
        <w:tc>
          <w:tcPr>
            <w:tcW w:w="2695" w:type="dxa"/>
            <w:shd w:val="clear" w:color="auto" w:fill="F2F2F2" w:themeFill="background1" w:themeFillShade="F2"/>
          </w:tcPr>
          <w:p w14:paraId="07BE2B8E" w14:textId="72F1D65D" w:rsidR="00F05AB0" w:rsidRPr="0051314D" w:rsidRDefault="006A11A5">
            <w:pPr>
              <w:rPr>
                <w:rFonts w:ascii="Arial" w:hAnsi="Arial" w:cs="Arial"/>
                <w:b/>
                <w:bCs/>
                <w:sz w:val="24"/>
                <w:szCs w:val="24"/>
              </w:rPr>
            </w:pPr>
            <w:r>
              <w:rPr>
                <w:rFonts w:ascii="Arial" w:hAnsi="Arial" w:cs="Arial"/>
                <w:b/>
                <w:bCs/>
                <w:sz w:val="24"/>
                <w:szCs w:val="24"/>
              </w:rPr>
              <w:t xml:space="preserve">If “Yes,” </w:t>
            </w:r>
            <w:r w:rsidR="002E5EB7">
              <w:rPr>
                <w:rFonts w:ascii="Arial" w:hAnsi="Arial" w:cs="Arial"/>
                <w:b/>
                <w:bCs/>
                <w:sz w:val="24"/>
                <w:szCs w:val="24"/>
              </w:rPr>
              <w:t xml:space="preserve">identify </w:t>
            </w:r>
            <w:r>
              <w:rPr>
                <w:rFonts w:ascii="Arial" w:hAnsi="Arial" w:cs="Arial"/>
                <w:b/>
                <w:bCs/>
                <w:sz w:val="24"/>
                <w:szCs w:val="24"/>
              </w:rPr>
              <w:t xml:space="preserve">the </w:t>
            </w:r>
            <w:r w:rsidR="002E5EB7">
              <w:rPr>
                <w:rFonts w:ascii="Arial" w:hAnsi="Arial" w:cs="Arial"/>
                <w:b/>
                <w:bCs/>
                <w:sz w:val="24"/>
                <w:szCs w:val="24"/>
              </w:rPr>
              <w:t>policy.</w:t>
            </w:r>
          </w:p>
        </w:tc>
      </w:tr>
      <w:tr w:rsidR="00F05AB0" w:rsidRPr="0051314D" w14:paraId="186DF194" w14:textId="0622549C" w:rsidTr="00F35FC6">
        <w:tc>
          <w:tcPr>
            <w:tcW w:w="4945" w:type="dxa"/>
          </w:tcPr>
          <w:p w14:paraId="4C65BF60" w14:textId="56DAB961" w:rsidR="00F05AB0" w:rsidRPr="0051314D" w:rsidRDefault="00F05AB0">
            <w:pPr>
              <w:rPr>
                <w:rFonts w:ascii="Arial" w:hAnsi="Arial" w:cs="Arial"/>
                <w:sz w:val="24"/>
                <w:szCs w:val="24"/>
              </w:rPr>
            </w:pPr>
            <w:r w:rsidRPr="0051314D">
              <w:rPr>
                <w:rFonts w:ascii="Arial" w:hAnsi="Arial" w:cs="Arial"/>
                <w:sz w:val="24"/>
                <w:szCs w:val="24"/>
              </w:rPr>
              <w:t>Diversity and inclusion training for supervisory staff</w:t>
            </w:r>
          </w:p>
        </w:tc>
        <w:tc>
          <w:tcPr>
            <w:tcW w:w="1710" w:type="dxa"/>
          </w:tcPr>
          <w:p w14:paraId="766B9632" w14:textId="67426A5F" w:rsidR="00F05AB0" w:rsidRPr="0051314D" w:rsidRDefault="007D7338">
            <w:pPr>
              <w:rPr>
                <w:rFonts w:ascii="Arial" w:hAnsi="Arial" w:cs="Arial"/>
                <w:sz w:val="24"/>
                <w:szCs w:val="24"/>
              </w:rPr>
            </w:pPr>
            <w:r>
              <w:rPr>
                <w:rFonts w:ascii="Arial" w:hAnsi="Arial" w:cs="Arial"/>
                <w:sz w:val="24"/>
                <w:szCs w:val="24"/>
              </w:rPr>
              <w:t>yes</w:t>
            </w:r>
          </w:p>
        </w:tc>
        <w:tc>
          <w:tcPr>
            <w:tcW w:w="2695" w:type="dxa"/>
          </w:tcPr>
          <w:p w14:paraId="6E14A808" w14:textId="77777777" w:rsidR="00F05AB0" w:rsidRPr="0051314D" w:rsidRDefault="00F05AB0">
            <w:pPr>
              <w:rPr>
                <w:rFonts w:ascii="Arial" w:hAnsi="Arial" w:cs="Arial"/>
                <w:sz w:val="24"/>
                <w:szCs w:val="24"/>
              </w:rPr>
            </w:pPr>
          </w:p>
        </w:tc>
      </w:tr>
      <w:tr w:rsidR="00F05AB0" w:rsidRPr="0051314D" w14:paraId="3A4FE621" w14:textId="7DFC0F11" w:rsidTr="00F35FC6">
        <w:tc>
          <w:tcPr>
            <w:tcW w:w="4945" w:type="dxa"/>
          </w:tcPr>
          <w:p w14:paraId="4CD98685" w14:textId="51945110" w:rsidR="00F05AB0" w:rsidRPr="0051314D" w:rsidRDefault="00F05AB0">
            <w:pPr>
              <w:rPr>
                <w:rFonts w:ascii="Arial" w:hAnsi="Arial" w:cs="Arial"/>
                <w:sz w:val="24"/>
                <w:szCs w:val="24"/>
              </w:rPr>
            </w:pPr>
            <w:r w:rsidRPr="0051314D">
              <w:rPr>
                <w:rFonts w:ascii="Arial" w:hAnsi="Arial" w:cs="Arial"/>
                <w:sz w:val="24"/>
                <w:szCs w:val="24"/>
              </w:rPr>
              <w:t>Diversity and/or diverse populations included in the organization’s mission, vision, and values</w:t>
            </w:r>
          </w:p>
        </w:tc>
        <w:tc>
          <w:tcPr>
            <w:tcW w:w="1710" w:type="dxa"/>
          </w:tcPr>
          <w:p w14:paraId="500A684B" w14:textId="11F543E6" w:rsidR="00F05AB0" w:rsidRPr="0051314D" w:rsidRDefault="007D7338">
            <w:pPr>
              <w:rPr>
                <w:rFonts w:ascii="Arial" w:hAnsi="Arial" w:cs="Arial"/>
                <w:sz w:val="24"/>
                <w:szCs w:val="24"/>
              </w:rPr>
            </w:pPr>
            <w:r>
              <w:rPr>
                <w:rFonts w:ascii="Arial" w:hAnsi="Arial" w:cs="Arial"/>
                <w:sz w:val="24"/>
                <w:szCs w:val="24"/>
              </w:rPr>
              <w:t>yes</w:t>
            </w:r>
          </w:p>
        </w:tc>
        <w:tc>
          <w:tcPr>
            <w:tcW w:w="2695" w:type="dxa"/>
          </w:tcPr>
          <w:p w14:paraId="49DAFDBB" w14:textId="77777777" w:rsidR="00F05AB0" w:rsidRPr="0051314D" w:rsidRDefault="00F05AB0">
            <w:pPr>
              <w:rPr>
                <w:rFonts w:ascii="Arial" w:hAnsi="Arial" w:cs="Arial"/>
                <w:sz w:val="24"/>
                <w:szCs w:val="24"/>
              </w:rPr>
            </w:pPr>
          </w:p>
        </w:tc>
      </w:tr>
      <w:tr w:rsidR="00F05AB0" w:rsidRPr="0051314D" w14:paraId="7D2D3A16" w14:textId="0DA285EE" w:rsidTr="00F35FC6">
        <w:tc>
          <w:tcPr>
            <w:tcW w:w="4945" w:type="dxa"/>
          </w:tcPr>
          <w:p w14:paraId="263C5482" w14:textId="42B9969C" w:rsidR="00F05AB0" w:rsidRPr="0051314D" w:rsidRDefault="002E5EB7">
            <w:pPr>
              <w:rPr>
                <w:rFonts w:ascii="Arial" w:hAnsi="Arial" w:cs="Arial"/>
                <w:sz w:val="24"/>
                <w:szCs w:val="24"/>
              </w:rPr>
            </w:pPr>
            <w:r>
              <w:rPr>
                <w:rFonts w:ascii="Arial" w:hAnsi="Arial" w:cs="Arial"/>
                <w:sz w:val="24"/>
                <w:szCs w:val="24"/>
              </w:rPr>
              <w:t>C</w:t>
            </w:r>
            <w:r w:rsidR="00F05AB0" w:rsidRPr="0051314D">
              <w:rPr>
                <w:rFonts w:ascii="Arial" w:hAnsi="Arial" w:cs="Arial"/>
                <w:sz w:val="24"/>
                <w:szCs w:val="24"/>
              </w:rPr>
              <w:t xml:space="preserve">reation of affinity groups (e.g., working parents, people of color, women) </w:t>
            </w:r>
          </w:p>
        </w:tc>
        <w:tc>
          <w:tcPr>
            <w:tcW w:w="1710" w:type="dxa"/>
          </w:tcPr>
          <w:p w14:paraId="7382D4DE" w14:textId="4AE00746" w:rsidR="00F05AB0" w:rsidRPr="0051314D" w:rsidRDefault="007D7338">
            <w:pPr>
              <w:rPr>
                <w:rFonts w:ascii="Arial" w:hAnsi="Arial" w:cs="Arial"/>
                <w:sz w:val="24"/>
                <w:szCs w:val="24"/>
              </w:rPr>
            </w:pPr>
            <w:r>
              <w:rPr>
                <w:rFonts w:ascii="Arial" w:hAnsi="Arial" w:cs="Arial"/>
                <w:sz w:val="24"/>
                <w:szCs w:val="24"/>
              </w:rPr>
              <w:t>yes</w:t>
            </w:r>
          </w:p>
        </w:tc>
        <w:tc>
          <w:tcPr>
            <w:tcW w:w="2695" w:type="dxa"/>
          </w:tcPr>
          <w:p w14:paraId="2EF8A20D" w14:textId="77777777" w:rsidR="00F05AB0" w:rsidRPr="0051314D" w:rsidRDefault="00F05AB0">
            <w:pPr>
              <w:rPr>
                <w:rFonts w:ascii="Arial" w:hAnsi="Arial" w:cs="Arial"/>
                <w:sz w:val="24"/>
                <w:szCs w:val="24"/>
              </w:rPr>
            </w:pPr>
          </w:p>
        </w:tc>
      </w:tr>
      <w:tr w:rsidR="00F05AB0" w:rsidRPr="0051314D" w14:paraId="3F7DF391" w14:textId="423E4369" w:rsidTr="00F35FC6">
        <w:tc>
          <w:tcPr>
            <w:tcW w:w="4945" w:type="dxa"/>
          </w:tcPr>
          <w:p w14:paraId="4B1A5E7E" w14:textId="1075DE4A" w:rsidR="00F05AB0" w:rsidRPr="0051314D" w:rsidRDefault="00F05AB0">
            <w:pPr>
              <w:rPr>
                <w:rFonts w:ascii="Arial" w:hAnsi="Arial" w:cs="Arial"/>
                <w:sz w:val="24"/>
                <w:szCs w:val="24"/>
              </w:rPr>
            </w:pPr>
            <w:r w:rsidRPr="0051314D">
              <w:rPr>
                <w:rFonts w:ascii="Arial" w:hAnsi="Arial" w:cs="Arial"/>
                <w:sz w:val="24"/>
                <w:szCs w:val="24"/>
              </w:rPr>
              <w:t>Diversity in hiring and advancement practices</w:t>
            </w:r>
          </w:p>
        </w:tc>
        <w:tc>
          <w:tcPr>
            <w:tcW w:w="1710" w:type="dxa"/>
          </w:tcPr>
          <w:p w14:paraId="4DA7F565" w14:textId="6750DB8D" w:rsidR="00F05AB0" w:rsidRPr="0051314D" w:rsidRDefault="007D7338">
            <w:pPr>
              <w:rPr>
                <w:rFonts w:ascii="Arial" w:hAnsi="Arial" w:cs="Arial"/>
                <w:sz w:val="24"/>
                <w:szCs w:val="24"/>
              </w:rPr>
            </w:pPr>
            <w:r>
              <w:rPr>
                <w:rFonts w:ascii="Arial" w:hAnsi="Arial" w:cs="Arial"/>
                <w:sz w:val="24"/>
                <w:szCs w:val="24"/>
              </w:rPr>
              <w:t>yes</w:t>
            </w:r>
          </w:p>
        </w:tc>
        <w:tc>
          <w:tcPr>
            <w:tcW w:w="2695" w:type="dxa"/>
          </w:tcPr>
          <w:p w14:paraId="69ACFD2A" w14:textId="77777777" w:rsidR="00F05AB0" w:rsidRPr="0051314D" w:rsidRDefault="00F05AB0">
            <w:pPr>
              <w:rPr>
                <w:rFonts w:ascii="Arial" w:hAnsi="Arial" w:cs="Arial"/>
                <w:sz w:val="24"/>
                <w:szCs w:val="24"/>
              </w:rPr>
            </w:pPr>
          </w:p>
        </w:tc>
      </w:tr>
      <w:tr w:rsidR="00F05AB0" w:rsidRPr="0051314D" w14:paraId="2227C44A" w14:textId="6BCA6851" w:rsidTr="00F35FC6">
        <w:tc>
          <w:tcPr>
            <w:tcW w:w="4945" w:type="dxa"/>
          </w:tcPr>
          <w:p w14:paraId="5DF5CD47" w14:textId="43D85BDC" w:rsidR="00F05AB0" w:rsidRPr="0051314D" w:rsidRDefault="00F05AB0">
            <w:pPr>
              <w:rPr>
                <w:rFonts w:ascii="Arial" w:hAnsi="Arial" w:cs="Arial"/>
                <w:sz w:val="24"/>
                <w:szCs w:val="24"/>
              </w:rPr>
            </w:pPr>
            <w:r w:rsidRPr="0051314D">
              <w:rPr>
                <w:rFonts w:ascii="Arial" w:hAnsi="Arial" w:cs="Arial"/>
                <w:sz w:val="24"/>
                <w:szCs w:val="24"/>
              </w:rPr>
              <w:t xml:space="preserve">Policies to </w:t>
            </w:r>
            <w:r>
              <w:rPr>
                <w:rFonts w:ascii="Arial" w:hAnsi="Arial" w:cs="Arial"/>
                <w:sz w:val="24"/>
                <w:szCs w:val="24"/>
              </w:rPr>
              <w:t>address</w:t>
            </w:r>
            <w:r w:rsidRPr="0051314D">
              <w:rPr>
                <w:rFonts w:ascii="Arial" w:hAnsi="Arial" w:cs="Arial"/>
                <w:sz w:val="24"/>
                <w:szCs w:val="24"/>
              </w:rPr>
              <w:t xml:space="preserve"> discrimination in the organization</w:t>
            </w:r>
          </w:p>
        </w:tc>
        <w:tc>
          <w:tcPr>
            <w:tcW w:w="1710" w:type="dxa"/>
          </w:tcPr>
          <w:p w14:paraId="39D10133" w14:textId="0ADE31E8" w:rsidR="00F05AB0" w:rsidRPr="0051314D" w:rsidRDefault="007D7338">
            <w:pPr>
              <w:rPr>
                <w:rFonts w:ascii="Arial" w:hAnsi="Arial" w:cs="Arial"/>
                <w:sz w:val="24"/>
                <w:szCs w:val="24"/>
              </w:rPr>
            </w:pPr>
            <w:r>
              <w:rPr>
                <w:rFonts w:ascii="Arial" w:hAnsi="Arial" w:cs="Arial"/>
                <w:sz w:val="24"/>
                <w:szCs w:val="24"/>
              </w:rPr>
              <w:t>yes</w:t>
            </w:r>
          </w:p>
        </w:tc>
        <w:tc>
          <w:tcPr>
            <w:tcW w:w="2695" w:type="dxa"/>
          </w:tcPr>
          <w:p w14:paraId="4F10E422" w14:textId="77777777" w:rsidR="00F05AB0" w:rsidRPr="0051314D" w:rsidRDefault="00F05AB0">
            <w:pPr>
              <w:rPr>
                <w:rFonts w:ascii="Arial" w:hAnsi="Arial" w:cs="Arial"/>
                <w:sz w:val="24"/>
                <w:szCs w:val="24"/>
              </w:rPr>
            </w:pPr>
          </w:p>
        </w:tc>
      </w:tr>
      <w:tr w:rsidR="00F05AB0" w:rsidRPr="0051314D" w14:paraId="62FF75FB" w14:textId="7FC1B35B" w:rsidTr="00F35FC6">
        <w:tc>
          <w:tcPr>
            <w:tcW w:w="4945" w:type="dxa"/>
          </w:tcPr>
          <w:p w14:paraId="6AA21EA6" w14:textId="27384832" w:rsidR="00F05AB0" w:rsidRPr="0051314D" w:rsidRDefault="00F05AB0">
            <w:pPr>
              <w:rPr>
                <w:rFonts w:ascii="Arial" w:hAnsi="Arial" w:cs="Arial"/>
                <w:sz w:val="24"/>
                <w:szCs w:val="24"/>
              </w:rPr>
            </w:pPr>
            <w:r w:rsidRPr="0051314D">
              <w:rPr>
                <w:rFonts w:ascii="Arial" w:hAnsi="Arial" w:cs="Arial"/>
                <w:sz w:val="24"/>
                <w:szCs w:val="24"/>
              </w:rPr>
              <w:t xml:space="preserve">Diversity emphasized in the orientation and training of new employees </w:t>
            </w:r>
          </w:p>
        </w:tc>
        <w:tc>
          <w:tcPr>
            <w:tcW w:w="1710" w:type="dxa"/>
          </w:tcPr>
          <w:p w14:paraId="687EC95A" w14:textId="1EB9766A" w:rsidR="00F05AB0" w:rsidRPr="0051314D" w:rsidRDefault="007D7338">
            <w:pPr>
              <w:rPr>
                <w:rFonts w:ascii="Arial" w:hAnsi="Arial" w:cs="Arial"/>
                <w:sz w:val="24"/>
                <w:szCs w:val="24"/>
              </w:rPr>
            </w:pPr>
            <w:r>
              <w:rPr>
                <w:rFonts w:ascii="Arial" w:hAnsi="Arial" w:cs="Arial"/>
                <w:sz w:val="24"/>
                <w:szCs w:val="24"/>
              </w:rPr>
              <w:t>yes</w:t>
            </w:r>
          </w:p>
        </w:tc>
        <w:tc>
          <w:tcPr>
            <w:tcW w:w="2695" w:type="dxa"/>
          </w:tcPr>
          <w:p w14:paraId="450AA371" w14:textId="77777777" w:rsidR="00F05AB0" w:rsidRPr="0051314D" w:rsidRDefault="00F05AB0">
            <w:pPr>
              <w:rPr>
                <w:rFonts w:ascii="Arial" w:hAnsi="Arial" w:cs="Arial"/>
                <w:sz w:val="24"/>
                <w:szCs w:val="24"/>
              </w:rPr>
            </w:pPr>
          </w:p>
        </w:tc>
      </w:tr>
      <w:tr w:rsidR="00F05AB0" w:rsidRPr="0051314D" w14:paraId="2ED2A501" w14:textId="517F6475" w:rsidTr="00F35FC6">
        <w:tc>
          <w:tcPr>
            <w:tcW w:w="4945" w:type="dxa"/>
          </w:tcPr>
          <w:p w14:paraId="7D5E1AC9" w14:textId="68BD31BB" w:rsidR="00F05AB0" w:rsidRPr="0051314D" w:rsidRDefault="00F05AB0">
            <w:pPr>
              <w:rPr>
                <w:rFonts w:ascii="Arial" w:hAnsi="Arial" w:cs="Arial"/>
                <w:sz w:val="24"/>
                <w:szCs w:val="24"/>
              </w:rPr>
            </w:pPr>
            <w:r w:rsidRPr="0051314D">
              <w:rPr>
                <w:rFonts w:ascii="Arial" w:hAnsi="Arial" w:cs="Arial"/>
                <w:sz w:val="24"/>
                <w:szCs w:val="24"/>
              </w:rPr>
              <w:t>One or more employee roles that include diversity and inclusion as job functions</w:t>
            </w:r>
          </w:p>
        </w:tc>
        <w:tc>
          <w:tcPr>
            <w:tcW w:w="1710" w:type="dxa"/>
          </w:tcPr>
          <w:p w14:paraId="1E3693D9" w14:textId="6E41D4C7" w:rsidR="00F05AB0" w:rsidRPr="0051314D" w:rsidRDefault="007D7338">
            <w:pPr>
              <w:rPr>
                <w:rFonts w:ascii="Arial" w:hAnsi="Arial" w:cs="Arial"/>
                <w:sz w:val="24"/>
                <w:szCs w:val="24"/>
              </w:rPr>
            </w:pPr>
            <w:r>
              <w:rPr>
                <w:rFonts w:ascii="Arial" w:hAnsi="Arial" w:cs="Arial"/>
                <w:sz w:val="24"/>
                <w:szCs w:val="24"/>
              </w:rPr>
              <w:t>yes</w:t>
            </w:r>
          </w:p>
        </w:tc>
        <w:tc>
          <w:tcPr>
            <w:tcW w:w="2695" w:type="dxa"/>
          </w:tcPr>
          <w:p w14:paraId="1F3DB5D2" w14:textId="77777777" w:rsidR="00F05AB0" w:rsidRPr="0051314D" w:rsidRDefault="00F05AB0">
            <w:pPr>
              <w:rPr>
                <w:rFonts w:ascii="Arial" w:hAnsi="Arial" w:cs="Arial"/>
                <w:sz w:val="24"/>
                <w:szCs w:val="24"/>
              </w:rPr>
            </w:pPr>
          </w:p>
        </w:tc>
      </w:tr>
      <w:tr w:rsidR="00F05AB0" w:rsidRPr="0051314D" w14:paraId="212156E7" w14:textId="7C4859E5" w:rsidTr="00F35FC6">
        <w:tc>
          <w:tcPr>
            <w:tcW w:w="4945" w:type="dxa"/>
          </w:tcPr>
          <w:p w14:paraId="185D1C9E" w14:textId="7D17BB8B" w:rsidR="00F05AB0" w:rsidRPr="0051314D" w:rsidRDefault="00F05AB0">
            <w:pPr>
              <w:rPr>
                <w:rFonts w:ascii="Arial" w:hAnsi="Arial" w:cs="Arial"/>
                <w:sz w:val="24"/>
                <w:szCs w:val="24"/>
              </w:rPr>
            </w:pPr>
            <w:r w:rsidRPr="0051314D">
              <w:rPr>
                <w:rFonts w:ascii="Arial" w:hAnsi="Arial" w:cs="Arial"/>
                <w:sz w:val="24"/>
                <w:szCs w:val="24"/>
              </w:rPr>
              <w:t xml:space="preserve">Multilingual employees who can work with clients </w:t>
            </w:r>
            <w:r>
              <w:rPr>
                <w:rFonts w:ascii="Arial" w:hAnsi="Arial" w:cs="Arial"/>
                <w:sz w:val="24"/>
                <w:szCs w:val="24"/>
              </w:rPr>
              <w:t>whose English is</w:t>
            </w:r>
            <w:r w:rsidRPr="0051314D">
              <w:rPr>
                <w:rFonts w:ascii="Arial" w:hAnsi="Arial" w:cs="Arial"/>
                <w:sz w:val="24"/>
                <w:szCs w:val="24"/>
              </w:rPr>
              <w:t xml:space="preserve"> limited </w:t>
            </w:r>
          </w:p>
        </w:tc>
        <w:tc>
          <w:tcPr>
            <w:tcW w:w="1710" w:type="dxa"/>
          </w:tcPr>
          <w:p w14:paraId="471F9198" w14:textId="030853BA" w:rsidR="00F05AB0" w:rsidRPr="0051314D" w:rsidRDefault="007D7338">
            <w:pPr>
              <w:rPr>
                <w:rFonts w:ascii="Arial" w:hAnsi="Arial" w:cs="Arial"/>
                <w:sz w:val="24"/>
                <w:szCs w:val="24"/>
              </w:rPr>
            </w:pPr>
            <w:r>
              <w:rPr>
                <w:rFonts w:ascii="Arial" w:hAnsi="Arial" w:cs="Arial"/>
                <w:sz w:val="24"/>
                <w:szCs w:val="24"/>
              </w:rPr>
              <w:t>yes</w:t>
            </w:r>
          </w:p>
        </w:tc>
        <w:tc>
          <w:tcPr>
            <w:tcW w:w="2695" w:type="dxa"/>
          </w:tcPr>
          <w:p w14:paraId="7EADB0F5" w14:textId="77777777" w:rsidR="00F05AB0" w:rsidRPr="0051314D" w:rsidRDefault="00F05AB0">
            <w:pPr>
              <w:rPr>
                <w:rFonts w:ascii="Arial" w:hAnsi="Arial" w:cs="Arial"/>
                <w:sz w:val="24"/>
                <w:szCs w:val="24"/>
              </w:rPr>
            </w:pPr>
          </w:p>
        </w:tc>
      </w:tr>
      <w:tr w:rsidR="00F05AB0" w:rsidRPr="0051314D" w14:paraId="2DD20086" w14:textId="2BDA7009" w:rsidTr="00F35FC6">
        <w:tc>
          <w:tcPr>
            <w:tcW w:w="4945" w:type="dxa"/>
          </w:tcPr>
          <w:p w14:paraId="437D7B2A" w14:textId="28D7EA77" w:rsidR="00F05AB0" w:rsidRPr="0051314D" w:rsidRDefault="00F05AB0">
            <w:pPr>
              <w:rPr>
                <w:rFonts w:ascii="Arial" w:hAnsi="Arial" w:cs="Arial"/>
                <w:sz w:val="24"/>
                <w:szCs w:val="24"/>
              </w:rPr>
            </w:pPr>
            <w:r w:rsidRPr="0051314D">
              <w:rPr>
                <w:rFonts w:ascii="Arial" w:hAnsi="Arial" w:cs="Arial"/>
                <w:sz w:val="24"/>
                <w:szCs w:val="24"/>
              </w:rPr>
              <w:t>Professional development and</w:t>
            </w:r>
            <w:r>
              <w:rPr>
                <w:rFonts w:ascii="Arial" w:hAnsi="Arial" w:cs="Arial"/>
                <w:sz w:val="24"/>
                <w:szCs w:val="24"/>
              </w:rPr>
              <w:t>/or</w:t>
            </w:r>
            <w:r w:rsidRPr="0051314D">
              <w:rPr>
                <w:rFonts w:ascii="Arial" w:hAnsi="Arial" w:cs="Arial"/>
                <w:sz w:val="24"/>
                <w:szCs w:val="24"/>
              </w:rPr>
              <w:t xml:space="preserve"> mentoring to support employees with diverse backgrounds</w:t>
            </w:r>
          </w:p>
        </w:tc>
        <w:tc>
          <w:tcPr>
            <w:tcW w:w="1710" w:type="dxa"/>
          </w:tcPr>
          <w:p w14:paraId="3FEACD47" w14:textId="0E85D107" w:rsidR="00F05AB0" w:rsidRPr="0051314D" w:rsidRDefault="007D7338">
            <w:pPr>
              <w:rPr>
                <w:rFonts w:ascii="Arial" w:hAnsi="Arial" w:cs="Arial"/>
                <w:sz w:val="24"/>
                <w:szCs w:val="24"/>
              </w:rPr>
            </w:pPr>
            <w:r>
              <w:rPr>
                <w:rFonts w:ascii="Arial" w:hAnsi="Arial" w:cs="Arial"/>
                <w:sz w:val="24"/>
                <w:szCs w:val="24"/>
              </w:rPr>
              <w:t>yes</w:t>
            </w:r>
          </w:p>
        </w:tc>
        <w:tc>
          <w:tcPr>
            <w:tcW w:w="2695" w:type="dxa"/>
          </w:tcPr>
          <w:p w14:paraId="7608D312" w14:textId="77777777" w:rsidR="00F05AB0" w:rsidRPr="0051314D" w:rsidRDefault="00F05AB0">
            <w:pPr>
              <w:rPr>
                <w:rFonts w:ascii="Arial" w:hAnsi="Arial" w:cs="Arial"/>
                <w:sz w:val="24"/>
                <w:szCs w:val="24"/>
              </w:rPr>
            </w:pPr>
          </w:p>
        </w:tc>
      </w:tr>
    </w:tbl>
    <w:p w14:paraId="43750BEC" w14:textId="77777777" w:rsidR="006D2208" w:rsidRDefault="006D2208" w:rsidP="006D2208">
      <w:pPr>
        <w:spacing w:after="0" w:line="240" w:lineRule="auto"/>
        <w:rPr>
          <w:rFonts w:ascii="Arial" w:hAnsi="Arial" w:cs="Arial"/>
          <w:sz w:val="20"/>
          <w:szCs w:val="20"/>
        </w:rPr>
      </w:pPr>
    </w:p>
    <w:p w14:paraId="767759E2" w14:textId="410C32BB" w:rsidR="00C83ABE" w:rsidRPr="00C83ABE" w:rsidRDefault="00C83ABE" w:rsidP="006D2208">
      <w:pPr>
        <w:spacing w:after="0" w:line="240" w:lineRule="auto"/>
        <w:rPr>
          <w:rFonts w:ascii="Arial" w:hAnsi="Arial" w:cs="Arial"/>
          <w:sz w:val="20"/>
          <w:szCs w:val="20"/>
        </w:rPr>
      </w:pPr>
      <w:r w:rsidRPr="00C83ABE">
        <w:rPr>
          <w:rFonts w:ascii="Arial" w:hAnsi="Arial" w:cs="Arial"/>
          <w:sz w:val="20"/>
          <w:szCs w:val="20"/>
        </w:rPr>
        <w:t>Adapted from Cano, M. (2020). Diversity and inclusion in social service organizations: Implications for community partnerships and social work education. </w:t>
      </w:r>
      <w:r w:rsidRPr="00C83ABE">
        <w:rPr>
          <w:rFonts w:ascii="Arial" w:hAnsi="Arial" w:cs="Arial"/>
          <w:i/>
          <w:iCs/>
          <w:sz w:val="20"/>
          <w:szCs w:val="20"/>
        </w:rPr>
        <w:t xml:space="preserve">Journal of Social Work Education, </w:t>
      </w:r>
      <w:r>
        <w:rPr>
          <w:rFonts w:ascii="Arial" w:hAnsi="Arial" w:cs="Arial"/>
          <w:i/>
          <w:iCs/>
          <w:sz w:val="20"/>
          <w:szCs w:val="20"/>
        </w:rPr>
        <w:t>56</w:t>
      </w:r>
      <w:r w:rsidRPr="00C83ABE">
        <w:rPr>
          <w:rFonts w:ascii="Arial" w:hAnsi="Arial" w:cs="Arial"/>
          <w:sz w:val="20"/>
          <w:szCs w:val="20"/>
        </w:rPr>
        <w:t xml:space="preserve">(1), 105–114. </w:t>
      </w:r>
      <w:hyperlink r:id="rId10" w:history="1">
        <w:r w:rsidRPr="002E5EB7">
          <w:rPr>
            <w:rStyle w:val="Hyperlink"/>
            <w:rFonts w:ascii="Arial" w:hAnsi="Arial" w:cs="Arial"/>
            <w:sz w:val="20"/>
            <w:szCs w:val="20"/>
          </w:rPr>
          <w:t>https://doi.org.10.1080/10437797.2019.1656577</w:t>
        </w:r>
      </w:hyperlink>
      <w:r w:rsidRPr="00C83ABE">
        <w:rPr>
          <w:rFonts w:ascii="Arial" w:hAnsi="Arial" w:cs="Arial"/>
          <w:sz w:val="20"/>
          <w:szCs w:val="20"/>
        </w:rPr>
        <w:t> </w:t>
      </w:r>
    </w:p>
    <w:p w14:paraId="0CE54382" w14:textId="77777777" w:rsidR="00C83ABE" w:rsidRPr="0051314D" w:rsidRDefault="00C83ABE" w:rsidP="006D2208">
      <w:pPr>
        <w:spacing w:after="0" w:line="240" w:lineRule="auto"/>
        <w:rPr>
          <w:rFonts w:ascii="Arial" w:hAnsi="Arial" w:cs="Arial"/>
          <w:sz w:val="24"/>
          <w:szCs w:val="24"/>
        </w:rPr>
      </w:pPr>
    </w:p>
    <w:p w14:paraId="666E56E6" w14:textId="068DC09F" w:rsidR="00E7173C" w:rsidRPr="00552F5B" w:rsidRDefault="00572669" w:rsidP="006D2208">
      <w:pPr>
        <w:keepNext/>
        <w:rPr>
          <w:rFonts w:ascii="Arial" w:hAnsi="Arial" w:cs="Arial"/>
          <w:b/>
          <w:bCs/>
          <w:sz w:val="24"/>
          <w:szCs w:val="24"/>
        </w:rPr>
      </w:pPr>
      <w:r>
        <w:rPr>
          <w:rFonts w:ascii="Arial" w:hAnsi="Arial" w:cs="Arial"/>
          <w:b/>
          <w:bCs/>
          <w:sz w:val="24"/>
          <w:szCs w:val="24"/>
        </w:rPr>
        <w:lastRenderedPageBreak/>
        <w:t xml:space="preserve">Part 2: </w:t>
      </w:r>
      <w:r w:rsidR="00E7173C" w:rsidRPr="00552F5B">
        <w:rPr>
          <w:rFonts w:ascii="Arial" w:hAnsi="Arial" w:cs="Arial"/>
          <w:b/>
          <w:bCs/>
          <w:sz w:val="24"/>
          <w:szCs w:val="24"/>
        </w:rPr>
        <w:t>Analysis Questions</w:t>
      </w:r>
    </w:p>
    <w:p w14:paraId="52D5BCB9" w14:textId="5E48CDF4" w:rsidR="00E7173C" w:rsidRDefault="00E7173C" w:rsidP="009B46ED">
      <w:pPr>
        <w:numPr>
          <w:ilvl w:val="0"/>
          <w:numId w:val="3"/>
        </w:numPr>
        <w:rPr>
          <w:rFonts w:ascii="Arial" w:hAnsi="Arial" w:cs="Arial"/>
          <w:sz w:val="24"/>
          <w:szCs w:val="24"/>
        </w:rPr>
      </w:pPr>
      <w:r w:rsidRPr="66C56E56">
        <w:rPr>
          <w:rFonts w:ascii="Arial" w:hAnsi="Arial" w:cs="Arial"/>
          <w:sz w:val="24"/>
          <w:szCs w:val="24"/>
        </w:rPr>
        <w:t xml:space="preserve">How do agency initiatives connect to </w:t>
      </w:r>
      <w:r w:rsidR="00EE3EB3">
        <w:rPr>
          <w:rFonts w:ascii="Arial" w:hAnsi="Arial" w:cs="Arial"/>
          <w:sz w:val="24"/>
          <w:szCs w:val="24"/>
        </w:rPr>
        <w:t>practice behaviors</w:t>
      </w:r>
      <w:r w:rsidR="00EE3EB3" w:rsidRPr="66C56E56">
        <w:rPr>
          <w:rFonts w:ascii="Arial" w:hAnsi="Arial" w:cs="Arial"/>
          <w:sz w:val="24"/>
          <w:szCs w:val="24"/>
        </w:rPr>
        <w:t xml:space="preserve"> </w:t>
      </w:r>
      <w:r w:rsidRPr="66C56E56">
        <w:rPr>
          <w:rFonts w:ascii="Arial" w:hAnsi="Arial" w:cs="Arial"/>
          <w:sz w:val="24"/>
          <w:szCs w:val="24"/>
        </w:rPr>
        <w:t>around diversity and to social work values? </w:t>
      </w:r>
    </w:p>
    <w:tbl>
      <w:tblPr>
        <w:tblStyle w:val="TableGrid"/>
        <w:tblW w:w="0" w:type="auto"/>
        <w:tblInd w:w="720" w:type="dxa"/>
        <w:tblLook w:val="04A0" w:firstRow="1" w:lastRow="0" w:firstColumn="1" w:lastColumn="0" w:noHBand="0" w:noVBand="1"/>
      </w:tblPr>
      <w:tblGrid>
        <w:gridCol w:w="8630"/>
      </w:tblGrid>
      <w:tr w:rsidR="009B46ED" w14:paraId="6952902D" w14:textId="77777777" w:rsidTr="009B46ED">
        <w:trPr>
          <w:trHeight w:val="1925"/>
        </w:trPr>
        <w:tc>
          <w:tcPr>
            <w:tcW w:w="9350" w:type="dxa"/>
          </w:tcPr>
          <w:p w14:paraId="3744E6AF" w14:textId="77777777" w:rsidR="009B46ED" w:rsidRDefault="009B46ED" w:rsidP="009B46ED">
            <w:pPr>
              <w:rPr>
                <w:rFonts w:ascii="Arial" w:hAnsi="Arial" w:cs="Arial"/>
                <w:sz w:val="24"/>
                <w:szCs w:val="24"/>
              </w:rPr>
            </w:pPr>
          </w:p>
        </w:tc>
      </w:tr>
    </w:tbl>
    <w:p w14:paraId="6CB5DEBE" w14:textId="4714DD0A" w:rsidR="00E7173C" w:rsidRPr="00E7173C" w:rsidRDefault="00E7173C" w:rsidP="0060475A">
      <w:pPr>
        <w:rPr>
          <w:rFonts w:ascii="Arial" w:hAnsi="Arial" w:cs="Arial"/>
          <w:sz w:val="24"/>
          <w:szCs w:val="24"/>
        </w:rPr>
      </w:pPr>
    </w:p>
    <w:p w14:paraId="5EC8BB81" w14:textId="61594DCF" w:rsidR="002E5EB7" w:rsidRDefault="00412068" w:rsidP="009B46ED">
      <w:pPr>
        <w:numPr>
          <w:ilvl w:val="0"/>
          <w:numId w:val="3"/>
        </w:numPr>
        <w:rPr>
          <w:rFonts w:ascii="Arial" w:hAnsi="Arial" w:cs="Arial"/>
          <w:sz w:val="24"/>
          <w:szCs w:val="24"/>
        </w:rPr>
      </w:pPr>
      <w:r w:rsidRPr="00412068">
        <w:rPr>
          <w:rFonts w:ascii="Arial" w:hAnsi="Arial" w:cs="Arial"/>
          <w:sz w:val="24"/>
          <w:szCs w:val="24"/>
        </w:rPr>
        <w:t>After reviewing how policies promoting diversity and inclusion are applied at your agency</w:t>
      </w:r>
      <w:r w:rsidR="002E5EB7">
        <w:rPr>
          <w:rFonts w:ascii="Arial" w:hAnsi="Arial" w:cs="Arial"/>
          <w:sz w:val="24"/>
          <w:szCs w:val="24"/>
        </w:rPr>
        <w:t>, answer the following</w:t>
      </w:r>
      <w:r w:rsidRPr="00412068">
        <w:rPr>
          <w:rFonts w:ascii="Arial" w:hAnsi="Arial" w:cs="Arial"/>
          <w:sz w:val="24"/>
          <w:szCs w:val="24"/>
        </w:rPr>
        <w:t xml:space="preserve">: </w:t>
      </w:r>
    </w:p>
    <w:p w14:paraId="7E109AE3" w14:textId="77777777" w:rsidR="002E5EB7" w:rsidRDefault="00412068" w:rsidP="002E5EB7">
      <w:pPr>
        <w:numPr>
          <w:ilvl w:val="1"/>
          <w:numId w:val="3"/>
        </w:numPr>
        <w:rPr>
          <w:rFonts w:ascii="Arial" w:hAnsi="Arial" w:cs="Arial"/>
          <w:sz w:val="24"/>
          <w:szCs w:val="24"/>
        </w:rPr>
      </w:pPr>
      <w:r w:rsidRPr="00412068">
        <w:rPr>
          <w:rFonts w:ascii="Arial" w:hAnsi="Arial" w:cs="Arial"/>
          <w:sz w:val="24"/>
          <w:szCs w:val="24"/>
        </w:rPr>
        <w:t xml:space="preserve">What work do you notice at the agency related to diversity and inclusion that is not covered in the inventory, or that is not listed in agency policies? </w:t>
      </w:r>
    </w:p>
    <w:p w14:paraId="264963DE" w14:textId="622344BB" w:rsidR="00E7173C" w:rsidRDefault="00412068" w:rsidP="00360D9F">
      <w:pPr>
        <w:numPr>
          <w:ilvl w:val="1"/>
          <w:numId w:val="3"/>
        </w:numPr>
        <w:rPr>
          <w:rFonts w:ascii="Arial" w:hAnsi="Arial" w:cs="Arial"/>
          <w:sz w:val="24"/>
          <w:szCs w:val="24"/>
        </w:rPr>
      </w:pPr>
      <w:r w:rsidRPr="00412068">
        <w:rPr>
          <w:rFonts w:ascii="Arial" w:hAnsi="Arial" w:cs="Arial"/>
          <w:sz w:val="24"/>
          <w:szCs w:val="24"/>
        </w:rPr>
        <w:t xml:space="preserve">What are the gaps at the agency, and how might they be closed? (For example, who or what is missing? How is power distributed? What opportunities do you see for training and professional development surrounding diversity and inclusion?) </w:t>
      </w:r>
    </w:p>
    <w:tbl>
      <w:tblPr>
        <w:tblStyle w:val="TableGrid"/>
        <w:tblW w:w="0" w:type="auto"/>
        <w:tblInd w:w="715" w:type="dxa"/>
        <w:tblLook w:val="04A0" w:firstRow="1" w:lastRow="0" w:firstColumn="1" w:lastColumn="0" w:noHBand="0" w:noVBand="1"/>
      </w:tblPr>
      <w:tblGrid>
        <w:gridCol w:w="8635"/>
      </w:tblGrid>
      <w:tr w:rsidR="009B46ED" w14:paraId="7FBE75A0" w14:textId="77777777" w:rsidTr="66C56E56">
        <w:trPr>
          <w:trHeight w:val="2159"/>
        </w:trPr>
        <w:tc>
          <w:tcPr>
            <w:tcW w:w="8635" w:type="dxa"/>
          </w:tcPr>
          <w:p w14:paraId="1620B4A2" w14:textId="77777777" w:rsidR="009B46ED" w:rsidRDefault="009B46ED" w:rsidP="009B46ED">
            <w:pPr>
              <w:rPr>
                <w:rFonts w:ascii="Arial" w:hAnsi="Arial" w:cs="Arial"/>
                <w:sz w:val="24"/>
                <w:szCs w:val="24"/>
              </w:rPr>
            </w:pPr>
          </w:p>
        </w:tc>
      </w:tr>
    </w:tbl>
    <w:p w14:paraId="793EB42F" w14:textId="495B66ED" w:rsidR="009B46ED" w:rsidRDefault="009B46ED" w:rsidP="009B46ED">
      <w:pPr>
        <w:rPr>
          <w:rFonts w:ascii="Arial" w:hAnsi="Arial" w:cs="Arial"/>
          <w:sz w:val="24"/>
          <w:szCs w:val="24"/>
        </w:rPr>
      </w:pPr>
    </w:p>
    <w:p w14:paraId="52886BB6" w14:textId="310A3A1D" w:rsidR="002E52AC" w:rsidRPr="009B46ED" w:rsidRDefault="002E52AC" w:rsidP="009B46ED">
      <w:pPr>
        <w:rPr>
          <w:rFonts w:ascii="Arial" w:hAnsi="Arial" w:cs="Arial"/>
          <w:sz w:val="24"/>
          <w:szCs w:val="24"/>
        </w:rPr>
      </w:pPr>
    </w:p>
    <w:sectPr w:rsidR="002E52AC" w:rsidRPr="009B46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11EB" w14:textId="77777777" w:rsidR="00E24AAF" w:rsidRDefault="00E24AAF" w:rsidP="006D2208">
      <w:pPr>
        <w:spacing w:after="0" w:line="240" w:lineRule="auto"/>
      </w:pPr>
      <w:r>
        <w:separator/>
      </w:r>
    </w:p>
  </w:endnote>
  <w:endnote w:type="continuationSeparator" w:id="0">
    <w:p w14:paraId="3DA65541" w14:textId="77777777" w:rsidR="00E24AAF" w:rsidRDefault="00E24AAF" w:rsidP="006D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E87" w14:textId="63735BA9" w:rsidR="006D2208" w:rsidRPr="006D2208" w:rsidRDefault="006D2208">
    <w:pPr>
      <w:pStyle w:val="Footer"/>
      <w:rPr>
        <w:rFonts w:ascii="Arial" w:hAnsi="Arial" w:cs="Arial"/>
        <w:sz w:val="21"/>
        <w:szCs w:val="21"/>
      </w:rPr>
    </w:pPr>
    <w:r w:rsidRPr="006D2208">
      <w:rPr>
        <w:rFonts w:ascii="Arial" w:hAnsi="Arial" w:cs="Arial"/>
        <w:sz w:val="21"/>
        <w:szCs w:val="21"/>
      </w:rPr>
      <w:t>© Walden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18EB" w14:textId="77777777" w:rsidR="00E24AAF" w:rsidRDefault="00E24AAF" w:rsidP="006D2208">
      <w:pPr>
        <w:spacing w:after="0" w:line="240" w:lineRule="auto"/>
      </w:pPr>
      <w:r>
        <w:separator/>
      </w:r>
    </w:p>
  </w:footnote>
  <w:footnote w:type="continuationSeparator" w:id="0">
    <w:p w14:paraId="6EBEC8FC" w14:textId="77777777" w:rsidR="00E24AAF" w:rsidRDefault="00E24AAF" w:rsidP="006D2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AA2"/>
    <w:multiLevelType w:val="multilevel"/>
    <w:tmpl w:val="39586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C2C6718"/>
    <w:multiLevelType w:val="hybridMultilevel"/>
    <w:tmpl w:val="A6743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674AA"/>
    <w:multiLevelType w:val="multilevel"/>
    <w:tmpl w:val="D9D6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8A4E22"/>
    <w:multiLevelType w:val="hybridMultilevel"/>
    <w:tmpl w:val="8966B58A"/>
    <w:lvl w:ilvl="0" w:tplc="621C2F76">
      <w:start w:val="1"/>
      <w:numFmt w:val="bullet"/>
      <w:lvlText w:val="o"/>
      <w:lvlJc w:val="left"/>
      <w:pPr>
        <w:tabs>
          <w:tab w:val="num" w:pos="720"/>
        </w:tabs>
        <w:ind w:left="720" w:hanging="360"/>
      </w:pPr>
      <w:rPr>
        <w:rFonts w:ascii="Courier New" w:hAnsi="Courier New" w:hint="default"/>
        <w:sz w:val="20"/>
      </w:rPr>
    </w:lvl>
    <w:lvl w:ilvl="1" w:tplc="42924CCE" w:tentative="1">
      <w:start w:val="1"/>
      <w:numFmt w:val="bullet"/>
      <w:lvlText w:val="o"/>
      <w:lvlJc w:val="left"/>
      <w:pPr>
        <w:tabs>
          <w:tab w:val="num" w:pos="1440"/>
        </w:tabs>
        <w:ind w:left="1440" w:hanging="360"/>
      </w:pPr>
      <w:rPr>
        <w:rFonts w:ascii="Courier New" w:hAnsi="Courier New" w:hint="default"/>
        <w:sz w:val="20"/>
      </w:rPr>
    </w:lvl>
    <w:lvl w:ilvl="2" w:tplc="CD0A92CC" w:tentative="1">
      <w:start w:val="1"/>
      <w:numFmt w:val="bullet"/>
      <w:lvlText w:val="o"/>
      <w:lvlJc w:val="left"/>
      <w:pPr>
        <w:tabs>
          <w:tab w:val="num" w:pos="2160"/>
        </w:tabs>
        <w:ind w:left="2160" w:hanging="360"/>
      </w:pPr>
      <w:rPr>
        <w:rFonts w:ascii="Courier New" w:hAnsi="Courier New" w:hint="default"/>
        <w:sz w:val="20"/>
      </w:rPr>
    </w:lvl>
    <w:lvl w:ilvl="3" w:tplc="3860056E" w:tentative="1">
      <w:start w:val="1"/>
      <w:numFmt w:val="bullet"/>
      <w:lvlText w:val="o"/>
      <w:lvlJc w:val="left"/>
      <w:pPr>
        <w:tabs>
          <w:tab w:val="num" w:pos="2880"/>
        </w:tabs>
        <w:ind w:left="2880" w:hanging="360"/>
      </w:pPr>
      <w:rPr>
        <w:rFonts w:ascii="Courier New" w:hAnsi="Courier New" w:hint="default"/>
        <w:sz w:val="20"/>
      </w:rPr>
    </w:lvl>
    <w:lvl w:ilvl="4" w:tplc="A4946758" w:tentative="1">
      <w:start w:val="1"/>
      <w:numFmt w:val="bullet"/>
      <w:lvlText w:val="o"/>
      <w:lvlJc w:val="left"/>
      <w:pPr>
        <w:tabs>
          <w:tab w:val="num" w:pos="3600"/>
        </w:tabs>
        <w:ind w:left="3600" w:hanging="360"/>
      </w:pPr>
      <w:rPr>
        <w:rFonts w:ascii="Courier New" w:hAnsi="Courier New" w:hint="default"/>
        <w:sz w:val="20"/>
      </w:rPr>
    </w:lvl>
    <w:lvl w:ilvl="5" w:tplc="F45E713E" w:tentative="1">
      <w:start w:val="1"/>
      <w:numFmt w:val="bullet"/>
      <w:lvlText w:val="o"/>
      <w:lvlJc w:val="left"/>
      <w:pPr>
        <w:tabs>
          <w:tab w:val="num" w:pos="4320"/>
        </w:tabs>
        <w:ind w:left="4320" w:hanging="360"/>
      </w:pPr>
      <w:rPr>
        <w:rFonts w:ascii="Courier New" w:hAnsi="Courier New" w:hint="default"/>
        <w:sz w:val="20"/>
      </w:rPr>
    </w:lvl>
    <w:lvl w:ilvl="6" w:tplc="D3C23C68" w:tentative="1">
      <w:start w:val="1"/>
      <w:numFmt w:val="bullet"/>
      <w:lvlText w:val="o"/>
      <w:lvlJc w:val="left"/>
      <w:pPr>
        <w:tabs>
          <w:tab w:val="num" w:pos="5040"/>
        </w:tabs>
        <w:ind w:left="5040" w:hanging="360"/>
      </w:pPr>
      <w:rPr>
        <w:rFonts w:ascii="Courier New" w:hAnsi="Courier New" w:hint="default"/>
        <w:sz w:val="20"/>
      </w:rPr>
    </w:lvl>
    <w:lvl w:ilvl="7" w:tplc="C7CA4A9A" w:tentative="1">
      <w:start w:val="1"/>
      <w:numFmt w:val="bullet"/>
      <w:lvlText w:val="o"/>
      <w:lvlJc w:val="left"/>
      <w:pPr>
        <w:tabs>
          <w:tab w:val="num" w:pos="5760"/>
        </w:tabs>
        <w:ind w:left="5760" w:hanging="360"/>
      </w:pPr>
      <w:rPr>
        <w:rFonts w:ascii="Courier New" w:hAnsi="Courier New" w:hint="default"/>
        <w:sz w:val="20"/>
      </w:rPr>
    </w:lvl>
    <w:lvl w:ilvl="8" w:tplc="591E3D2E"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3C"/>
    <w:rsid w:val="00012B5B"/>
    <w:rsid w:val="00040BD8"/>
    <w:rsid w:val="000A0945"/>
    <w:rsid w:val="000F72C6"/>
    <w:rsid w:val="001166DA"/>
    <w:rsid w:val="00191BC4"/>
    <w:rsid w:val="002250FE"/>
    <w:rsid w:val="00292CB9"/>
    <w:rsid w:val="002E52AC"/>
    <w:rsid w:val="002E5EB7"/>
    <w:rsid w:val="002F6AB1"/>
    <w:rsid w:val="00360D9F"/>
    <w:rsid w:val="003B6F8F"/>
    <w:rsid w:val="00412068"/>
    <w:rsid w:val="004604E7"/>
    <w:rsid w:val="004C5B97"/>
    <w:rsid w:val="004E7DE8"/>
    <w:rsid w:val="0051314D"/>
    <w:rsid w:val="00516404"/>
    <w:rsid w:val="00532856"/>
    <w:rsid w:val="00552F5B"/>
    <w:rsid w:val="00572669"/>
    <w:rsid w:val="005756E1"/>
    <w:rsid w:val="0060475A"/>
    <w:rsid w:val="00610591"/>
    <w:rsid w:val="00674590"/>
    <w:rsid w:val="00691F83"/>
    <w:rsid w:val="006A11A5"/>
    <w:rsid w:val="006D2208"/>
    <w:rsid w:val="006F3AD8"/>
    <w:rsid w:val="007D7338"/>
    <w:rsid w:val="008B6F0F"/>
    <w:rsid w:val="008D0C62"/>
    <w:rsid w:val="009B46ED"/>
    <w:rsid w:val="00A051CF"/>
    <w:rsid w:val="00A13958"/>
    <w:rsid w:val="00A216F4"/>
    <w:rsid w:val="00A47447"/>
    <w:rsid w:val="00A805A4"/>
    <w:rsid w:val="00B11D25"/>
    <w:rsid w:val="00B92D6A"/>
    <w:rsid w:val="00BE2B61"/>
    <w:rsid w:val="00C00FF8"/>
    <w:rsid w:val="00C11353"/>
    <w:rsid w:val="00C83ABE"/>
    <w:rsid w:val="00CB0750"/>
    <w:rsid w:val="00D043C6"/>
    <w:rsid w:val="00D71295"/>
    <w:rsid w:val="00E24AAF"/>
    <w:rsid w:val="00E7173C"/>
    <w:rsid w:val="00ED5FAF"/>
    <w:rsid w:val="00EE3EB3"/>
    <w:rsid w:val="00F05AB0"/>
    <w:rsid w:val="00F35FC6"/>
    <w:rsid w:val="00F452EB"/>
    <w:rsid w:val="00F7174E"/>
    <w:rsid w:val="00FA61A3"/>
    <w:rsid w:val="00FE7154"/>
    <w:rsid w:val="66C56E56"/>
    <w:rsid w:val="6A755C7D"/>
    <w:rsid w:val="7EA7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F649"/>
  <w15:chartTrackingRefBased/>
  <w15:docId w15:val="{CC20B06D-F8A7-49CC-B560-1418C14B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5FAF"/>
    <w:rPr>
      <w:sz w:val="16"/>
      <w:szCs w:val="16"/>
    </w:rPr>
  </w:style>
  <w:style w:type="paragraph" w:styleId="CommentText">
    <w:name w:val="annotation text"/>
    <w:basedOn w:val="Normal"/>
    <w:link w:val="CommentTextChar"/>
    <w:uiPriority w:val="99"/>
    <w:semiHidden/>
    <w:unhideWhenUsed/>
    <w:rsid w:val="00ED5FAF"/>
    <w:pPr>
      <w:spacing w:line="240" w:lineRule="auto"/>
    </w:pPr>
    <w:rPr>
      <w:sz w:val="20"/>
      <w:szCs w:val="20"/>
    </w:rPr>
  </w:style>
  <w:style w:type="character" w:customStyle="1" w:styleId="CommentTextChar">
    <w:name w:val="Comment Text Char"/>
    <w:basedOn w:val="DefaultParagraphFont"/>
    <w:link w:val="CommentText"/>
    <w:uiPriority w:val="99"/>
    <w:semiHidden/>
    <w:rsid w:val="00ED5FAF"/>
    <w:rPr>
      <w:sz w:val="20"/>
      <w:szCs w:val="20"/>
    </w:rPr>
  </w:style>
  <w:style w:type="paragraph" w:styleId="CommentSubject">
    <w:name w:val="annotation subject"/>
    <w:basedOn w:val="CommentText"/>
    <w:next w:val="CommentText"/>
    <w:link w:val="CommentSubjectChar"/>
    <w:uiPriority w:val="99"/>
    <w:semiHidden/>
    <w:unhideWhenUsed/>
    <w:rsid w:val="00ED5FAF"/>
    <w:rPr>
      <w:b/>
      <w:bCs/>
    </w:rPr>
  </w:style>
  <w:style w:type="character" w:customStyle="1" w:styleId="CommentSubjectChar">
    <w:name w:val="Comment Subject Char"/>
    <w:basedOn w:val="CommentTextChar"/>
    <w:link w:val="CommentSubject"/>
    <w:uiPriority w:val="99"/>
    <w:semiHidden/>
    <w:rsid w:val="00ED5FAF"/>
    <w:rPr>
      <w:b/>
      <w:bCs/>
      <w:sz w:val="20"/>
      <w:szCs w:val="20"/>
    </w:rPr>
  </w:style>
  <w:style w:type="table" w:styleId="TableGrid">
    <w:name w:val="Table Grid"/>
    <w:basedOn w:val="TableNormal"/>
    <w:uiPriority w:val="39"/>
    <w:rsid w:val="00ED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2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2208"/>
    <w:rPr>
      <w:rFonts w:ascii="Times New Roman" w:hAnsi="Times New Roman" w:cs="Times New Roman"/>
      <w:sz w:val="18"/>
      <w:szCs w:val="18"/>
    </w:rPr>
  </w:style>
  <w:style w:type="paragraph" w:styleId="Header">
    <w:name w:val="header"/>
    <w:basedOn w:val="Normal"/>
    <w:link w:val="HeaderChar"/>
    <w:uiPriority w:val="99"/>
    <w:unhideWhenUsed/>
    <w:rsid w:val="006D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208"/>
  </w:style>
  <w:style w:type="paragraph" w:styleId="Footer">
    <w:name w:val="footer"/>
    <w:basedOn w:val="Normal"/>
    <w:link w:val="FooterChar"/>
    <w:uiPriority w:val="99"/>
    <w:unhideWhenUsed/>
    <w:rsid w:val="006D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208"/>
  </w:style>
  <w:style w:type="character" w:styleId="Hyperlink">
    <w:name w:val="Hyperlink"/>
    <w:basedOn w:val="DefaultParagraphFont"/>
    <w:uiPriority w:val="99"/>
    <w:unhideWhenUsed/>
    <w:rsid w:val="002E5EB7"/>
    <w:rPr>
      <w:color w:val="0563C1" w:themeColor="hyperlink"/>
      <w:u w:val="single"/>
    </w:rPr>
  </w:style>
  <w:style w:type="character" w:styleId="UnresolvedMention">
    <w:name w:val="Unresolved Mention"/>
    <w:basedOn w:val="DefaultParagraphFont"/>
    <w:uiPriority w:val="99"/>
    <w:semiHidden/>
    <w:unhideWhenUsed/>
    <w:rsid w:val="002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0714">
      <w:bodyDiv w:val="1"/>
      <w:marLeft w:val="0"/>
      <w:marRight w:val="0"/>
      <w:marTop w:val="0"/>
      <w:marBottom w:val="0"/>
      <w:divBdr>
        <w:top w:val="none" w:sz="0" w:space="0" w:color="auto"/>
        <w:left w:val="none" w:sz="0" w:space="0" w:color="auto"/>
        <w:bottom w:val="none" w:sz="0" w:space="0" w:color="auto"/>
        <w:right w:val="none" w:sz="0" w:space="0" w:color="auto"/>
      </w:divBdr>
    </w:div>
    <w:div w:id="811604199">
      <w:bodyDiv w:val="1"/>
      <w:marLeft w:val="0"/>
      <w:marRight w:val="0"/>
      <w:marTop w:val="0"/>
      <w:marBottom w:val="0"/>
      <w:divBdr>
        <w:top w:val="none" w:sz="0" w:space="0" w:color="auto"/>
        <w:left w:val="none" w:sz="0" w:space="0" w:color="auto"/>
        <w:bottom w:val="none" w:sz="0" w:space="0" w:color="auto"/>
        <w:right w:val="none" w:sz="0" w:space="0" w:color="auto"/>
      </w:divBdr>
    </w:div>
    <w:div w:id="1290435365">
      <w:bodyDiv w:val="1"/>
      <w:marLeft w:val="0"/>
      <w:marRight w:val="0"/>
      <w:marTop w:val="0"/>
      <w:marBottom w:val="0"/>
      <w:divBdr>
        <w:top w:val="none" w:sz="0" w:space="0" w:color="auto"/>
        <w:left w:val="none" w:sz="0" w:space="0" w:color="auto"/>
        <w:bottom w:val="none" w:sz="0" w:space="0" w:color="auto"/>
        <w:right w:val="none" w:sz="0" w:space="0" w:color="auto"/>
      </w:divBdr>
    </w:div>
    <w:div w:id="1629627780">
      <w:bodyDiv w:val="1"/>
      <w:marLeft w:val="0"/>
      <w:marRight w:val="0"/>
      <w:marTop w:val="0"/>
      <w:marBottom w:val="0"/>
      <w:divBdr>
        <w:top w:val="none" w:sz="0" w:space="0" w:color="auto"/>
        <w:left w:val="none" w:sz="0" w:space="0" w:color="auto"/>
        <w:bottom w:val="none" w:sz="0" w:space="0" w:color="auto"/>
        <w:right w:val="none" w:sz="0" w:space="0" w:color="auto"/>
      </w:divBdr>
    </w:div>
    <w:div w:id="1714192159">
      <w:bodyDiv w:val="1"/>
      <w:marLeft w:val="0"/>
      <w:marRight w:val="0"/>
      <w:marTop w:val="0"/>
      <w:marBottom w:val="0"/>
      <w:divBdr>
        <w:top w:val="none" w:sz="0" w:space="0" w:color="auto"/>
        <w:left w:val="none" w:sz="0" w:space="0" w:color="auto"/>
        <w:bottom w:val="none" w:sz="0" w:space="0" w:color="auto"/>
        <w:right w:val="none" w:sz="0" w:space="0" w:color="auto"/>
      </w:divBdr>
    </w:div>
    <w:div w:id="18223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oi.org.10.1080/10437797.2019.165657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30f6d2-6023-457a-aa51-2fb0b848a34e">
      <UserInfo>
        <DisplayName/>
        <AccountId xsi:nil="true"/>
        <AccountType/>
      </UserInfo>
    </SharedWithUsers>
    <_Flow_SignoffStatus xmlns="7a7667b1-9f7b-46a8-b432-c3ce0b1be3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45F2F88E90C4988FCD68E40B8D18A" ma:contentTypeVersion="13" ma:contentTypeDescription="Create a new document." ma:contentTypeScope="" ma:versionID="b323575bc91c2fd066e12afec56aeb38">
  <xsd:schema xmlns:xsd="http://www.w3.org/2001/XMLSchema" xmlns:xs="http://www.w3.org/2001/XMLSchema" xmlns:p="http://schemas.microsoft.com/office/2006/metadata/properties" xmlns:ns2="7a7667b1-9f7b-46a8-b432-c3ce0b1be3cc" xmlns:ns3="dc30f6d2-6023-457a-aa51-2fb0b848a34e" targetNamespace="http://schemas.microsoft.com/office/2006/metadata/properties" ma:root="true" ma:fieldsID="cef67d7b9263ea66de791688f579eb2e" ns2:_="" ns3:_="">
    <xsd:import namespace="7a7667b1-9f7b-46a8-b432-c3ce0b1be3cc"/>
    <xsd:import namespace="dc30f6d2-6023-457a-aa51-2fb0b848a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667b1-9f7b-46a8-b432-c3ce0b1be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30f6d2-6023-457a-aa51-2fb0b848a3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77CC9-D649-4C33-B6F7-CCB94905164F}">
  <ds:schemaRefs>
    <ds:schemaRef ds:uri="http://schemas.microsoft.com/office/2006/metadata/properties"/>
    <ds:schemaRef ds:uri="http://schemas.microsoft.com/office/infopath/2007/PartnerControls"/>
    <ds:schemaRef ds:uri="dc30f6d2-6023-457a-aa51-2fb0b848a34e"/>
    <ds:schemaRef ds:uri="7a7667b1-9f7b-46a8-b432-c3ce0b1be3cc"/>
  </ds:schemaRefs>
</ds:datastoreItem>
</file>

<file path=customXml/itemProps2.xml><?xml version="1.0" encoding="utf-8"?>
<ds:datastoreItem xmlns:ds="http://schemas.openxmlformats.org/officeDocument/2006/customXml" ds:itemID="{D6F0982E-B277-4536-BD90-3D1CB2C02C43}">
  <ds:schemaRefs>
    <ds:schemaRef ds:uri="http://schemas.microsoft.com/sharepoint/v3/contenttype/forms"/>
  </ds:schemaRefs>
</ds:datastoreItem>
</file>

<file path=customXml/itemProps3.xml><?xml version="1.0" encoding="utf-8"?>
<ds:datastoreItem xmlns:ds="http://schemas.openxmlformats.org/officeDocument/2006/customXml" ds:itemID="{7582AE50-91B9-42E1-AD5A-D467404FC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667b1-9f7b-46a8-b432-c3ce0b1be3cc"/>
    <ds:schemaRef ds:uri="dc30f6d2-6023-457a-aa51-2fb0b848a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Wentworth</dc:creator>
  <cp:keywords/>
  <dc:description/>
  <cp:lastModifiedBy>nathalie keudje</cp:lastModifiedBy>
  <cp:revision>48</cp:revision>
  <dcterms:created xsi:type="dcterms:W3CDTF">2021-02-23T14:22:00Z</dcterms:created>
  <dcterms:modified xsi:type="dcterms:W3CDTF">2022-01-17T01:31:00Z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0x01010055945F2F88E90C4988FCD68E40B8D18A</vt:lpwstr>
  </property>
  <property fmtid="{D5CDD505-2E9C-101B-9397-08002B2CF9AE}" pid="3" name="Order">
    <vt:r8>96300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