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B" w:rsidRPr="00C9218B" w:rsidRDefault="00C9218B" w:rsidP="00C9218B">
      <w:pPr>
        <w:shd w:val="clear" w:color="auto" w:fill="FFFFFF"/>
        <w:spacing w:before="313" w:after="157" w:line="454" w:lineRule="atLeast"/>
        <w:outlineLvl w:val="2"/>
        <w:rPr>
          <w:rFonts w:ascii="inherit" w:eastAsia="Times New Roman" w:hAnsi="inherit" w:cs="Arial"/>
          <w:b/>
          <w:bCs/>
          <w:caps/>
          <w:color w:val="333333"/>
          <w:spacing w:val="13"/>
          <w:sz w:val="28"/>
          <w:szCs w:val="28"/>
        </w:rPr>
      </w:pPr>
      <w:r w:rsidRPr="00C9218B">
        <w:rPr>
          <w:rFonts w:ascii="inherit" w:eastAsia="Times New Roman" w:hAnsi="inherit" w:cs="Arial"/>
          <w:b/>
          <w:bCs/>
          <w:caps/>
          <w:color w:val="333333"/>
          <w:spacing w:val="13"/>
          <w:sz w:val="28"/>
          <w:szCs w:val="28"/>
        </w:rPr>
        <w:t>FINAL PROJECT INSTRUCTIONS</w:t>
      </w:r>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color w:val="333333"/>
        </w:rPr>
        <w:t xml:space="preserve">Risk management is the systematic process of identifying, analyzing, and responding to event risks. It includes maximizing the probability of positive events and minimizing the probability and consequences of adverse events, according to project objectives. A risk management plan defines how a project team will handle risks to achieve their goal. Plans include protection of all stakeholders at an event, including the venue, staff, community, and attendees. Risk includes physical, operational, economic, legal, </w:t>
      </w:r>
      <w:proofErr w:type="gramStart"/>
      <w:r w:rsidRPr="00C9218B">
        <w:rPr>
          <w:rFonts w:ascii="Arial" w:eastAsia="Times New Roman" w:hAnsi="Arial" w:cs="Arial"/>
          <w:color w:val="333333"/>
        </w:rPr>
        <w:t>ethical</w:t>
      </w:r>
      <w:proofErr w:type="gramEnd"/>
      <w:r w:rsidRPr="00C9218B">
        <w:rPr>
          <w:rFonts w:ascii="Arial" w:eastAsia="Times New Roman" w:hAnsi="Arial" w:cs="Arial"/>
          <w:color w:val="333333"/>
        </w:rPr>
        <w:t xml:space="preserve"> and reputation risks. You will create a risk management plan for your final project, which will be due in sections throughout the course.</w:t>
      </w:r>
    </w:p>
    <w:p w:rsidR="00C9218B" w:rsidRPr="00C9218B" w:rsidRDefault="00C9218B" w:rsidP="00C9218B">
      <w:pPr>
        <w:numPr>
          <w:ilvl w:val="0"/>
          <w:numId w:val="1"/>
        </w:numPr>
        <w:shd w:val="clear" w:color="auto" w:fill="FFFFFF"/>
        <w:spacing w:before="100" w:beforeAutospacing="1" w:after="100" w:afterAutospacing="1" w:line="240" w:lineRule="auto"/>
        <w:ind w:left="250"/>
        <w:rPr>
          <w:rFonts w:ascii="Arial" w:eastAsia="Times New Roman" w:hAnsi="Arial" w:cs="Arial"/>
          <w:color w:val="333333"/>
        </w:rPr>
      </w:pPr>
      <w:r w:rsidRPr="00C9218B">
        <w:rPr>
          <w:rFonts w:ascii="Arial" w:eastAsia="Times New Roman" w:hAnsi="Arial" w:cs="Arial"/>
          <w:color w:val="333333"/>
        </w:rPr>
        <w:t>Please review the attached document for full details about this project: </w:t>
      </w:r>
      <w:hyperlink r:id="rId5" w:tgtFrame="_blank" w:history="1">
        <w:r w:rsidRPr="00C9218B">
          <w:rPr>
            <w:rFonts w:ascii="Arial" w:eastAsia="Times New Roman" w:hAnsi="Arial" w:cs="Arial"/>
            <w:color w:val="337AB7"/>
          </w:rPr>
          <w:t>SEE6020 Final Project Instructions.docx</w:t>
        </w:r>
      </w:hyperlink>
    </w:p>
    <w:p w:rsidR="00C9218B" w:rsidRPr="00C9218B" w:rsidRDefault="00C9218B" w:rsidP="00C9218B">
      <w:pPr>
        <w:numPr>
          <w:ilvl w:val="0"/>
          <w:numId w:val="1"/>
        </w:numPr>
        <w:shd w:val="clear" w:color="auto" w:fill="FFFFFF"/>
        <w:spacing w:before="100" w:beforeAutospacing="1" w:after="100" w:afterAutospacing="1" w:line="240" w:lineRule="auto"/>
        <w:ind w:left="250"/>
        <w:rPr>
          <w:rFonts w:ascii="Arial" w:eastAsia="Times New Roman" w:hAnsi="Arial" w:cs="Arial"/>
          <w:color w:val="333333"/>
        </w:rPr>
      </w:pPr>
      <w:r w:rsidRPr="00C9218B">
        <w:rPr>
          <w:rFonts w:ascii="Arial" w:eastAsia="Times New Roman" w:hAnsi="Arial" w:cs="Arial"/>
          <w:color w:val="333333"/>
        </w:rPr>
        <w:t>For more information about how you will be assessed, refer to the following Rubric:</w:t>
      </w:r>
      <w:hyperlink r:id="rId6" w:tgtFrame="_blank" w:history="1">
        <w:r w:rsidRPr="00C9218B">
          <w:rPr>
            <w:rFonts w:ascii="Arial" w:eastAsia="Times New Roman" w:hAnsi="Arial" w:cs="Arial"/>
            <w:color w:val="337AB7"/>
          </w:rPr>
          <w:t>SEE6020 Final Project Rubric.docx</w:t>
        </w:r>
      </w:hyperlink>
    </w:p>
    <w:p w:rsidR="00C9218B" w:rsidRPr="00C9218B" w:rsidRDefault="00C9218B" w:rsidP="00C9218B">
      <w:pPr>
        <w:shd w:val="clear" w:color="auto" w:fill="FFFFFF"/>
        <w:spacing w:after="0" w:line="240" w:lineRule="auto"/>
        <w:rPr>
          <w:rFonts w:ascii="Arial" w:eastAsia="Times New Roman" w:hAnsi="Arial" w:cs="Arial"/>
          <w:color w:val="696967"/>
          <w:sz w:val="17"/>
          <w:szCs w:val="17"/>
        </w:rPr>
      </w:pPr>
      <w:r w:rsidRPr="00C9218B">
        <w:rPr>
          <w:rFonts w:ascii="Arial" w:eastAsia="Times New Roman" w:hAnsi="Arial" w:cs="Arial"/>
          <w:color w:val="696967"/>
          <w:sz w:val="17"/>
          <w:szCs w:val="17"/>
        </w:rPr>
        <w:t>2 hours ago</w:t>
      </w:r>
    </w:p>
    <w:p w:rsidR="00C9218B" w:rsidRPr="00C9218B" w:rsidRDefault="00C9218B" w:rsidP="00C9218B">
      <w:pPr>
        <w:shd w:val="clear" w:color="auto" w:fill="FFFFFF"/>
        <w:spacing w:before="313" w:after="157" w:line="454" w:lineRule="atLeast"/>
        <w:outlineLvl w:val="2"/>
        <w:rPr>
          <w:rFonts w:ascii="inherit" w:eastAsia="Times New Roman" w:hAnsi="inherit" w:cs="Arial"/>
          <w:b/>
          <w:bCs/>
          <w:caps/>
          <w:color w:val="333333"/>
          <w:spacing w:val="13"/>
          <w:sz w:val="28"/>
          <w:szCs w:val="28"/>
        </w:rPr>
      </w:pPr>
      <w:r w:rsidRPr="00C9218B">
        <w:rPr>
          <w:rFonts w:ascii="inherit" w:eastAsia="Times New Roman" w:hAnsi="inherit" w:cs="Arial"/>
          <w:b/>
          <w:bCs/>
          <w:caps/>
          <w:color w:val="333333"/>
          <w:spacing w:val="13"/>
          <w:sz w:val="28"/>
          <w:szCs w:val="28"/>
        </w:rPr>
        <w:t>WEEK 2 READING &amp; RESOURCES</w:t>
      </w:r>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Textbook Reading</w:t>
      </w:r>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color w:val="333333"/>
        </w:rPr>
        <w:t>Begin reading </w:t>
      </w:r>
      <w:r w:rsidRPr="00C9218B">
        <w:rPr>
          <w:rFonts w:ascii="Arial" w:eastAsia="Times New Roman" w:hAnsi="Arial" w:cs="Arial"/>
          <w:i/>
          <w:iCs/>
          <w:color w:val="333333"/>
        </w:rPr>
        <w:t>The Killer Show</w:t>
      </w:r>
      <w:r w:rsidRPr="00C9218B">
        <w:rPr>
          <w:rFonts w:ascii="Arial" w:eastAsia="Times New Roman" w:hAnsi="Arial" w:cs="Arial"/>
          <w:color w:val="333333"/>
        </w:rPr>
        <w:t> book in preparation for an assignment on this content in Week 4 of the course.</w:t>
      </w:r>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Websites</w:t>
      </w:r>
    </w:p>
    <w:p w:rsidR="00C9218B" w:rsidRPr="00C9218B" w:rsidRDefault="00C9218B" w:rsidP="00C9218B">
      <w:pPr>
        <w:numPr>
          <w:ilvl w:val="0"/>
          <w:numId w:val="2"/>
        </w:numPr>
        <w:shd w:val="clear" w:color="auto" w:fill="FFFFFF"/>
        <w:spacing w:before="100" w:beforeAutospacing="1" w:after="100" w:afterAutospacing="1" w:line="240" w:lineRule="auto"/>
        <w:ind w:left="250"/>
        <w:rPr>
          <w:rFonts w:ascii="Arial" w:eastAsia="Times New Roman" w:hAnsi="Arial" w:cs="Arial"/>
          <w:color w:val="333333"/>
        </w:rPr>
      </w:pPr>
      <w:hyperlink r:id="rId7" w:tgtFrame="_blank" w:history="1">
        <w:proofErr w:type="spellStart"/>
        <w:r w:rsidRPr="00C9218B">
          <w:rPr>
            <w:rFonts w:ascii="Arial" w:eastAsia="Times New Roman" w:hAnsi="Arial" w:cs="Arial"/>
            <w:color w:val="337AB7"/>
          </w:rPr>
          <w:t>SmartDraw</w:t>
        </w:r>
        <w:proofErr w:type="spellEnd"/>
        <w:r w:rsidRPr="00C9218B">
          <w:rPr>
            <w:rFonts w:ascii="Arial" w:eastAsia="Times New Roman" w:hAnsi="Arial" w:cs="Arial"/>
            <w:color w:val="337AB7"/>
          </w:rPr>
          <w:t xml:space="preserve"> Website</w:t>
        </w:r>
      </w:hyperlink>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Articles</w:t>
      </w:r>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8" w:tgtFrame="_blank" w:history="1">
        <w:r w:rsidRPr="00C9218B">
          <w:rPr>
            <w:rFonts w:ascii="Arial" w:eastAsia="Times New Roman" w:hAnsi="Arial" w:cs="Arial"/>
            <w:color w:val="337AB7"/>
          </w:rPr>
          <w:t>How to Create an Event Contingency Plan</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9" w:tgtFrame="_blank" w:history="1">
        <w:r w:rsidRPr="00C9218B">
          <w:rPr>
            <w:rFonts w:ascii="Arial" w:eastAsia="Times New Roman" w:hAnsi="Arial" w:cs="Arial"/>
            <w:color w:val="337AB7"/>
          </w:rPr>
          <w:t>Fundamentals for Establishing a Risk Communication Program</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0" w:tgtFrame="_blank" w:history="1">
        <w:r w:rsidRPr="00C9218B">
          <w:rPr>
            <w:rFonts w:ascii="Arial" w:eastAsia="Times New Roman" w:hAnsi="Arial" w:cs="Arial"/>
            <w:color w:val="337AB7"/>
          </w:rPr>
          <w:t>Stakeholder Analysis</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1" w:tgtFrame="_blank" w:history="1">
        <w:r w:rsidRPr="00C9218B">
          <w:rPr>
            <w:rFonts w:ascii="Arial" w:eastAsia="Times New Roman" w:hAnsi="Arial" w:cs="Arial"/>
            <w:color w:val="337AB7"/>
          </w:rPr>
          <w:t>Risk Communication Strategies</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2" w:tgtFrame="_blank" w:history="1">
        <w:r w:rsidRPr="00C9218B">
          <w:rPr>
            <w:rFonts w:ascii="Arial" w:eastAsia="Times New Roman" w:hAnsi="Arial" w:cs="Arial"/>
            <w:color w:val="337AB7"/>
          </w:rPr>
          <w:t>Stakeholder Analysis: Securing the Buy-in You Need</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3" w:tgtFrame="_blank" w:history="1">
        <w:r w:rsidRPr="00C9218B">
          <w:rPr>
            <w:rFonts w:ascii="Arial" w:eastAsia="Times New Roman" w:hAnsi="Arial" w:cs="Arial"/>
            <w:color w:val="337AB7"/>
          </w:rPr>
          <w:t>A Guide to Crisis Communications for Business Events Strategist</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4" w:tgtFrame="_blank" w:history="1">
        <w:r w:rsidRPr="00C9218B">
          <w:rPr>
            <w:rFonts w:ascii="Arial" w:eastAsia="Times New Roman" w:hAnsi="Arial" w:cs="Arial"/>
            <w:color w:val="337AB7"/>
          </w:rPr>
          <w:t>Protective Measures Guide for U.S. Sports Leagues</w:t>
        </w:r>
      </w:hyperlink>
      <w:r w:rsidRPr="00C9218B">
        <w:rPr>
          <w:rFonts w:ascii="Arial" w:eastAsia="Times New Roman" w:hAnsi="Arial" w:cs="Arial"/>
          <w:color w:val="333333"/>
        </w:rPr>
        <w:t> (read the following sections):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Introduction</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Routine Non-Event Protective Measures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Facility Emergency Action Plans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Command Post/Unified Joint Operations Center</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Protocols for Event Threat Assessments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Personnel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Cyber Security</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lastRenderedPageBreak/>
        <w:t>Deliveries/Mail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Event Day Operations/Team/Officials Security</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Event Day Operations: Miscellaneous</w:t>
      </w:r>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5" w:tgtFrame="_blank" w:history="1">
        <w:r w:rsidRPr="00C9218B">
          <w:rPr>
            <w:rFonts w:ascii="Arial" w:eastAsia="Times New Roman" w:hAnsi="Arial" w:cs="Arial"/>
            <w:color w:val="337AB7"/>
          </w:rPr>
          <w:t>The Essential Guide to Safety and Security pages 1 - 3 and sections</w:t>
        </w:r>
      </w:hyperlink>
      <w:r w:rsidRPr="00C9218B">
        <w:rPr>
          <w:rFonts w:ascii="Arial" w:eastAsia="Times New Roman" w:hAnsi="Arial" w:cs="Arial"/>
          <w:color w:val="333333"/>
        </w:rPr>
        <w:t>:</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Topical Area: Risk, Threat and Vulnerability Assessment (all)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Topical Area: Event Safety and Security Planning (up to and including Intelligence Collection/Analysis/Fusion/Sharing)</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Topical Area: Emergency Action Planning and Crisis Management (up to and including EOD/WMD/CBRN/Bomb Dogs)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Topical Area: Business Continuity, Resilience and Recovery (all)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Topical Area: Staff Management/Performance, Training, Coordination and Development (up to and including Tools for Employees)</w:t>
      </w:r>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6" w:tgtFrame="_blank" w:history="1">
        <w:r w:rsidRPr="00C9218B">
          <w:rPr>
            <w:rFonts w:ascii="Arial" w:eastAsia="Times New Roman" w:hAnsi="Arial" w:cs="Arial"/>
            <w:color w:val="337AB7"/>
          </w:rPr>
          <w:t>FEMA Special Events Contingency Planning Job Aid Manual, Chapter 3.pdf</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7" w:tgtFrame="_blank" w:history="1">
        <w:r w:rsidRPr="00C9218B">
          <w:rPr>
            <w:rFonts w:ascii="Arial" w:eastAsia="Times New Roman" w:hAnsi="Arial" w:cs="Arial"/>
            <w:color w:val="337AB7"/>
          </w:rPr>
          <w:t>Crisis Management and Communications</w:t>
        </w:r>
      </w:hyperlink>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8" w:tgtFrame="_blank" w:history="1">
        <w:r w:rsidRPr="00C9218B">
          <w:rPr>
            <w:rFonts w:ascii="Arial" w:eastAsia="Times New Roman" w:hAnsi="Arial" w:cs="Arial"/>
            <w:color w:val="337AB7"/>
          </w:rPr>
          <w:t>Planning and Managing Security for Large Major Events</w:t>
        </w:r>
      </w:hyperlink>
      <w:r w:rsidRPr="00C9218B">
        <w:rPr>
          <w:rFonts w:ascii="Arial" w:eastAsia="Times New Roman" w:hAnsi="Arial" w:cs="Arial"/>
          <w:color w:val="333333"/>
        </w:rPr>
        <w:t> sections: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Executive Summary</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Overview of Process for Planning and Managing Major Special Events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Pre-Event Planning (all)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Conduct Threat and Risk Assessments (all)</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Discussion of Major Special Event Security Key Functional Areas (up to and including Communications and Communication Technology)</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Discussion of Major Special Event Security Key Functional Areas (Tactical Support and Crisis Management and Public Information and Media Relations)</w:t>
      </w:r>
    </w:p>
    <w:p w:rsidR="00C9218B" w:rsidRPr="00C9218B" w:rsidRDefault="00C9218B" w:rsidP="00C9218B">
      <w:pPr>
        <w:numPr>
          <w:ilvl w:val="1"/>
          <w:numId w:val="3"/>
        </w:numPr>
        <w:shd w:val="clear" w:color="auto" w:fill="FFFFFF"/>
        <w:spacing w:before="100" w:beforeAutospacing="1" w:after="100" w:afterAutospacing="1" w:line="240" w:lineRule="auto"/>
        <w:ind w:left="970"/>
        <w:rPr>
          <w:rFonts w:ascii="Arial" w:eastAsia="Times New Roman" w:hAnsi="Arial" w:cs="Arial"/>
          <w:color w:val="333333"/>
        </w:rPr>
      </w:pPr>
      <w:r w:rsidRPr="00C9218B">
        <w:rPr>
          <w:rFonts w:ascii="Arial" w:eastAsia="Times New Roman" w:hAnsi="Arial" w:cs="Arial"/>
          <w:color w:val="333333"/>
        </w:rPr>
        <w:t>Security Management During the Event (up to and including Post-Event Activities)</w:t>
      </w:r>
    </w:p>
    <w:p w:rsidR="00C9218B" w:rsidRPr="00C9218B" w:rsidRDefault="00C9218B" w:rsidP="00C9218B">
      <w:pPr>
        <w:numPr>
          <w:ilvl w:val="0"/>
          <w:numId w:val="3"/>
        </w:numPr>
        <w:shd w:val="clear" w:color="auto" w:fill="FFFFFF"/>
        <w:spacing w:before="100" w:beforeAutospacing="1" w:after="100" w:afterAutospacing="1" w:line="240" w:lineRule="auto"/>
        <w:ind w:left="250"/>
        <w:rPr>
          <w:rFonts w:ascii="Arial" w:eastAsia="Times New Roman" w:hAnsi="Arial" w:cs="Arial"/>
          <w:color w:val="333333"/>
        </w:rPr>
      </w:pPr>
      <w:hyperlink r:id="rId19" w:tgtFrame="_blank" w:history="1">
        <w:r w:rsidRPr="00C9218B">
          <w:rPr>
            <w:rFonts w:ascii="Arial" w:eastAsia="Times New Roman" w:hAnsi="Arial" w:cs="Arial"/>
            <w:color w:val="337AB7"/>
          </w:rPr>
          <w:t>Risk Management of Public Events</w:t>
        </w:r>
      </w:hyperlink>
    </w:p>
    <w:p w:rsidR="00C9218B" w:rsidRPr="00C9218B" w:rsidRDefault="00C9218B" w:rsidP="00C9218B">
      <w:pPr>
        <w:shd w:val="clear" w:color="auto" w:fill="FFFFFF"/>
        <w:spacing w:after="0" w:line="240" w:lineRule="auto"/>
        <w:rPr>
          <w:rFonts w:ascii="Arial" w:eastAsia="Times New Roman" w:hAnsi="Arial" w:cs="Arial"/>
          <w:color w:val="696967"/>
          <w:sz w:val="17"/>
          <w:szCs w:val="17"/>
        </w:rPr>
      </w:pPr>
      <w:r>
        <w:rPr>
          <w:rFonts w:ascii="Arial" w:eastAsia="Times New Roman" w:hAnsi="Arial" w:cs="Arial"/>
          <w:color w:val="696967"/>
          <w:sz w:val="17"/>
          <w:szCs w:val="17"/>
        </w:rPr>
        <w:t xml:space="preserve"> </w:t>
      </w:r>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Risk and How to Use a Risk Matrix (5:28)</w:t>
      </w:r>
    </w:p>
    <w:p w:rsidR="00C9218B" w:rsidRPr="00C9218B" w:rsidRDefault="00C9218B" w:rsidP="00C9218B">
      <w:pPr>
        <w:shd w:val="clear" w:color="auto" w:fill="FFFFFF"/>
        <w:spacing w:after="157" w:line="360" w:lineRule="atLeast"/>
        <w:rPr>
          <w:rFonts w:ascii="Arial" w:eastAsia="Times New Roman" w:hAnsi="Arial" w:cs="Arial"/>
          <w:color w:val="333333"/>
        </w:rPr>
      </w:pPr>
      <w:proofErr w:type="gramStart"/>
      <w:r w:rsidRPr="00C9218B">
        <w:rPr>
          <w:rFonts w:ascii="Arial" w:eastAsia="Times New Roman" w:hAnsi="Arial" w:cs="Arial"/>
          <w:color w:val="333333"/>
        </w:rPr>
        <w:t>Video not loading?</w:t>
      </w:r>
      <w:proofErr w:type="gramEnd"/>
      <w:r w:rsidRPr="00C9218B">
        <w:rPr>
          <w:rFonts w:ascii="Arial" w:eastAsia="Times New Roman" w:hAnsi="Arial" w:cs="Arial"/>
          <w:color w:val="333333"/>
        </w:rPr>
        <w:t xml:space="preserve"> </w:t>
      </w:r>
      <w:proofErr w:type="gramStart"/>
      <w:r w:rsidRPr="00C9218B">
        <w:rPr>
          <w:rFonts w:ascii="Arial" w:eastAsia="Times New Roman" w:hAnsi="Arial" w:cs="Arial"/>
          <w:color w:val="333333"/>
        </w:rPr>
        <w:t>Watch on </w:t>
      </w:r>
      <w:proofErr w:type="spellStart"/>
      <w:r w:rsidRPr="00C9218B">
        <w:rPr>
          <w:rFonts w:ascii="Arial" w:eastAsia="Times New Roman" w:hAnsi="Arial" w:cs="Arial"/>
          <w:color w:val="333333"/>
        </w:rPr>
        <w:fldChar w:fldCharType="begin"/>
      </w:r>
      <w:r w:rsidRPr="00C9218B">
        <w:rPr>
          <w:rFonts w:ascii="Arial" w:eastAsia="Times New Roman" w:hAnsi="Arial" w:cs="Arial"/>
          <w:color w:val="333333"/>
        </w:rPr>
        <w:instrText xml:space="preserve"> HYPERLINK "https://www.youtube.com/watch?v=-E-jfcoR2W0" \t "_blank" </w:instrText>
      </w:r>
      <w:r w:rsidRPr="00C9218B">
        <w:rPr>
          <w:rFonts w:ascii="Arial" w:eastAsia="Times New Roman" w:hAnsi="Arial" w:cs="Arial"/>
          <w:color w:val="333333"/>
        </w:rPr>
        <w:fldChar w:fldCharType="separate"/>
      </w:r>
      <w:r w:rsidRPr="00C9218B">
        <w:rPr>
          <w:rFonts w:ascii="Arial" w:eastAsia="Times New Roman" w:hAnsi="Arial" w:cs="Arial"/>
          <w:color w:val="337AB7"/>
        </w:rPr>
        <w:t>Youtube</w:t>
      </w:r>
      <w:proofErr w:type="spellEnd"/>
      <w:r w:rsidRPr="00C9218B">
        <w:rPr>
          <w:rFonts w:ascii="Arial" w:eastAsia="Times New Roman" w:hAnsi="Arial" w:cs="Arial"/>
          <w:color w:val="333333"/>
        </w:rPr>
        <w:fldChar w:fldCharType="end"/>
      </w:r>
      <w:r w:rsidRPr="00C9218B">
        <w:rPr>
          <w:rFonts w:ascii="Arial" w:eastAsia="Times New Roman" w:hAnsi="Arial" w:cs="Arial"/>
          <w:color w:val="333333"/>
        </w:rPr>
        <w:t>.</w:t>
      </w:r>
      <w:proofErr w:type="gramEnd"/>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Risk Matrix by Excel without VBA (10:16)</w:t>
      </w:r>
    </w:p>
    <w:p w:rsidR="00C9218B" w:rsidRPr="00C9218B" w:rsidRDefault="00C9218B" w:rsidP="00C9218B">
      <w:pPr>
        <w:shd w:val="clear" w:color="auto" w:fill="FFFFFF"/>
        <w:spacing w:after="157" w:line="360" w:lineRule="atLeast"/>
        <w:rPr>
          <w:rFonts w:ascii="Arial" w:eastAsia="Times New Roman" w:hAnsi="Arial" w:cs="Arial"/>
          <w:color w:val="333333"/>
        </w:rPr>
      </w:pPr>
      <w:proofErr w:type="gramStart"/>
      <w:r w:rsidRPr="00C9218B">
        <w:rPr>
          <w:rFonts w:ascii="Arial" w:eastAsia="Times New Roman" w:hAnsi="Arial" w:cs="Arial"/>
          <w:color w:val="333333"/>
        </w:rPr>
        <w:t>Video not loading?</w:t>
      </w:r>
      <w:proofErr w:type="gramEnd"/>
      <w:r w:rsidRPr="00C9218B">
        <w:rPr>
          <w:rFonts w:ascii="Arial" w:eastAsia="Times New Roman" w:hAnsi="Arial" w:cs="Arial"/>
          <w:color w:val="333333"/>
        </w:rPr>
        <w:t xml:space="preserve"> </w:t>
      </w:r>
      <w:proofErr w:type="gramStart"/>
      <w:r w:rsidRPr="00C9218B">
        <w:rPr>
          <w:rFonts w:ascii="Arial" w:eastAsia="Times New Roman" w:hAnsi="Arial" w:cs="Arial"/>
          <w:color w:val="333333"/>
        </w:rPr>
        <w:t>Watch on </w:t>
      </w:r>
      <w:proofErr w:type="spellStart"/>
      <w:r w:rsidRPr="00C9218B">
        <w:rPr>
          <w:rFonts w:ascii="Arial" w:eastAsia="Times New Roman" w:hAnsi="Arial" w:cs="Arial"/>
          <w:color w:val="333333"/>
        </w:rPr>
        <w:fldChar w:fldCharType="begin"/>
      </w:r>
      <w:r w:rsidRPr="00C9218B">
        <w:rPr>
          <w:rFonts w:ascii="Arial" w:eastAsia="Times New Roman" w:hAnsi="Arial" w:cs="Arial"/>
          <w:color w:val="333333"/>
        </w:rPr>
        <w:instrText xml:space="preserve"> HYPERLINK "https://www.youtube.com/watch?v=1z-xj7llQ4E" \t "_blank" </w:instrText>
      </w:r>
      <w:r w:rsidRPr="00C9218B">
        <w:rPr>
          <w:rFonts w:ascii="Arial" w:eastAsia="Times New Roman" w:hAnsi="Arial" w:cs="Arial"/>
          <w:color w:val="333333"/>
        </w:rPr>
        <w:fldChar w:fldCharType="separate"/>
      </w:r>
      <w:r w:rsidRPr="00C9218B">
        <w:rPr>
          <w:rFonts w:ascii="Arial" w:eastAsia="Times New Roman" w:hAnsi="Arial" w:cs="Arial"/>
          <w:color w:val="337AB7"/>
        </w:rPr>
        <w:t>Youtube</w:t>
      </w:r>
      <w:proofErr w:type="spellEnd"/>
      <w:r w:rsidRPr="00C9218B">
        <w:rPr>
          <w:rFonts w:ascii="Arial" w:eastAsia="Times New Roman" w:hAnsi="Arial" w:cs="Arial"/>
          <w:color w:val="333333"/>
        </w:rPr>
        <w:fldChar w:fldCharType="end"/>
      </w:r>
      <w:r w:rsidRPr="00C9218B">
        <w:rPr>
          <w:rFonts w:ascii="Arial" w:eastAsia="Times New Roman" w:hAnsi="Arial" w:cs="Arial"/>
          <w:color w:val="333333"/>
        </w:rPr>
        <w:t>.</w:t>
      </w:r>
      <w:proofErr w:type="gramEnd"/>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Risk matters: Event Risk Management (4:19)</w:t>
      </w:r>
    </w:p>
    <w:p w:rsidR="00C9218B" w:rsidRPr="00C9218B" w:rsidRDefault="00C9218B" w:rsidP="00C9218B">
      <w:pPr>
        <w:shd w:val="clear" w:color="auto" w:fill="FFFFFF"/>
        <w:spacing w:after="157" w:line="360" w:lineRule="atLeast"/>
        <w:rPr>
          <w:rFonts w:ascii="Arial" w:eastAsia="Times New Roman" w:hAnsi="Arial" w:cs="Arial"/>
          <w:color w:val="333333"/>
        </w:rPr>
      </w:pPr>
      <w:proofErr w:type="gramStart"/>
      <w:r w:rsidRPr="00C9218B">
        <w:rPr>
          <w:rFonts w:ascii="Arial" w:eastAsia="Times New Roman" w:hAnsi="Arial" w:cs="Arial"/>
          <w:color w:val="333333"/>
        </w:rPr>
        <w:t>Video not loading?</w:t>
      </w:r>
      <w:proofErr w:type="gramEnd"/>
      <w:r w:rsidRPr="00C9218B">
        <w:rPr>
          <w:rFonts w:ascii="Arial" w:eastAsia="Times New Roman" w:hAnsi="Arial" w:cs="Arial"/>
          <w:color w:val="333333"/>
        </w:rPr>
        <w:t xml:space="preserve"> </w:t>
      </w:r>
      <w:proofErr w:type="gramStart"/>
      <w:r w:rsidRPr="00C9218B">
        <w:rPr>
          <w:rFonts w:ascii="Arial" w:eastAsia="Times New Roman" w:hAnsi="Arial" w:cs="Arial"/>
          <w:color w:val="333333"/>
        </w:rPr>
        <w:t>Watch on </w:t>
      </w:r>
      <w:proofErr w:type="spellStart"/>
      <w:r w:rsidRPr="00C9218B">
        <w:rPr>
          <w:rFonts w:ascii="Arial" w:eastAsia="Times New Roman" w:hAnsi="Arial" w:cs="Arial"/>
          <w:color w:val="333333"/>
        </w:rPr>
        <w:fldChar w:fldCharType="begin"/>
      </w:r>
      <w:r w:rsidRPr="00C9218B">
        <w:rPr>
          <w:rFonts w:ascii="Arial" w:eastAsia="Times New Roman" w:hAnsi="Arial" w:cs="Arial"/>
          <w:color w:val="333333"/>
        </w:rPr>
        <w:instrText xml:space="preserve"> HYPERLINK "https://www.youtube.com/watch?v=hRGFzjdHe8Y" \t "_blank" </w:instrText>
      </w:r>
      <w:r w:rsidRPr="00C9218B">
        <w:rPr>
          <w:rFonts w:ascii="Arial" w:eastAsia="Times New Roman" w:hAnsi="Arial" w:cs="Arial"/>
          <w:color w:val="333333"/>
        </w:rPr>
        <w:fldChar w:fldCharType="separate"/>
      </w:r>
      <w:r w:rsidRPr="00C9218B">
        <w:rPr>
          <w:rFonts w:ascii="Arial" w:eastAsia="Times New Roman" w:hAnsi="Arial" w:cs="Arial"/>
          <w:color w:val="337AB7"/>
        </w:rPr>
        <w:t>Youtube</w:t>
      </w:r>
      <w:proofErr w:type="spellEnd"/>
      <w:r w:rsidRPr="00C9218B">
        <w:rPr>
          <w:rFonts w:ascii="Arial" w:eastAsia="Times New Roman" w:hAnsi="Arial" w:cs="Arial"/>
          <w:color w:val="333333"/>
        </w:rPr>
        <w:fldChar w:fldCharType="end"/>
      </w:r>
      <w:r w:rsidRPr="00C9218B">
        <w:rPr>
          <w:rFonts w:ascii="Arial" w:eastAsia="Times New Roman" w:hAnsi="Arial" w:cs="Arial"/>
          <w:color w:val="333333"/>
        </w:rPr>
        <w:t>.</w:t>
      </w:r>
      <w:proofErr w:type="gramEnd"/>
    </w:p>
    <w:p w:rsidR="00C9218B" w:rsidRPr="00C9218B" w:rsidRDefault="00C9218B" w:rsidP="00C9218B">
      <w:pPr>
        <w:shd w:val="clear" w:color="auto" w:fill="FFFFFF"/>
        <w:spacing w:after="157" w:line="360" w:lineRule="atLeast"/>
        <w:rPr>
          <w:rFonts w:ascii="Arial" w:eastAsia="Times New Roman" w:hAnsi="Arial" w:cs="Arial"/>
          <w:color w:val="333333"/>
        </w:rPr>
      </w:pPr>
      <w:r w:rsidRPr="00C9218B">
        <w:rPr>
          <w:rFonts w:ascii="Arial" w:eastAsia="Times New Roman" w:hAnsi="Arial" w:cs="Arial"/>
          <w:b/>
          <w:bCs/>
          <w:color w:val="333333"/>
        </w:rPr>
        <w:t>Planning for Risk Management (7:32)</w:t>
      </w:r>
    </w:p>
    <w:p w:rsidR="00C9218B" w:rsidRPr="00C9218B" w:rsidRDefault="00C9218B" w:rsidP="00C9218B">
      <w:pPr>
        <w:shd w:val="clear" w:color="auto" w:fill="FFFFFF"/>
        <w:spacing w:after="157" w:line="360" w:lineRule="atLeast"/>
        <w:rPr>
          <w:rFonts w:ascii="Arial" w:eastAsia="Times New Roman" w:hAnsi="Arial" w:cs="Arial"/>
          <w:color w:val="333333"/>
        </w:rPr>
      </w:pPr>
      <w:proofErr w:type="gramStart"/>
      <w:r w:rsidRPr="00C9218B">
        <w:rPr>
          <w:rFonts w:ascii="Arial" w:eastAsia="Times New Roman" w:hAnsi="Arial" w:cs="Arial"/>
          <w:color w:val="333333"/>
        </w:rPr>
        <w:t>Video not loading?</w:t>
      </w:r>
      <w:proofErr w:type="gramEnd"/>
      <w:r w:rsidRPr="00C9218B">
        <w:rPr>
          <w:rFonts w:ascii="Arial" w:eastAsia="Times New Roman" w:hAnsi="Arial" w:cs="Arial"/>
          <w:color w:val="333333"/>
        </w:rPr>
        <w:t xml:space="preserve"> </w:t>
      </w:r>
      <w:proofErr w:type="gramStart"/>
      <w:r w:rsidRPr="00C9218B">
        <w:rPr>
          <w:rFonts w:ascii="Arial" w:eastAsia="Times New Roman" w:hAnsi="Arial" w:cs="Arial"/>
          <w:color w:val="333333"/>
        </w:rPr>
        <w:t>Watch on </w:t>
      </w:r>
      <w:proofErr w:type="spellStart"/>
      <w:r w:rsidRPr="00C9218B">
        <w:rPr>
          <w:rFonts w:ascii="Arial" w:eastAsia="Times New Roman" w:hAnsi="Arial" w:cs="Arial"/>
          <w:color w:val="333333"/>
        </w:rPr>
        <w:fldChar w:fldCharType="begin"/>
      </w:r>
      <w:r w:rsidRPr="00C9218B">
        <w:rPr>
          <w:rFonts w:ascii="Arial" w:eastAsia="Times New Roman" w:hAnsi="Arial" w:cs="Arial"/>
          <w:color w:val="333333"/>
        </w:rPr>
        <w:instrText xml:space="preserve"> HYPERLINK "https://ulearn.jwu.edu/webapps/blackboard/content/Contingency%20plan,%20communication%20plan%20at%20work" \t "_blank" </w:instrText>
      </w:r>
      <w:r w:rsidRPr="00C9218B">
        <w:rPr>
          <w:rFonts w:ascii="Arial" w:eastAsia="Times New Roman" w:hAnsi="Arial" w:cs="Arial"/>
          <w:color w:val="333333"/>
        </w:rPr>
        <w:fldChar w:fldCharType="separate"/>
      </w:r>
      <w:r w:rsidRPr="00C9218B">
        <w:rPr>
          <w:rFonts w:ascii="Arial" w:eastAsia="Times New Roman" w:hAnsi="Arial" w:cs="Arial"/>
          <w:color w:val="337AB7"/>
        </w:rPr>
        <w:t>Youtube</w:t>
      </w:r>
      <w:proofErr w:type="spellEnd"/>
      <w:r w:rsidRPr="00C9218B">
        <w:rPr>
          <w:rFonts w:ascii="Arial" w:eastAsia="Times New Roman" w:hAnsi="Arial" w:cs="Arial"/>
          <w:color w:val="333333"/>
        </w:rPr>
        <w:fldChar w:fldCharType="end"/>
      </w:r>
      <w:r w:rsidRPr="00C9218B">
        <w:rPr>
          <w:rFonts w:ascii="Arial" w:eastAsia="Times New Roman" w:hAnsi="Arial" w:cs="Arial"/>
          <w:color w:val="333333"/>
        </w:rPr>
        <w:t>.</w:t>
      </w:r>
      <w:proofErr w:type="gramEnd"/>
      <w:r w:rsidRPr="00C9218B">
        <w:rPr>
          <w:rFonts w:ascii="Arial" w:eastAsia="Times New Roman" w:hAnsi="Arial" w:cs="Arial"/>
          <w:color w:val="333333"/>
        </w:rPr>
        <w:br/>
      </w:r>
      <w:r w:rsidRPr="00C9218B">
        <w:rPr>
          <w:rFonts w:ascii="Arial" w:eastAsia="Times New Roman" w:hAnsi="Arial" w:cs="Arial"/>
          <w:b/>
          <w:bCs/>
          <w:color w:val="333333"/>
        </w:rPr>
        <w:t>Super Bowl XLVII Blackout - 60 Minutes Sports - CBS News Report (2:38</w:t>
      </w:r>
      <w:proofErr w:type="gramStart"/>
      <w:r w:rsidRPr="00C9218B">
        <w:rPr>
          <w:rFonts w:ascii="Arial" w:eastAsia="Times New Roman" w:hAnsi="Arial" w:cs="Arial"/>
          <w:b/>
          <w:bCs/>
          <w:color w:val="333333"/>
        </w:rPr>
        <w:t>)</w:t>
      </w:r>
      <w:proofErr w:type="gramEnd"/>
      <w:r w:rsidRPr="00C9218B">
        <w:rPr>
          <w:rFonts w:ascii="Arial" w:eastAsia="Times New Roman" w:hAnsi="Arial" w:cs="Arial"/>
          <w:b/>
          <w:bCs/>
          <w:color w:val="333333"/>
        </w:rPr>
        <w:br/>
      </w:r>
      <w:r w:rsidRPr="00C9218B">
        <w:rPr>
          <w:rFonts w:ascii="Arial" w:eastAsia="Times New Roman" w:hAnsi="Arial" w:cs="Arial"/>
          <w:color w:val="333333"/>
        </w:rPr>
        <w:t>Contingency Plan, Communication Plan at Work</w:t>
      </w:r>
    </w:p>
    <w:p w:rsidR="00C9218B" w:rsidRDefault="00C9218B" w:rsidP="00C9218B">
      <w:pPr>
        <w:shd w:val="clear" w:color="auto" w:fill="FFFFFF"/>
        <w:spacing w:after="157" w:line="360" w:lineRule="atLeast"/>
        <w:rPr>
          <w:rFonts w:ascii="Arial" w:eastAsia="Times New Roman" w:hAnsi="Arial" w:cs="Arial"/>
          <w:color w:val="333333"/>
        </w:rPr>
      </w:pPr>
      <w:proofErr w:type="gramStart"/>
      <w:r w:rsidRPr="00C9218B">
        <w:rPr>
          <w:rFonts w:ascii="Arial" w:eastAsia="Times New Roman" w:hAnsi="Arial" w:cs="Arial"/>
          <w:color w:val="333333"/>
        </w:rPr>
        <w:t>Video not loading?</w:t>
      </w:r>
      <w:proofErr w:type="gramEnd"/>
      <w:r w:rsidRPr="00C9218B">
        <w:rPr>
          <w:rFonts w:ascii="Arial" w:eastAsia="Times New Roman" w:hAnsi="Arial" w:cs="Arial"/>
          <w:color w:val="333333"/>
        </w:rPr>
        <w:t xml:space="preserve"> </w:t>
      </w:r>
      <w:proofErr w:type="gramStart"/>
      <w:r w:rsidRPr="00C9218B">
        <w:rPr>
          <w:rFonts w:ascii="Arial" w:eastAsia="Times New Roman" w:hAnsi="Arial" w:cs="Arial"/>
          <w:color w:val="333333"/>
        </w:rPr>
        <w:t>Watch on </w:t>
      </w:r>
      <w:proofErr w:type="spellStart"/>
      <w:r w:rsidRPr="00C9218B">
        <w:rPr>
          <w:rFonts w:ascii="Arial" w:eastAsia="Times New Roman" w:hAnsi="Arial" w:cs="Arial"/>
          <w:color w:val="333333"/>
        </w:rPr>
        <w:fldChar w:fldCharType="begin"/>
      </w:r>
      <w:r w:rsidRPr="00C9218B">
        <w:rPr>
          <w:rFonts w:ascii="Arial" w:eastAsia="Times New Roman" w:hAnsi="Arial" w:cs="Arial"/>
          <w:color w:val="333333"/>
        </w:rPr>
        <w:instrText xml:space="preserve"> HYPERLINK "https://www.youtube.com/watch?v=2NisA-AT60A&amp;app=desktop" \t "_blank" </w:instrText>
      </w:r>
      <w:r w:rsidRPr="00C9218B">
        <w:rPr>
          <w:rFonts w:ascii="Arial" w:eastAsia="Times New Roman" w:hAnsi="Arial" w:cs="Arial"/>
          <w:color w:val="333333"/>
        </w:rPr>
        <w:fldChar w:fldCharType="separate"/>
      </w:r>
      <w:r w:rsidRPr="00C9218B">
        <w:rPr>
          <w:rFonts w:ascii="Arial" w:eastAsia="Times New Roman" w:hAnsi="Arial" w:cs="Arial"/>
          <w:color w:val="23527C"/>
          <w:u w:val="single"/>
        </w:rPr>
        <w:t>Youtube</w:t>
      </w:r>
      <w:proofErr w:type="spellEnd"/>
      <w:r w:rsidRPr="00C9218B">
        <w:rPr>
          <w:rFonts w:ascii="Arial" w:eastAsia="Times New Roman" w:hAnsi="Arial" w:cs="Arial"/>
          <w:color w:val="333333"/>
        </w:rPr>
        <w:fldChar w:fldCharType="end"/>
      </w:r>
      <w:r w:rsidRPr="00C9218B">
        <w:rPr>
          <w:rFonts w:ascii="Arial" w:eastAsia="Times New Roman" w:hAnsi="Arial" w:cs="Arial"/>
          <w:color w:val="333333"/>
        </w:rPr>
        <w:t>.</w:t>
      </w:r>
      <w:proofErr w:type="gramEnd"/>
    </w:p>
    <w:p w:rsidR="00C9218B" w:rsidRPr="00C9218B" w:rsidRDefault="00C9218B" w:rsidP="00C9218B">
      <w:pPr>
        <w:shd w:val="clear" w:color="auto" w:fill="FFFFFF"/>
        <w:spacing w:after="157" w:line="360" w:lineRule="atLeast"/>
        <w:rPr>
          <w:rFonts w:ascii="Arial" w:eastAsia="Times New Roman" w:hAnsi="Arial" w:cs="Arial"/>
          <w:color w:val="333333"/>
        </w:rPr>
      </w:pPr>
    </w:p>
    <w:p w:rsidR="007D1C80" w:rsidRDefault="007D1C80"/>
    <w:sectPr w:rsidR="007D1C80" w:rsidSect="007D1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94"/>
    <w:multiLevelType w:val="multilevel"/>
    <w:tmpl w:val="644A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F7ECD"/>
    <w:multiLevelType w:val="multilevel"/>
    <w:tmpl w:val="AF7C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07769"/>
    <w:multiLevelType w:val="multilevel"/>
    <w:tmpl w:val="9EF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9218B"/>
    <w:rsid w:val="007D1C80"/>
    <w:rsid w:val="00C92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80"/>
  </w:style>
  <w:style w:type="paragraph" w:styleId="Heading3">
    <w:name w:val="heading 3"/>
    <w:basedOn w:val="Normal"/>
    <w:link w:val="Heading3Char"/>
    <w:uiPriority w:val="9"/>
    <w:qFormat/>
    <w:rsid w:val="00C921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1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2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18B"/>
    <w:rPr>
      <w:color w:val="0000FF"/>
      <w:u w:val="single"/>
    </w:rPr>
  </w:style>
  <w:style w:type="character" w:styleId="Strong">
    <w:name w:val="Strong"/>
    <w:basedOn w:val="DefaultParagraphFont"/>
    <w:uiPriority w:val="22"/>
    <w:qFormat/>
    <w:rsid w:val="00C9218B"/>
    <w:rPr>
      <w:b/>
      <w:bCs/>
    </w:rPr>
  </w:style>
  <w:style w:type="character" w:styleId="Emphasis">
    <w:name w:val="Emphasis"/>
    <w:basedOn w:val="DefaultParagraphFont"/>
    <w:uiPriority w:val="20"/>
    <w:qFormat/>
    <w:rsid w:val="00C9218B"/>
    <w:rPr>
      <w:i/>
      <w:iCs/>
    </w:rPr>
  </w:style>
</w:styles>
</file>

<file path=word/webSettings.xml><?xml version="1.0" encoding="utf-8"?>
<w:webSettings xmlns:r="http://schemas.openxmlformats.org/officeDocument/2006/relationships" xmlns:w="http://schemas.openxmlformats.org/wordprocessingml/2006/main">
  <w:divs>
    <w:div w:id="552733560">
      <w:bodyDiv w:val="1"/>
      <w:marLeft w:val="0"/>
      <w:marRight w:val="0"/>
      <w:marTop w:val="0"/>
      <w:marBottom w:val="0"/>
      <w:divBdr>
        <w:top w:val="none" w:sz="0" w:space="0" w:color="auto"/>
        <w:left w:val="none" w:sz="0" w:space="0" w:color="auto"/>
        <w:bottom w:val="none" w:sz="0" w:space="0" w:color="auto"/>
        <w:right w:val="none" w:sz="0" w:space="0" w:color="auto"/>
      </w:divBdr>
      <w:divsChild>
        <w:div w:id="1857422367">
          <w:marLeft w:val="-235"/>
          <w:marRight w:val="-235"/>
          <w:marTop w:val="78"/>
          <w:marBottom w:val="0"/>
          <w:divBdr>
            <w:top w:val="none" w:sz="0" w:space="0" w:color="auto"/>
            <w:left w:val="none" w:sz="0" w:space="0" w:color="auto"/>
            <w:bottom w:val="none" w:sz="0" w:space="0" w:color="auto"/>
            <w:right w:val="none" w:sz="0" w:space="0" w:color="auto"/>
          </w:divBdr>
          <w:divsChild>
            <w:div w:id="1523589275">
              <w:marLeft w:val="0"/>
              <w:marRight w:val="0"/>
              <w:marTop w:val="0"/>
              <w:marBottom w:val="0"/>
              <w:divBdr>
                <w:top w:val="none" w:sz="0" w:space="0" w:color="auto"/>
                <w:left w:val="none" w:sz="0" w:space="0" w:color="auto"/>
                <w:bottom w:val="none" w:sz="0" w:space="0" w:color="auto"/>
                <w:right w:val="none" w:sz="0" w:space="0" w:color="auto"/>
              </w:divBdr>
              <w:divsChild>
                <w:div w:id="858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436">
          <w:marLeft w:val="-235"/>
          <w:marRight w:val="-235"/>
          <w:marTop w:val="78"/>
          <w:marBottom w:val="0"/>
          <w:divBdr>
            <w:top w:val="none" w:sz="0" w:space="0" w:color="auto"/>
            <w:left w:val="none" w:sz="0" w:space="0" w:color="auto"/>
            <w:bottom w:val="none" w:sz="0" w:space="0" w:color="auto"/>
            <w:right w:val="none" w:sz="0" w:space="0" w:color="auto"/>
          </w:divBdr>
          <w:divsChild>
            <w:div w:id="567686536">
              <w:marLeft w:val="0"/>
              <w:marRight w:val="0"/>
              <w:marTop w:val="0"/>
              <w:marBottom w:val="0"/>
              <w:divBdr>
                <w:top w:val="none" w:sz="0" w:space="0" w:color="auto"/>
                <w:left w:val="none" w:sz="0" w:space="0" w:color="auto"/>
                <w:bottom w:val="none" w:sz="0" w:space="0" w:color="auto"/>
                <w:right w:val="none" w:sz="0" w:space="0" w:color="auto"/>
              </w:divBdr>
              <w:divsChild>
                <w:div w:id="410733651">
                  <w:marLeft w:val="-235"/>
                  <w:marRight w:val="-235"/>
                  <w:marTop w:val="0"/>
                  <w:marBottom w:val="0"/>
                  <w:divBdr>
                    <w:top w:val="none" w:sz="0" w:space="0" w:color="auto"/>
                    <w:left w:val="none" w:sz="0" w:space="0" w:color="auto"/>
                    <w:bottom w:val="none" w:sz="0" w:space="0" w:color="auto"/>
                    <w:right w:val="none" w:sz="0" w:space="0" w:color="auto"/>
                  </w:divBdr>
                  <w:divsChild>
                    <w:div w:id="7871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0894">
      <w:bodyDiv w:val="1"/>
      <w:marLeft w:val="0"/>
      <w:marRight w:val="0"/>
      <w:marTop w:val="0"/>
      <w:marBottom w:val="0"/>
      <w:divBdr>
        <w:top w:val="none" w:sz="0" w:space="0" w:color="auto"/>
        <w:left w:val="none" w:sz="0" w:space="0" w:color="auto"/>
        <w:bottom w:val="none" w:sz="0" w:space="0" w:color="auto"/>
        <w:right w:val="none" w:sz="0" w:space="0" w:color="auto"/>
      </w:divBdr>
      <w:divsChild>
        <w:div w:id="1481076872">
          <w:marLeft w:val="-235"/>
          <w:marRight w:val="-235"/>
          <w:marTop w:val="78"/>
          <w:marBottom w:val="0"/>
          <w:divBdr>
            <w:top w:val="none" w:sz="0" w:space="0" w:color="auto"/>
            <w:left w:val="none" w:sz="0" w:space="0" w:color="auto"/>
            <w:bottom w:val="none" w:sz="0" w:space="0" w:color="auto"/>
            <w:right w:val="none" w:sz="0" w:space="0" w:color="auto"/>
          </w:divBdr>
          <w:divsChild>
            <w:div w:id="2106612645">
              <w:marLeft w:val="0"/>
              <w:marRight w:val="0"/>
              <w:marTop w:val="0"/>
              <w:marBottom w:val="0"/>
              <w:divBdr>
                <w:top w:val="none" w:sz="0" w:space="0" w:color="auto"/>
                <w:left w:val="none" w:sz="0" w:space="0" w:color="auto"/>
                <w:bottom w:val="none" w:sz="0" w:space="0" w:color="auto"/>
                <w:right w:val="none" w:sz="0" w:space="0" w:color="auto"/>
              </w:divBdr>
              <w:divsChild>
                <w:div w:id="1991278277">
                  <w:marLeft w:val="-235"/>
                  <w:marRight w:val="-235"/>
                  <w:marTop w:val="0"/>
                  <w:marBottom w:val="0"/>
                  <w:divBdr>
                    <w:top w:val="none" w:sz="0" w:space="0" w:color="auto"/>
                    <w:left w:val="none" w:sz="0" w:space="0" w:color="auto"/>
                    <w:bottom w:val="none" w:sz="0" w:space="0" w:color="auto"/>
                    <w:right w:val="none" w:sz="0" w:space="0" w:color="auto"/>
                  </w:divBdr>
                  <w:divsChild>
                    <w:div w:id="17738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4321">
              <w:marLeft w:val="0"/>
              <w:marRight w:val="0"/>
              <w:marTop w:val="0"/>
              <w:marBottom w:val="0"/>
              <w:divBdr>
                <w:top w:val="none" w:sz="0" w:space="0" w:color="auto"/>
                <w:left w:val="none" w:sz="0" w:space="0" w:color="auto"/>
                <w:bottom w:val="none" w:sz="0" w:space="0" w:color="auto"/>
                <w:right w:val="none" w:sz="0" w:space="0" w:color="auto"/>
              </w:divBdr>
              <w:divsChild>
                <w:div w:id="20569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695">
          <w:marLeft w:val="-235"/>
          <w:marRight w:val="-235"/>
          <w:marTop w:val="78"/>
          <w:marBottom w:val="0"/>
          <w:divBdr>
            <w:top w:val="none" w:sz="0" w:space="0" w:color="auto"/>
            <w:left w:val="none" w:sz="0" w:space="0" w:color="auto"/>
            <w:bottom w:val="none" w:sz="0" w:space="0" w:color="auto"/>
            <w:right w:val="none" w:sz="0" w:space="0" w:color="auto"/>
          </w:divBdr>
          <w:divsChild>
            <w:div w:id="1922134729">
              <w:marLeft w:val="0"/>
              <w:marRight w:val="0"/>
              <w:marTop w:val="0"/>
              <w:marBottom w:val="0"/>
              <w:divBdr>
                <w:top w:val="none" w:sz="0" w:space="0" w:color="auto"/>
                <w:left w:val="none" w:sz="0" w:space="0" w:color="auto"/>
                <w:bottom w:val="none" w:sz="0" w:space="0" w:color="auto"/>
                <w:right w:val="none" w:sz="0" w:space="0" w:color="auto"/>
              </w:divBdr>
              <w:divsChild>
                <w:div w:id="1786003924">
                  <w:marLeft w:val="-235"/>
                  <w:marRight w:val="-235"/>
                  <w:marTop w:val="0"/>
                  <w:marBottom w:val="0"/>
                  <w:divBdr>
                    <w:top w:val="none" w:sz="0" w:space="0" w:color="auto"/>
                    <w:left w:val="none" w:sz="0" w:space="0" w:color="auto"/>
                    <w:bottom w:val="none" w:sz="0" w:space="0" w:color="auto"/>
                    <w:right w:val="none" w:sz="0" w:space="0" w:color="auto"/>
                  </w:divBdr>
                  <w:divsChild>
                    <w:div w:id="18375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498">
              <w:marLeft w:val="0"/>
              <w:marRight w:val="0"/>
              <w:marTop w:val="0"/>
              <w:marBottom w:val="0"/>
              <w:divBdr>
                <w:top w:val="none" w:sz="0" w:space="0" w:color="auto"/>
                <w:left w:val="none" w:sz="0" w:space="0" w:color="auto"/>
                <w:bottom w:val="none" w:sz="0" w:space="0" w:color="auto"/>
                <w:right w:val="none" w:sz="0" w:space="0" w:color="auto"/>
              </w:divBdr>
              <w:divsChild>
                <w:div w:id="872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6077">
          <w:marLeft w:val="-235"/>
          <w:marRight w:val="-235"/>
          <w:marTop w:val="78"/>
          <w:marBottom w:val="0"/>
          <w:divBdr>
            <w:top w:val="none" w:sz="0" w:space="0" w:color="auto"/>
            <w:left w:val="none" w:sz="0" w:space="0" w:color="auto"/>
            <w:bottom w:val="none" w:sz="0" w:space="0" w:color="auto"/>
            <w:right w:val="none" w:sz="0" w:space="0" w:color="auto"/>
          </w:divBdr>
          <w:divsChild>
            <w:div w:id="660696578">
              <w:marLeft w:val="0"/>
              <w:marRight w:val="0"/>
              <w:marTop w:val="0"/>
              <w:marBottom w:val="0"/>
              <w:divBdr>
                <w:top w:val="none" w:sz="0" w:space="0" w:color="auto"/>
                <w:left w:val="none" w:sz="0" w:space="0" w:color="auto"/>
                <w:bottom w:val="none" w:sz="0" w:space="0" w:color="auto"/>
                <w:right w:val="none" w:sz="0" w:space="0" w:color="auto"/>
              </w:divBdr>
              <w:divsChild>
                <w:div w:id="6710984">
                  <w:marLeft w:val="-235"/>
                  <w:marRight w:val="-235"/>
                  <w:marTop w:val="0"/>
                  <w:marBottom w:val="0"/>
                  <w:divBdr>
                    <w:top w:val="none" w:sz="0" w:space="0" w:color="auto"/>
                    <w:left w:val="none" w:sz="0" w:space="0" w:color="auto"/>
                    <w:bottom w:val="none" w:sz="0" w:space="0" w:color="auto"/>
                    <w:right w:val="none" w:sz="0" w:space="0" w:color="auto"/>
                  </w:divBdr>
                  <w:divsChild>
                    <w:div w:id="70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745">
              <w:marLeft w:val="0"/>
              <w:marRight w:val="0"/>
              <w:marTop w:val="0"/>
              <w:marBottom w:val="0"/>
              <w:divBdr>
                <w:top w:val="none" w:sz="0" w:space="0" w:color="auto"/>
                <w:left w:val="none" w:sz="0" w:space="0" w:color="auto"/>
                <w:bottom w:val="none" w:sz="0" w:space="0" w:color="auto"/>
                <w:right w:val="none" w:sz="0" w:space="0" w:color="auto"/>
              </w:divBdr>
              <w:divsChild>
                <w:div w:id="190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1626">
          <w:marLeft w:val="-235"/>
          <w:marRight w:val="-235"/>
          <w:marTop w:val="78"/>
          <w:marBottom w:val="0"/>
          <w:divBdr>
            <w:top w:val="none" w:sz="0" w:space="0" w:color="auto"/>
            <w:left w:val="none" w:sz="0" w:space="0" w:color="auto"/>
            <w:bottom w:val="none" w:sz="0" w:space="0" w:color="auto"/>
            <w:right w:val="none" w:sz="0" w:space="0" w:color="auto"/>
          </w:divBdr>
          <w:divsChild>
            <w:div w:id="2073576560">
              <w:marLeft w:val="0"/>
              <w:marRight w:val="0"/>
              <w:marTop w:val="0"/>
              <w:marBottom w:val="0"/>
              <w:divBdr>
                <w:top w:val="none" w:sz="0" w:space="0" w:color="auto"/>
                <w:left w:val="none" w:sz="0" w:space="0" w:color="auto"/>
                <w:bottom w:val="none" w:sz="0" w:space="0" w:color="auto"/>
                <w:right w:val="none" w:sz="0" w:space="0" w:color="auto"/>
              </w:divBdr>
              <w:divsChild>
                <w:div w:id="1506483469">
                  <w:marLeft w:val="-235"/>
                  <w:marRight w:val="-235"/>
                  <w:marTop w:val="0"/>
                  <w:marBottom w:val="0"/>
                  <w:divBdr>
                    <w:top w:val="none" w:sz="0" w:space="0" w:color="auto"/>
                    <w:left w:val="none" w:sz="0" w:space="0" w:color="auto"/>
                    <w:bottom w:val="none" w:sz="0" w:space="0" w:color="auto"/>
                    <w:right w:val="none" w:sz="0" w:space="0" w:color="auto"/>
                  </w:divBdr>
                  <w:divsChild>
                    <w:div w:id="235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blog/create-event-contingency-plan-ds00/" TargetMode="External"/><Relationship Id="rId13" Type="http://schemas.openxmlformats.org/officeDocument/2006/relationships/hyperlink" Target="https://www.pcma.org/wp-content/uploads/2018/06/PCMA-Crisis-Comms-1-1.pdf" TargetMode="External"/><Relationship Id="rId18" Type="http://schemas.openxmlformats.org/officeDocument/2006/relationships/hyperlink" Target="https://cops.usdoj.gov/RIC/Publications/cops-w0703-pub.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martdraw.com/?id=104640&amp;gclid=Cj0KCQjwupD4BRD4ARIsABJMmZ9Virw84QuJorXn1ENr5zgwDh_P9zFSz9WxukzRkCnnSSzgyPN_ZlwaAhptEALw_wcB" TargetMode="External"/><Relationship Id="rId12" Type="http://schemas.openxmlformats.org/officeDocument/2006/relationships/hyperlink" Target="https://www.lucidchart.com/blog/how-to-do-a-stakeholder-analysis" TargetMode="External"/><Relationship Id="rId17" Type="http://schemas.openxmlformats.org/officeDocument/2006/relationships/hyperlink" Target="https://instituteforpr.org/crisis-management-communications/" TargetMode="External"/><Relationship Id="rId2" Type="http://schemas.openxmlformats.org/officeDocument/2006/relationships/styles" Target="styles.xml"/><Relationship Id="rId16" Type="http://schemas.openxmlformats.org/officeDocument/2006/relationships/hyperlink" Target="https://ulearn.jwu.edu/bbcswebdav/pid-7958647-dt-content-rid-52745138_1/xid-52745138_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learn.jwu.edu/bbcswebdav/pid-7958666-dt-content-rid-52745219_1/xid-52745219_1" TargetMode="External"/><Relationship Id="rId11" Type="http://schemas.openxmlformats.org/officeDocument/2006/relationships/hyperlink" Target="http://158.232.12.119/risk-communication/training/Module-B3.pdf" TargetMode="External"/><Relationship Id="rId5" Type="http://schemas.openxmlformats.org/officeDocument/2006/relationships/hyperlink" Target="https://ulearn.jwu.edu/bbcswebdav/pid-7958666-dt-content-rid-52745215_1/xid-52745215_1" TargetMode="External"/><Relationship Id="rId15" Type="http://schemas.openxmlformats.org/officeDocument/2006/relationships/hyperlink" Target="https://www.mpi.org/docs/default-source/content-offers/mpisafety_security-best-practices-guide.pdf" TargetMode="External"/><Relationship Id="rId10" Type="http://schemas.openxmlformats.org/officeDocument/2006/relationships/hyperlink" Target="https://www.productplan.com/glossary/stakeholder-analysis/" TargetMode="External"/><Relationship Id="rId19" Type="http://schemas.openxmlformats.org/officeDocument/2006/relationships/hyperlink" Target="http://www.bodc.tas.gov.au/wp-content/uploads/2018/06/Risk-Management-of-Public-Events-Guidelines-for-Event-Organisers.pdf" TargetMode="External"/><Relationship Id="rId4" Type="http://schemas.openxmlformats.org/officeDocument/2006/relationships/webSettings" Target="webSettings.xml"/><Relationship Id="rId9" Type="http://schemas.openxmlformats.org/officeDocument/2006/relationships/hyperlink" Target="http://web.engr.oregonstate.edu/~hambydm/papers/ng.pdf" TargetMode="External"/><Relationship Id="rId14" Type="http://schemas.openxmlformats.org/officeDocument/2006/relationships/hyperlink" Target="http://files.ifea.com/pdf/DHSProtectiveMeasuresGuideforSportsLeag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2022-01-23T18:53:00Z</dcterms:created>
  <dcterms:modified xsi:type="dcterms:W3CDTF">2022-01-23T18:56:00Z</dcterms:modified>
</cp:coreProperties>
</file>