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A7" w:rsidRPr="00B015A7" w:rsidRDefault="00B015A7" w:rsidP="00B015A7">
      <w:pPr>
        <w:spacing w:after="150"/>
        <w:rPr>
          <w:rFonts w:ascii="Times New Roman" w:eastAsia="Times New Roman" w:hAnsi="Times New Roman" w:cs="Times New Roman"/>
          <w:b/>
          <w:bCs/>
          <w:color w:val="ED7D31" w:themeColor="accent2"/>
        </w:rPr>
      </w:pPr>
      <w:r w:rsidRPr="00B015A7">
        <w:rPr>
          <w:rFonts w:ascii="Times New Roman" w:eastAsia="Times New Roman" w:hAnsi="Times New Roman" w:cs="Times New Roman"/>
          <w:b/>
          <w:bCs/>
          <w:color w:val="ED7D31" w:themeColor="accent2"/>
        </w:rPr>
        <w:t>PART A</w:t>
      </w:r>
    </w:p>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b/>
          <w:bCs/>
        </w:rPr>
        <w:t>Please answer the following 5 questions using the scenario. You do not need to write paragraphs for this Critical Thinking- copy and paste below, and answer the questions.</w:t>
      </w:r>
    </w:p>
    <w:p w:rsidR="00B015A7" w:rsidRPr="00B015A7" w:rsidRDefault="00B015A7" w:rsidP="00B015A7">
      <w:pPr>
        <w:spacing w:after="150"/>
        <w:rPr>
          <w:rFonts w:ascii="Times New Roman" w:eastAsia="Times New Roman" w:hAnsi="Times New Roman" w:cs="Times New Roman"/>
        </w:rPr>
      </w:pPr>
    </w:p>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b/>
          <w:bCs/>
        </w:rPr>
        <w:t>Scenario:</w:t>
      </w:r>
      <w:r w:rsidRPr="00B015A7">
        <w:rPr>
          <w:rFonts w:ascii="Times New Roman" w:eastAsia="Times New Roman" w:hAnsi="Times New Roman" w:cs="Times New Roman"/>
        </w:rPr>
        <w:t> A 72-year-old client, with a history of heart failure HF and allergy to peanuts, has been in the surgical critical care unit for past 3 days following abdominal surgery for stomach cancer. The client’s central line has become thrombosed and was successfully replaced.</w:t>
      </w:r>
    </w:p>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1. Highlight the assessment findings that require immediate follow-up by the nurse:</w:t>
      </w:r>
    </w:p>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Approximately 10 minutes after the insertion, the client reports feeling flushed and states, “my heart is just racing.” The client is visibly flushed and clammy to the touch. Vital signs include blood pressure (BP), 60/Doppler; heart rate (HR), 160; respiratory rate (RR), 30; and temperature (T), 99°F.</w:t>
      </w:r>
    </w:p>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b/>
          <w:bCs/>
        </w:rPr>
        <w:t>Scenario:</w:t>
      </w:r>
      <w:r w:rsidRPr="00B015A7">
        <w:rPr>
          <w:rFonts w:ascii="Times New Roman" w:eastAsia="Times New Roman" w:hAnsi="Times New Roman" w:cs="Times New Roman"/>
        </w:rPr>
        <w:t> After the initial sudden appearance of signs and symptoms, the client continues to become more flushed and reports, “a lump in my throat.” Audible wheezing can be heard at the bedside as the client exhales. The client appears apprehensive and is moving restlessly in the bed.</w:t>
      </w:r>
    </w:p>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2. (Fill in the blank) Choose the most likely options for the information missing from the statement below by selecting from the list of options provided.</w:t>
      </w:r>
    </w:p>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Based upon the demonstration of ___</w:t>
      </w:r>
      <w:r w:rsidRPr="00B015A7">
        <w:rPr>
          <w:rFonts w:ascii="Times New Roman" w:eastAsia="Times New Roman" w:hAnsi="Times New Roman" w:cs="Times New Roman"/>
          <w:b/>
          <w:bCs/>
        </w:rPr>
        <w:t>1</w:t>
      </w:r>
      <w:r w:rsidRPr="00B015A7">
        <w:rPr>
          <w:rFonts w:ascii="Times New Roman" w:eastAsia="Times New Roman" w:hAnsi="Times New Roman" w:cs="Times New Roman"/>
        </w:rPr>
        <w:t> ___, ___</w:t>
      </w:r>
      <w:r w:rsidRPr="00B015A7">
        <w:rPr>
          <w:rFonts w:ascii="Times New Roman" w:eastAsia="Times New Roman" w:hAnsi="Times New Roman" w:cs="Times New Roman"/>
          <w:b/>
          <w:bCs/>
        </w:rPr>
        <w:t>1</w:t>
      </w:r>
      <w:r w:rsidRPr="00B015A7">
        <w:rPr>
          <w:rFonts w:ascii="Times New Roman" w:eastAsia="Times New Roman" w:hAnsi="Times New Roman" w:cs="Times New Roman"/>
        </w:rPr>
        <w:t>___, ___</w:t>
      </w:r>
      <w:r w:rsidRPr="00B015A7">
        <w:rPr>
          <w:rFonts w:ascii="Times New Roman" w:eastAsia="Times New Roman" w:hAnsi="Times New Roman" w:cs="Times New Roman"/>
          <w:b/>
          <w:bCs/>
        </w:rPr>
        <w:t>1</w:t>
      </w:r>
      <w:r w:rsidRPr="00B015A7">
        <w:rPr>
          <w:rFonts w:ascii="Times New Roman" w:eastAsia="Times New Roman" w:hAnsi="Times New Roman" w:cs="Times New Roman"/>
        </w:rPr>
        <w:t>___, ___</w:t>
      </w:r>
      <w:r w:rsidRPr="00B015A7">
        <w:rPr>
          <w:rFonts w:ascii="Times New Roman" w:eastAsia="Times New Roman" w:hAnsi="Times New Roman" w:cs="Times New Roman"/>
          <w:b/>
          <w:bCs/>
        </w:rPr>
        <w:t>1</w:t>
      </w:r>
      <w:r w:rsidRPr="00B015A7">
        <w:rPr>
          <w:rFonts w:ascii="Times New Roman" w:eastAsia="Times New Roman" w:hAnsi="Times New Roman" w:cs="Times New Roman"/>
        </w:rPr>
        <w:t>___ and __</w:t>
      </w:r>
      <w:r w:rsidRPr="00B015A7">
        <w:rPr>
          <w:rFonts w:ascii="Times New Roman" w:eastAsia="Times New Roman" w:hAnsi="Times New Roman" w:cs="Times New Roman"/>
          <w:b/>
          <w:bCs/>
        </w:rPr>
        <w:t>1</w:t>
      </w:r>
      <w:r w:rsidRPr="00B015A7">
        <w:rPr>
          <w:rFonts w:ascii="Times New Roman" w:eastAsia="Times New Roman" w:hAnsi="Times New Roman" w:cs="Times New Roman"/>
        </w:rPr>
        <w:t>___ the diagnosis of _____</w:t>
      </w:r>
      <w:r w:rsidRPr="00B015A7">
        <w:rPr>
          <w:rFonts w:ascii="Times New Roman" w:eastAsia="Times New Roman" w:hAnsi="Times New Roman" w:cs="Times New Roman"/>
          <w:b/>
          <w:bCs/>
        </w:rPr>
        <w:t>2</w:t>
      </w:r>
      <w:r w:rsidRPr="00B015A7">
        <w:rPr>
          <w:rFonts w:ascii="Times New Roman" w:eastAsia="Times New Roman" w:hAnsi="Times New Roman" w:cs="Times New Roman"/>
        </w:rPr>
        <w:t>____ is made.</w:t>
      </w:r>
    </w:p>
    <w:tbl>
      <w:tblPr>
        <w:tblW w:w="0" w:type="auto"/>
        <w:tblCellMar>
          <w:left w:w="0" w:type="dxa"/>
          <w:right w:w="0" w:type="dxa"/>
        </w:tblCellMar>
        <w:tblLook w:val="04A0"/>
      </w:tblPr>
      <w:tblGrid>
        <w:gridCol w:w="2066"/>
        <w:gridCol w:w="3106"/>
      </w:tblGrid>
      <w:tr w:rsidR="00B015A7" w:rsidRPr="00B015A7" w:rsidTr="00B015A7">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b/>
                <w:bCs/>
              </w:rPr>
              <w:t>Option 1</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b/>
                <w:bCs/>
              </w:rPr>
              <w:t>Option 2</w:t>
            </w:r>
          </w:p>
        </w:tc>
      </w:tr>
      <w:tr w:rsidR="00B015A7" w:rsidRPr="00B015A7" w:rsidTr="00B015A7">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Audible wheezing</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Cardiogenic Shock</w:t>
            </w:r>
          </w:p>
        </w:tc>
      </w:tr>
      <w:tr w:rsidR="00B015A7" w:rsidRPr="00B015A7" w:rsidTr="00B015A7">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Generalized flushing </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Anaphylactic Shock</w:t>
            </w:r>
          </w:p>
        </w:tc>
      </w:tr>
      <w:tr w:rsidR="00B015A7" w:rsidRPr="00B015A7" w:rsidTr="00B015A7">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Cardiac diagnosis</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Hypovolemic Shock</w:t>
            </w:r>
          </w:p>
        </w:tc>
      </w:tr>
      <w:tr w:rsidR="00B015A7" w:rsidRPr="00B015A7" w:rsidTr="00B015A7">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Known allergy</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Pulmonary Embolism </w:t>
            </w:r>
          </w:p>
        </w:tc>
      </w:tr>
      <w:tr w:rsidR="00B015A7" w:rsidRPr="00B015A7" w:rsidTr="00B015A7">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Recent surgery</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Acute Congestive Heart Failure </w:t>
            </w:r>
          </w:p>
        </w:tc>
      </w:tr>
      <w:tr w:rsidR="00B015A7" w:rsidRPr="00B015A7" w:rsidTr="00B015A7">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Restlessness</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p>
        </w:tc>
      </w:tr>
      <w:tr w:rsidR="00B015A7" w:rsidRPr="00B015A7" w:rsidTr="00B015A7">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Tachycardia</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p>
        </w:tc>
      </w:tr>
      <w:tr w:rsidR="00B015A7" w:rsidRPr="00B015A7" w:rsidTr="00B015A7">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Hypotension </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p>
        </w:tc>
      </w:tr>
      <w:tr w:rsidR="00B015A7" w:rsidRPr="00B015A7" w:rsidTr="00B015A7">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Client’s age</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p>
        </w:tc>
      </w:tr>
    </w:tbl>
    <w:p w:rsidR="00B015A7" w:rsidRPr="00B015A7" w:rsidRDefault="00B015A7" w:rsidP="00B015A7">
      <w:pPr>
        <w:spacing w:after="150"/>
        <w:rPr>
          <w:rFonts w:ascii="Times New Roman" w:eastAsia="Times New Roman" w:hAnsi="Times New Roman" w:cs="Times New Roman"/>
        </w:rPr>
      </w:pPr>
    </w:p>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b/>
          <w:bCs/>
        </w:rPr>
        <w:t>Scenario:</w:t>
      </w:r>
      <w:r w:rsidRPr="00B015A7">
        <w:rPr>
          <w:rFonts w:ascii="Times New Roman" w:eastAsia="Times New Roman" w:hAnsi="Times New Roman" w:cs="Times New Roman"/>
        </w:rPr>
        <w:t> It has been decided that the client’s anaphylactic shock reaction was due to an allergy to latex. Supplemental oxygen was provided via nonrebreather mask. Intravenous (IV) vasopressor was administered and lactated Ringer (LR) was hung.</w:t>
      </w:r>
    </w:p>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lastRenderedPageBreak/>
        <w:t>3. Choose the most likely options for the information missing from the statements below by selecting from the lists of options provided.</w:t>
      </w:r>
    </w:p>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Based on the treatment goals and interventions already initiated, the client’s priority need will be to ______________</w:t>
      </w:r>
      <w:r w:rsidRPr="00B015A7">
        <w:rPr>
          <w:rFonts w:ascii="Times New Roman" w:eastAsia="Times New Roman" w:hAnsi="Times New Roman" w:cs="Times New Roman"/>
          <w:b/>
          <w:bCs/>
        </w:rPr>
        <w:t>1</w:t>
      </w:r>
      <w:r w:rsidRPr="00B015A7">
        <w:rPr>
          <w:rFonts w:ascii="Times New Roman" w:eastAsia="Times New Roman" w:hAnsi="Times New Roman" w:cs="Times New Roman"/>
        </w:rPr>
        <w:t>____________. This will be best accomplished by initially administrating ____________</w:t>
      </w:r>
      <w:r w:rsidRPr="00B015A7">
        <w:rPr>
          <w:rFonts w:ascii="Times New Roman" w:eastAsia="Times New Roman" w:hAnsi="Times New Roman" w:cs="Times New Roman"/>
          <w:b/>
          <w:bCs/>
        </w:rPr>
        <w:t>2</w:t>
      </w:r>
      <w:r w:rsidRPr="00B015A7">
        <w:rPr>
          <w:rFonts w:ascii="Times New Roman" w:eastAsia="Times New Roman" w:hAnsi="Times New Roman" w:cs="Times New Roman"/>
        </w:rPr>
        <w:t>____________ followed by ______</w:t>
      </w:r>
      <w:r w:rsidRPr="00B015A7">
        <w:rPr>
          <w:rFonts w:ascii="Times New Roman" w:eastAsia="Times New Roman" w:hAnsi="Times New Roman" w:cs="Times New Roman"/>
          <w:b/>
          <w:bCs/>
        </w:rPr>
        <w:t>3</w:t>
      </w:r>
      <w:r w:rsidRPr="00B015A7">
        <w:rPr>
          <w:rFonts w:ascii="Times New Roman" w:eastAsia="Times New Roman" w:hAnsi="Times New Roman" w:cs="Times New Roman"/>
        </w:rPr>
        <w:t> ______ and _____</w:t>
      </w:r>
      <w:r w:rsidRPr="00B015A7">
        <w:rPr>
          <w:rFonts w:ascii="Times New Roman" w:eastAsia="Times New Roman" w:hAnsi="Times New Roman" w:cs="Times New Roman"/>
          <w:b/>
          <w:bCs/>
        </w:rPr>
        <w:t>3</w:t>
      </w:r>
      <w:r w:rsidRPr="00B015A7">
        <w:rPr>
          <w:rFonts w:ascii="Times New Roman" w:eastAsia="Times New Roman" w:hAnsi="Times New Roman" w:cs="Times New Roman"/>
        </w:rPr>
        <w:t>____.</w:t>
      </w:r>
    </w:p>
    <w:tbl>
      <w:tblPr>
        <w:tblW w:w="0" w:type="auto"/>
        <w:tblCellMar>
          <w:left w:w="0" w:type="dxa"/>
          <w:right w:w="0" w:type="dxa"/>
        </w:tblCellMar>
        <w:tblLook w:val="04A0"/>
      </w:tblPr>
      <w:tblGrid>
        <w:gridCol w:w="3073"/>
        <w:gridCol w:w="1993"/>
        <w:gridCol w:w="1993"/>
      </w:tblGrid>
      <w:tr w:rsidR="00B015A7" w:rsidRPr="00B015A7" w:rsidTr="00B015A7">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b/>
                <w:bCs/>
              </w:rPr>
              <w:t>Option 1</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b/>
                <w:bCs/>
              </w:rPr>
              <w:t>Option 2</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b/>
                <w:bCs/>
              </w:rPr>
              <w:t>Option 3</w:t>
            </w:r>
          </w:p>
        </w:tc>
      </w:tr>
      <w:tr w:rsidR="00B015A7" w:rsidRPr="00B015A7" w:rsidTr="00B015A7">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Reverse biochemical mediators </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IV epinephrine</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IV epinephrine</w:t>
            </w:r>
          </w:p>
        </w:tc>
      </w:tr>
      <w:tr w:rsidR="00B015A7" w:rsidRPr="00B015A7" w:rsidTr="00B015A7">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Stabilize blood pressure</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IV diphenhydramine</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IV diphenhydramine</w:t>
            </w:r>
          </w:p>
        </w:tc>
      </w:tr>
      <w:tr w:rsidR="00B015A7" w:rsidRPr="00B015A7" w:rsidTr="00B015A7">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Stabilize respiratory rate</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IV hydrocortisone</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IV hydrocortisone</w:t>
            </w:r>
          </w:p>
        </w:tc>
      </w:tr>
    </w:tbl>
    <w:p w:rsidR="00B015A7" w:rsidRPr="00B015A7" w:rsidRDefault="00B015A7" w:rsidP="00B015A7">
      <w:pPr>
        <w:spacing w:after="150"/>
        <w:rPr>
          <w:rFonts w:ascii="Times New Roman" w:eastAsia="Times New Roman" w:hAnsi="Times New Roman" w:cs="Times New Roman"/>
        </w:rPr>
      </w:pPr>
    </w:p>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b/>
          <w:bCs/>
        </w:rPr>
        <w:t>Scenario:</w:t>
      </w:r>
      <w:r w:rsidRPr="00B015A7">
        <w:rPr>
          <w:rFonts w:ascii="Times New Roman" w:eastAsia="Times New Roman" w:hAnsi="Times New Roman" w:cs="Times New Roman"/>
        </w:rPr>
        <w:t> The interventions have resulted in the stabilization of the client’s breathing, heart rate and blood pressure. The client is now resting quietly. It is at this time that the nurse begins to revise the client’s plan of care to minimize the client risk for injury while maximizing client safety.</w:t>
      </w:r>
    </w:p>
    <w:p w:rsidR="00B015A7" w:rsidRPr="00B015A7" w:rsidRDefault="00B015A7" w:rsidP="00B015A7">
      <w:pPr>
        <w:spacing w:after="150"/>
        <w:rPr>
          <w:rFonts w:ascii="Times New Roman" w:eastAsia="Times New Roman" w:hAnsi="Times New Roman" w:cs="Times New Roman"/>
        </w:rPr>
      </w:pPr>
    </w:p>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4. Which actions would the nurse include in the plan of care at this time? </w:t>
      </w:r>
      <w:r w:rsidRPr="00B015A7">
        <w:rPr>
          <w:rFonts w:ascii="Times New Roman" w:eastAsia="Times New Roman" w:hAnsi="Times New Roman" w:cs="Times New Roman"/>
          <w:b/>
          <w:bCs/>
        </w:rPr>
        <w:t>Select all that apply</w:t>
      </w:r>
      <w:r w:rsidRPr="00B015A7">
        <w:rPr>
          <w:rFonts w:ascii="Times New Roman" w:eastAsia="Times New Roman" w:hAnsi="Times New Roman" w:cs="Times New Roman"/>
        </w:rPr>
        <w:t>.</w:t>
      </w:r>
    </w:p>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1. Monitor mental status daily to note changes in cognition and/or behavior indicative of anoxic injury.</w:t>
      </w:r>
    </w:p>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2. Remove all products containing latex from the client’s immediate environment.</w:t>
      </w:r>
    </w:p>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3. Clearly post notice of client’s latex allergy in view of staff and visitors.</w:t>
      </w:r>
    </w:p>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4. Place automatic epinephrine injector for ease of rapid access.</w:t>
      </w:r>
    </w:p>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5. Include existence of latex allergy into client medical record.</w:t>
      </w:r>
    </w:p>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6. Place properly identified allergy bracelet on client.</w:t>
      </w:r>
    </w:p>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7. Monitor electrocardiogram for ischemic changes.</w:t>
      </w:r>
    </w:p>
    <w:p w:rsidR="00B015A7" w:rsidRPr="00B015A7" w:rsidRDefault="00B015A7" w:rsidP="00B015A7">
      <w:pPr>
        <w:spacing w:after="150"/>
        <w:rPr>
          <w:rFonts w:ascii="Times New Roman" w:eastAsia="Times New Roman" w:hAnsi="Times New Roman" w:cs="Times New Roman"/>
        </w:rPr>
      </w:pPr>
    </w:p>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b/>
          <w:bCs/>
        </w:rPr>
        <w:t>Scenario:</w:t>
      </w:r>
      <w:r w:rsidRPr="00B015A7">
        <w:rPr>
          <w:rFonts w:ascii="Times New Roman" w:eastAsia="Times New Roman" w:hAnsi="Times New Roman" w:cs="Times New Roman"/>
        </w:rPr>
        <w:t> It has been 3 days since the client experienced the anaphylactic reaction to latex and 2 days since being transferred out of the surgical critical care unit to a postsurgical unit. In this period the client has had no contact with any latex products during direct care or treatment interventions. There has been no reoccurrence of allergic signs or symptoms and no indication of resulting organ damage related to the original allergic episode. The client has recovered sufficiently from the partial gastrectomy and discharge is planned for the am.</w:t>
      </w:r>
    </w:p>
    <w:p w:rsidR="00B015A7" w:rsidRPr="00B015A7" w:rsidRDefault="00B015A7" w:rsidP="00B015A7">
      <w:pPr>
        <w:spacing w:after="150"/>
        <w:rPr>
          <w:rFonts w:ascii="Times New Roman" w:eastAsia="Times New Roman" w:hAnsi="Times New Roman" w:cs="Times New Roman"/>
        </w:rPr>
      </w:pPr>
    </w:p>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b/>
          <w:bCs/>
        </w:rPr>
        <w:t>5. </w:t>
      </w:r>
      <w:r w:rsidRPr="00B015A7">
        <w:rPr>
          <w:rFonts w:ascii="Times New Roman" w:eastAsia="Times New Roman" w:hAnsi="Times New Roman" w:cs="Times New Roman"/>
        </w:rPr>
        <w:t xml:space="preserve">Use an </w:t>
      </w:r>
      <w:proofErr w:type="gramStart"/>
      <w:r w:rsidRPr="00B015A7">
        <w:rPr>
          <w:rFonts w:ascii="Times New Roman" w:eastAsia="Times New Roman" w:hAnsi="Times New Roman" w:cs="Times New Roman"/>
        </w:rPr>
        <w:t>X  to</w:t>
      </w:r>
      <w:proofErr w:type="gramEnd"/>
      <w:r w:rsidRPr="00B015A7">
        <w:rPr>
          <w:rFonts w:ascii="Times New Roman" w:eastAsia="Times New Roman" w:hAnsi="Times New Roman" w:cs="Times New Roman"/>
        </w:rPr>
        <w:t xml:space="preserve"> indicate which information listed in the left column would be included in the client’s discharge instructions to avoid future episodes of latex induced anaphylaxis.</w:t>
      </w:r>
    </w:p>
    <w:tbl>
      <w:tblPr>
        <w:tblW w:w="0" w:type="auto"/>
        <w:tblCellMar>
          <w:left w:w="0" w:type="dxa"/>
          <w:right w:w="0" w:type="dxa"/>
        </w:tblCellMar>
        <w:tblLook w:val="04A0"/>
      </w:tblPr>
      <w:tblGrid>
        <w:gridCol w:w="6422"/>
        <w:gridCol w:w="2938"/>
      </w:tblGrid>
      <w:tr w:rsidR="00B015A7" w:rsidRPr="00B015A7" w:rsidTr="00B015A7">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b/>
                <w:bCs/>
              </w:rPr>
              <w:t>Information</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b/>
                <w:bCs/>
              </w:rPr>
              <w:t xml:space="preserve">Included in discharge </w:t>
            </w:r>
            <w:r w:rsidRPr="00B015A7">
              <w:rPr>
                <w:rFonts w:ascii="Times New Roman" w:eastAsia="Times New Roman" w:hAnsi="Times New Roman" w:cs="Times New Roman"/>
                <w:b/>
                <w:bCs/>
              </w:rPr>
              <w:lastRenderedPageBreak/>
              <w:t>instructions</w:t>
            </w:r>
          </w:p>
        </w:tc>
      </w:tr>
      <w:tr w:rsidR="00B015A7" w:rsidRPr="00B015A7" w:rsidTr="00B015A7">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lastRenderedPageBreak/>
              <w:t>Common products containing latex</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p>
        </w:tc>
      </w:tr>
      <w:tr w:rsidR="00B015A7" w:rsidRPr="00B015A7" w:rsidTr="00B015A7">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Common cross-sensitivities to a latex allergy</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p>
        </w:tc>
      </w:tr>
      <w:tr w:rsidR="00B015A7" w:rsidRPr="00B015A7" w:rsidTr="00B015A7">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Ways to minimize contact with latex containing products</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p>
        </w:tc>
      </w:tr>
      <w:tr w:rsidR="00B015A7" w:rsidRPr="00B015A7" w:rsidTr="00B015A7">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Recognition and response to the early signs and symptoms of an allergic reaction</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p>
        </w:tc>
      </w:tr>
      <w:tr w:rsidR="00B015A7" w:rsidRPr="00B015A7" w:rsidTr="00B015A7">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Effective self-administration of epinephrine</w:t>
            </w: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p>
        </w:tc>
      </w:tr>
      <w:tr w:rsidR="00B015A7" w:rsidRPr="00B015A7" w:rsidTr="00B015A7">
        <w:tc>
          <w:tcPr>
            <w:tcW w:w="0" w:type="auto"/>
            <w:shd w:val="clear" w:color="auto" w:fill="auto"/>
            <w:hideMark/>
          </w:tcPr>
          <w:p w:rsidR="00B015A7" w:rsidRDefault="00B015A7" w:rsidP="00B015A7">
            <w:pPr>
              <w:spacing w:after="150"/>
              <w:rPr>
                <w:rFonts w:ascii="Times New Roman" w:eastAsia="Times New Roman" w:hAnsi="Times New Roman" w:cs="Times New Roman"/>
              </w:rPr>
            </w:pPr>
            <w:r w:rsidRPr="00B015A7">
              <w:rPr>
                <w:rFonts w:ascii="Times New Roman" w:eastAsia="Times New Roman" w:hAnsi="Times New Roman" w:cs="Times New Roman"/>
              </w:rPr>
              <w:t>Cost of various forms of epinephrine injectors</w:t>
            </w:r>
          </w:p>
          <w:p w:rsidR="008C5DA4" w:rsidRPr="008C5DA4" w:rsidRDefault="008C5DA4" w:rsidP="00890E39">
            <w:pPr>
              <w:spacing w:beforeLines="1" w:afterLines="1"/>
              <w:rPr>
                <w:rFonts w:ascii="Times New Roman" w:hAnsi="Times New Roman" w:cs="Times New Roman"/>
                <w:color w:val="ED7D31" w:themeColor="accent2"/>
                <w:szCs w:val="20"/>
              </w:rPr>
            </w:pPr>
            <w:r w:rsidRPr="008C5DA4">
              <w:rPr>
                <w:rFonts w:ascii="Times New Roman" w:hAnsi="Times New Roman" w:cs="Times New Roman"/>
                <w:color w:val="ED7D31" w:themeColor="accent2"/>
                <w:szCs w:val="20"/>
              </w:rPr>
              <w:t>At least 2 total references required (textbook and any additional sources)</w:t>
            </w:r>
          </w:p>
          <w:p w:rsidR="008C5DA4" w:rsidRPr="008C5DA4" w:rsidRDefault="008C5DA4" w:rsidP="00890E39">
            <w:pPr>
              <w:pStyle w:val="ListParagraph"/>
              <w:numPr>
                <w:ilvl w:val="0"/>
                <w:numId w:val="1"/>
              </w:numPr>
              <w:spacing w:beforeLines="1" w:afterLines="1" w:line="240" w:lineRule="auto"/>
              <w:rPr>
                <w:rFonts w:ascii="Times New Roman" w:hAnsi="Times New Roman" w:cs="Times New Roman"/>
                <w:color w:val="ED7D31" w:themeColor="accent2"/>
                <w:sz w:val="24"/>
                <w:szCs w:val="20"/>
              </w:rPr>
            </w:pPr>
            <w:r w:rsidRPr="008C5DA4">
              <w:rPr>
                <w:rFonts w:ascii="Times New Roman" w:hAnsi="Times New Roman" w:cs="Times New Roman"/>
                <w:color w:val="ED7D31" w:themeColor="accent2"/>
                <w:sz w:val="24"/>
                <w:szCs w:val="20"/>
              </w:rPr>
              <w:t>In-text citations used correctly</w:t>
            </w:r>
          </w:p>
          <w:p w:rsidR="008C5DA4" w:rsidRPr="008C5DA4" w:rsidRDefault="008C5DA4" w:rsidP="00890E39">
            <w:pPr>
              <w:pStyle w:val="ListParagraph"/>
              <w:numPr>
                <w:ilvl w:val="0"/>
                <w:numId w:val="1"/>
              </w:numPr>
              <w:spacing w:beforeLines="1" w:afterLines="1" w:line="240" w:lineRule="auto"/>
              <w:rPr>
                <w:rFonts w:ascii="Times New Roman" w:hAnsi="Times New Roman" w:cs="Times New Roman"/>
                <w:color w:val="ED7D31" w:themeColor="accent2"/>
                <w:sz w:val="24"/>
                <w:szCs w:val="20"/>
              </w:rPr>
            </w:pPr>
            <w:r w:rsidRPr="008C5DA4">
              <w:rPr>
                <w:rFonts w:ascii="Times New Roman" w:hAnsi="Times New Roman" w:cs="Times New Roman"/>
                <w:color w:val="ED7D31" w:themeColor="accent2"/>
                <w:sz w:val="24"/>
                <w:szCs w:val="20"/>
              </w:rPr>
              <w:t>References formatted correctly</w:t>
            </w:r>
          </w:p>
          <w:p w:rsidR="008C5DA4" w:rsidRPr="00B015A7" w:rsidRDefault="008C5DA4" w:rsidP="00B015A7">
            <w:pPr>
              <w:spacing w:after="150"/>
              <w:rPr>
                <w:rFonts w:ascii="Times New Roman" w:eastAsia="Times New Roman" w:hAnsi="Times New Roman" w:cs="Times New Roman"/>
              </w:rPr>
            </w:pPr>
          </w:p>
        </w:tc>
        <w:tc>
          <w:tcPr>
            <w:tcW w:w="0" w:type="auto"/>
            <w:shd w:val="clear" w:color="auto" w:fill="auto"/>
            <w:hideMark/>
          </w:tcPr>
          <w:p w:rsidR="00B015A7" w:rsidRPr="00B015A7" w:rsidRDefault="00B015A7" w:rsidP="00B015A7">
            <w:pPr>
              <w:spacing w:after="150"/>
              <w:rPr>
                <w:rFonts w:ascii="Times New Roman" w:eastAsia="Times New Roman" w:hAnsi="Times New Roman" w:cs="Times New Roman"/>
              </w:rPr>
            </w:pPr>
          </w:p>
        </w:tc>
      </w:tr>
    </w:tbl>
    <w:p w:rsidR="00B015A7" w:rsidRPr="00B015A7" w:rsidRDefault="00B015A7">
      <w:pPr>
        <w:rPr>
          <w:color w:val="ED7D31" w:themeColor="accent2"/>
        </w:rPr>
      </w:pPr>
    </w:p>
    <w:p w:rsidR="00B015A7" w:rsidRDefault="00B015A7">
      <w:pPr>
        <w:rPr>
          <w:color w:val="ED7D31" w:themeColor="accent2"/>
        </w:rPr>
      </w:pPr>
      <w:r w:rsidRPr="00B015A7">
        <w:rPr>
          <w:color w:val="ED7D31" w:themeColor="accent2"/>
        </w:rPr>
        <w:t>PART B</w:t>
      </w:r>
    </w:p>
    <w:p w:rsidR="00B015A7" w:rsidRDefault="00B015A7">
      <w:pPr>
        <w:rPr>
          <w:color w:val="ED7D31" w:themeColor="accent2"/>
        </w:rPr>
      </w:pPr>
    </w:p>
    <w:p w:rsidR="00B015A7" w:rsidRPr="00B015A7" w:rsidRDefault="00B015A7" w:rsidP="00B015A7">
      <w:pPr>
        <w:shd w:val="clear" w:color="auto" w:fill="FFFFFF"/>
        <w:spacing w:after="150"/>
        <w:rPr>
          <w:rFonts w:ascii="Arial" w:eastAsia="Times New Roman" w:hAnsi="Arial" w:cs="Arial"/>
          <w:color w:val="000000" w:themeColor="text1"/>
          <w:sz w:val="20"/>
          <w:szCs w:val="20"/>
        </w:rPr>
      </w:pPr>
    </w:p>
    <w:p w:rsidR="00B015A7" w:rsidRPr="00B015A7" w:rsidRDefault="00B015A7" w:rsidP="00B015A7">
      <w:pPr>
        <w:shd w:val="clear" w:color="auto" w:fill="FFFFFF"/>
        <w:spacing w:after="150"/>
        <w:rPr>
          <w:rFonts w:ascii="Arial" w:eastAsia="Times New Roman" w:hAnsi="Arial" w:cs="Arial"/>
          <w:color w:val="000000" w:themeColor="text1"/>
          <w:sz w:val="20"/>
          <w:szCs w:val="20"/>
        </w:rPr>
      </w:pPr>
      <w:r w:rsidRPr="00B015A7">
        <w:rPr>
          <w:rFonts w:ascii="Arial" w:eastAsia="Times New Roman" w:hAnsi="Arial" w:cs="Arial"/>
          <w:b/>
          <w:bCs/>
          <w:color w:val="000000" w:themeColor="text1"/>
          <w:sz w:val="20"/>
          <w:szCs w:val="20"/>
        </w:rPr>
        <w:t>Please write up in paragraph format (for each lab value) the rationale as to why you picked the answer that you did.</w:t>
      </w:r>
    </w:p>
    <w:p w:rsidR="00B015A7" w:rsidRDefault="00B015A7">
      <w:pPr>
        <w:rPr>
          <w:color w:val="ED7D31" w:themeColor="accent2"/>
        </w:rPr>
      </w:pPr>
    </w:p>
    <w:p w:rsidR="00B015A7" w:rsidRDefault="00B015A7">
      <w:pPr>
        <w:rPr>
          <w:color w:val="ED7D31" w:themeColor="accent2"/>
        </w:rPr>
      </w:pPr>
    </w:p>
    <w:p w:rsidR="00B015A7" w:rsidRPr="00B015A7" w:rsidRDefault="00B015A7" w:rsidP="00B015A7">
      <w:pPr>
        <w:shd w:val="clear" w:color="auto" w:fill="FFFFFF"/>
        <w:spacing w:after="150"/>
        <w:rPr>
          <w:rFonts w:ascii="Arial" w:eastAsia="Times New Roman" w:hAnsi="Arial" w:cs="Arial"/>
          <w:color w:val="000000" w:themeColor="text1"/>
          <w:sz w:val="20"/>
          <w:szCs w:val="20"/>
        </w:rPr>
      </w:pPr>
      <w:r w:rsidRPr="00B015A7">
        <w:rPr>
          <w:rFonts w:ascii="Arial" w:eastAsia="Times New Roman" w:hAnsi="Arial" w:cs="Arial"/>
          <w:color w:val="000000" w:themeColor="text1"/>
          <w:sz w:val="20"/>
          <w:szCs w:val="20"/>
        </w:rPr>
        <w:t>A 34-year-old cyclist is brought to the emergency department after being involved in a mountain bike crash that caused the client to be slammed against a tree. Initial laboratory results show:</w:t>
      </w:r>
    </w:p>
    <w:tbl>
      <w:tblPr>
        <w:tblW w:w="0" w:type="auto"/>
        <w:shd w:val="clear" w:color="auto" w:fill="FFFFFF"/>
        <w:tblCellMar>
          <w:left w:w="0" w:type="dxa"/>
          <w:right w:w="0" w:type="dxa"/>
        </w:tblCellMar>
        <w:tblLook w:val="04A0"/>
      </w:tblPr>
      <w:tblGrid>
        <w:gridCol w:w="1657"/>
        <w:gridCol w:w="990"/>
      </w:tblGrid>
      <w:tr w:rsidR="00B015A7" w:rsidRPr="00B015A7" w:rsidTr="00B015A7">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r w:rsidRPr="00B015A7">
              <w:rPr>
                <w:rFonts w:ascii="Arial" w:eastAsia="Times New Roman" w:hAnsi="Arial" w:cs="Arial"/>
                <w:color w:val="000000" w:themeColor="text1"/>
                <w:sz w:val="20"/>
                <w:szCs w:val="20"/>
              </w:rPr>
              <w:t>Hemoglobin</w:t>
            </w: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r w:rsidRPr="00B015A7">
              <w:rPr>
                <w:rFonts w:ascii="Arial" w:eastAsia="Times New Roman" w:hAnsi="Arial" w:cs="Arial"/>
                <w:color w:val="000000" w:themeColor="text1"/>
                <w:sz w:val="20"/>
                <w:szCs w:val="20"/>
              </w:rPr>
              <w:t>7.9 g/dL</w:t>
            </w:r>
          </w:p>
        </w:tc>
      </w:tr>
      <w:tr w:rsidR="00B015A7" w:rsidRPr="00B015A7" w:rsidTr="00B015A7">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r w:rsidRPr="00B015A7">
              <w:rPr>
                <w:rFonts w:ascii="Arial" w:eastAsia="Times New Roman" w:hAnsi="Arial" w:cs="Arial"/>
                <w:color w:val="000000" w:themeColor="text1"/>
                <w:sz w:val="20"/>
                <w:szCs w:val="20"/>
              </w:rPr>
              <w:t>White blood count </w:t>
            </w: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r w:rsidRPr="00B015A7">
              <w:rPr>
                <w:rFonts w:ascii="Arial" w:eastAsia="Times New Roman" w:hAnsi="Arial" w:cs="Arial"/>
                <w:color w:val="000000" w:themeColor="text1"/>
                <w:sz w:val="20"/>
                <w:szCs w:val="20"/>
              </w:rPr>
              <w:t>1800/L</w:t>
            </w:r>
          </w:p>
        </w:tc>
      </w:tr>
      <w:tr w:rsidR="00B015A7" w:rsidRPr="00B015A7" w:rsidTr="00B015A7">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r w:rsidRPr="00B015A7">
              <w:rPr>
                <w:rFonts w:ascii="Arial" w:eastAsia="Times New Roman" w:hAnsi="Arial" w:cs="Arial"/>
                <w:color w:val="000000" w:themeColor="text1"/>
                <w:sz w:val="20"/>
                <w:szCs w:val="20"/>
              </w:rPr>
              <w:t>Platelet count</w:t>
            </w: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r w:rsidRPr="00B015A7">
              <w:rPr>
                <w:rFonts w:ascii="Arial" w:eastAsia="Times New Roman" w:hAnsi="Arial" w:cs="Arial"/>
                <w:color w:val="000000" w:themeColor="text1"/>
                <w:sz w:val="20"/>
                <w:szCs w:val="20"/>
              </w:rPr>
              <w:t>100,000/L</w:t>
            </w:r>
          </w:p>
        </w:tc>
      </w:tr>
      <w:tr w:rsidR="00B015A7" w:rsidRPr="00B015A7" w:rsidTr="00B015A7">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r w:rsidRPr="00B015A7">
              <w:rPr>
                <w:rFonts w:ascii="Arial" w:eastAsia="Times New Roman" w:hAnsi="Arial" w:cs="Arial"/>
                <w:color w:val="000000" w:themeColor="text1"/>
                <w:sz w:val="20"/>
                <w:szCs w:val="20"/>
              </w:rPr>
              <w:t>Potassium</w:t>
            </w: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r w:rsidRPr="00B015A7">
              <w:rPr>
                <w:rFonts w:ascii="Arial" w:eastAsia="Times New Roman" w:hAnsi="Arial" w:cs="Arial"/>
                <w:color w:val="000000" w:themeColor="text1"/>
                <w:sz w:val="20"/>
                <w:szCs w:val="20"/>
              </w:rPr>
              <w:t>5.5 mmol/L</w:t>
            </w:r>
          </w:p>
        </w:tc>
      </w:tr>
    </w:tbl>
    <w:p w:rsidR="00B015A7" w:rsidRPr="00B015A7" w:rsidRDefault="00B015A7" w:rsidP="00B015A7">
      <w:pPr>
        <w:shd w:val="clear" w:color="auto" w:fill="FFFFFF"/>
        <w:spacing w:after="150"/>
        <w:rPr>
          <w:rFonts w:ascii="Arial" w:eastAsia="Times New Roman" w:hAnsi="Arial" w:cs="Arial"/>
          <w:color w:val="000000" w:themeColor="text1"/>
          <w:sz w:val="20"/>
          <w:szCs w:val="20"/>
        </w:rPr>
      </w:pPr>
    </w:p>
    <w:p w:rsidR="00B015A7" w:rsidRPr="00B015A7" w:rsidRDefault="00B015A7" w:rsidP="00B015A7">
      <w:pPr>
        <w:shd w:val="clear" w:color="auto" w:fill="FFFFFF"/>
        <w:spacing w:after="150"/>
        <w:rPr>
          <w:rFonts w:ascii="Arial" w:eastAsia="Times New Roman" w:hAnsi="Arial" w:cs="Arial"/>
          <w:color w:val="000000" w:themeColor="text1"/>
          <w:sz w:val="20"/>
          <w:szCs w:val="20"/>
        </w:rPr>
      </w:pPr>
      <w:r w:rsidRPr="00B015A7">
        <w:rPr>
          <w:rFonts w:ascii="Arial" w:eastAsia="Times New Roman" w:hAnsi="Arial" w:cs="Arial"/>
          <w:color w:val="000000" w:themeColor="text1"/>
          <w:sz w:val="20"/>
          <w:szCs w:val="20"/>
        </w:rPr>
        <w:t>For each laboratory result, use an X to indicate what action should be taken from the provided options. Only one action can be made for each result. Actions can be used only once.</w:t>
      </w:r>
    </w:p>
    <w:tbl>
      <w:tblPr>
        <w:tblW w:w="0" w:type="auto"/>
        <w:shd w:val="clear" w:color="auto" w:fill="FFFFFF"/>
        <w:tblCellMar>
          <w:left w:w="0" w:type="dxa"/>
          <w:right w:w="0" w:type="dxa"/>
        </w:tblCellMar>
        <w:tblLook w:val="04A0"/>
      </w:tblPr>
      <w:tblGrid>
        <w:gridCol w:w="1273"/>
        <w:gridCol w:w="1894"/>
        <w:gridCol w:w="1742"/>
        <w:gridCol w:w="2089"/>
        <w:gridCol w:w="2362"/>
      </w:tblGrid>
      <w:tr w:rsidR="00B015A7" w:rsidRPr="00B015A7" w:rsidTr="00B015A7">
        <w:tc>
          <w:tcPr>
            <w:tcW w:w="0" w:type="auto"/>
            <w:vMerge w:val="restart"/>
            <w:shd w:val="clear" w:color="auto" w:fill="FFFFFF"/>
            <w:vAlign w:val="center"/>
            <w:hideMark/>
          </w:tcPr>
          <w:p w:rsidR="00B015A7" w:rsidRPr="00B015A7" w:rsidRDefault="00B015A7" w:rsidP="00B015A7">
            <w:pPr>
              <w:spacing w:after="150"/>
              <w:rPr>
                <w:rFonts w:ascii="Arial" w:eastAsia="Times New Roman" w:hAnsi="Arial" w:cs="Arial"/>
                <w:color w:val="000000" w:themeColor="text1"/>
                <w:sz w:val="20"/>
                <w:szCs w:val="20"/>
              </w:rPr>
            </w:pPr>
            <w:r w:rsidRPr="00B015A7">
              <w:rPr>
                <w:rFonts w:ascii="Arial" w:eastAsia="Times New Roman" w:hAnsi="Arial" w:cs="Arial"/>
                <w:b/>
                <w:bCs/>
                <w:color w:val="000000" w:themeColor="text1"/>
                <w:sz w:val="20"/>
                <w:szCs w:val="20"/>
              </w:rPr>
              <w:t>Result</w:t>
            </w: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r w:rsidRPr="00B015A7">
              <w:rPr>
                <w:rFonts w:ascii="Arial" w:eastAsia="Times New Roman" w:hAnsi="Arial" w:cs="Arial"/>
                <w:b/>
                <w:bCs/>
                <w:color w:val="000000" w:themeColor="text1"/>
                <w:sz w:val="20"/>
                <w:szCs w:val="20"/>
              </w:rPr>
              <w:t>Actions</w:t>
            </w: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r w:rsidRPr="00B015A7">
              <w:rPr>
                <w:rFonts w:ascii="Arial" w:eastAsia="Times New Roman" w:hAnsi="Arial" w:cs="Arial"/>
                <w:b/>
                <w:bCs/>
                <w:color w:val="000000" w:themeColor="text1"/>
                <w:sz w:val="20"/>
                <w:szCs w:val="20"/>
              </w:rPr>
              <w:t>Action</w:t>
            </w: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r w:rsidRPr="00B015A7">
              <w:rPr>
                <w:rFonts w:ascii="Arial" w:eastAsia="Times New Roman" w:hAnsi="Arial" w:cs="Arial"/>
                <w:b/>
                <w:bCs/>
                <w:color w:val="000000" w:themeColor="text1"/>
                <w:sz w:val="20"/>
                <w:szCs w:val="20"/>
              </w:rPr>
              <w:t>Action </w:t>
            </w: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r w:rsidRPr="00B015A7">
              <w:rPr>
                <w:rFonts w:ascii="Arial" w:eastAsia="Times New Roman" w:hAnsi="Arial" w:cs="Arial"/>
                <w:b/>
                <w:bCs/>
                <w:color w:val="000000" w:themeColor="text1"/>
                <w:sz w:val="20"/>
                <w:szCs w:val="20"/>
              </w:rPr>
              <w:t>Action</w:t>
            </w:r>
          </w:p>
        </w:tc>
      </w:tr>
      <w:tr w:rsidR="00B015A7" w:rsidRPr="00B015A7" w:rsidTr="00B015A7">
        <w:tc>
          <w:tcPr>
            <w:tcW w:w="0" w:type="auto"/>
            <w:vMerge/>
            <w:shd w:val="clear" w:color="auto" w:fill="FFFFFF"/>
            <w:vAlign w:val="center"/>
            <w:hideMark/>
          </w:tcPr>
          <w:p w:rsidR="00B015A7" w:rsidRPr="00B015A7" w:rsidRDefault="00B015A7" w:rsidP="00B015A7">
            <w:pPr>
              <w:rPr>
                <w:rFonts w:ascii="Arial" w:eastAsia="Times New Roman" w:hAnsi="Arial" w:cs="Arial"/>
                <w:color w:val="000000" w:themeColor="text1"/>
                <w:sz w:val="20"/>
                <w:szCs w:val="20"/>
              </w:rPr>
            </w:pP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r w:rsidRPr="00B015A7">
              <w:rPr>
                <w:rFonts w:ascii="Arial" w:eastAsia="Times New Roman" w:hAnsi="Arial" w:cs="Arial"/>
                <w:b/>
                <w:bCs/>
                <w:color w:val="000000" w:themeColor="text1"/>
                <w:sz w:val="20"/>
                <w:szCs w:val="20"/>
              </w:rPr>
              <w:t>Anticipate type and cross matching</w:t>
            </w: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r w:rsidRPr="00B015A7">
              <w:rPr>
                <w:rFonts w:ascii="Arial" w:eastAsia="Times New Roman" w:hAnsi="Arial" w:cs="Arial"/>
                <w:b/>
                <w:bCs/>
                <w:color w:val="000000" w:themeColor="text1"/>
                <w:sz w:val="20"/>
                <w:szCs w:val="20"/>
              </w:rPr>
              <w:t>Implement cardiac monitoring</w:t>
            </w: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r w:rsidRPr="00B015A7">
              <w:rPr>
                <w:rFonts w:ascii="Arial" w:eastAsia="Times New Roman" w:hAnsi="Arial" w:cs="Arial"/>
                <w:b/>
                <w:bCs/>
                <w:color w:val="000000" w:themeColor="text1"/>
                <w:sz w:val="20"/>
                <w:szCs w:val="20"/>
              </w:rPr>
              <w:t>Monitor for inflammatory responses</w:t>
            </w: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r w:rsidRPr="00B015A7">
              <w:rPr>
                <w:rFonts w:ascii="Arial" w:eastAsia="Times New Roman" w:hAnsi="Arial" w:cs="Arial"/>
                <w:b/>
                <w:bCs/>
                <w:color w:val="000000" w:themeColor="text1"/>
                <w:sz w:val="20"/>
                <w:szCs w:val="20"/>
              </w:rPr>
              <w:t>Anticipate either fresh or frozen replacement</w:t>
            </w:r>
          </w:p>
        </w:tc>
      </w:tr>
      <w:tr w:rsidR="00B015A7" w:rsidRPr="00B015A7" w:rsidTr="00B015A7">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r w:rsidRPr="00B015A7">
              <w:rPr>
                <w:rFonts w:ascii="Arial" w:eastAsia="Times New Roman" w:hAnsi="Arial" w:cs="Arial"/>
                <w:color w:val="000000" w:themeColor="text1"/>
                <w:sz w:val="20"/>
                <w:szCs w:val="20"/>
              </w:rPr>
              <w:t>Hemoglobin</w:t>
            </w: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p>
        </w:tc>
      </w:tr>
      <w:tr w:rsidR="00B015A7" w:rsidRPr="00B015A7" w:rsidTr="00B015A7">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r w:rsidRPr="00B015A7">
              <w:rPr>
                <w:rFonts w:ascii="Arial" w:eastAsia="Times New Roman" w:hAnsi="Arial" w:cs="Arial"/>
                <w:color w:val="000000" w:themeColor="text1"/>
                <w:sz w:val="20"/>
                <w:szCs w:val="20"/>
              </w:rPr>
              <w:t>White blood count</w:t>
            </w: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p>
        </w:tc>
      </w:tr>
      <w:tr w:rsidR="00B015A7" w:rsidRPr="00B015A7" w:rsidTr="00B015A7">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r w:rsidRPr="00B015A7">
              <w:rPr>
                <w:rFonts w:ascii="Arial" w:eastAsia="Times New Roman" w:hAnsi="Arial" w:cs="Arial"/>
                <w:color w:val="000000" w:themeColor="text1"/>
                <w:sz w:val="20"/>
                <w:szCs w:val="20"/>
              </w:rPr>
              <w:lastRenderedPageBreak/>
              <w:t>Platelet count</w:t>
            </w: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p>
        </w:tc>
      </w:tr>
      <w:tr w:rsidR="00B015A7" w:rsidRPr="00B015A7" w:rsidTr="00B015A7">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r w:rsidRPr="00B015A7">
              <w:rPr>
                <w:rFonts w:ascii="Arial" w:eastAsia="Times New Roman" w:hAnsi="Arial" w:cs="Arial"/>
                <w:color w:val="000000" w:themeColor="text1"/>
                <w:sz w:val="20"/>
                <w:szCs w:val="20"/>
              </w:rPr>
              <w:t>Potassium</w:t>
            </w: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p>
        </w:tc>
        <w:tc>
          <w:tcPr>
            <w:tcW w:w="0" w:type="auto"/>
            <w:shd w:val="clear" w:color="auto" w:fill="FFFFFF"/>
            <w:hideMark/>
          </w:tcPr>
          <w:p w:rsidR="00B015A7" w:rsidRPr="00B015A7" w:rsidRDefault="00B015A7" w:rsidP="00B015A7">
            <w:pPr>
              <w:spacing w:after="150"/>
              <w:rPr>
                <w:rFonts w:ascii="Arial" w:eastAsia="Times New Roman" w:hAnsi="Arial" w:cs="Arial"/>
                <w:color w:val="000000" w:themeColor="text1"/>
                <w:sz w:val="20"/>
                <w:szCs w:val="20"/>
              </w:rPr>
            </w:pPr>
          </w:p>
        </w:tc>
      </w:tr>
    </w:tbl>
    <w:p w:rsidR="008C5DA4" w:rsidRPr="008C5DA4" w:rsidRDefault="008C5DA4" w:rsidP="00890E39">
      <w:pPr>
        <w:spacing w:beforeLines="1" w:afterLines="1"/>
        <w:rPr>
          <w:rFonts w:ascii="Times New Roman" w:hAnsi="Times New Roman" w:cs="Times New Roman"/>
          <w:color w:val="ED7D31" w:themeColor="accent2"/>
          <w:szCs w:val="20"/>
        </w:rPr>
      </w:pPr>
      <w:r w:rsidRPr="008C5DA4">
        <w:rPr>
          <w:rFonts w:ascii="Times New Roman" w:hAnsi="Times New Roman" w:cs="Times New Roman"/>
          <w:color w:val="ED7D31" w:themeColor="accent2"/>
          <w:szCs w:val="20"/>
        </w:rPr>
        <w:t>At least 2 total references required (textbook and any additional sources)</w:t>
      </w:r>
    </w:p>
    <w:p w:rsidR="008C5DA4" w:rsidRPr="008C5DA4" w:rsidRDefault="008C5DA4" w:rsidP="00890E39">
      <w:pPr>
        <w:pStyle w:val="ListParagraph"/>
        <w:numPr>
          <w:ilvl w:val="0"/>
          <w:numId w:val="1"/>
        </w:numPr>
        <w:spacing w:beforeLines="1" w:afterLines="1" w:line="240" w:lineRule="auto"/>
        <w:rPr>
          <w:rFonts w:ascii="Times New Roman" w:hAnsi="Times New Roman" w:cs="Times New Roman"/>
          <w:color w:val="ED7D31" w:themeColor="accent2"/>
          <w:sz w:val="24"/>
          <w:szCs w:val="20"/>
        </w:rPr>
      </w:pPr>
      <w:r w:rsidRPr="008C5DA4">
        <w:rPr>
          <w:rFonts w:ascii="Times New Roman" w:hAnsi="Times New Roman" w:cs="Times New Roman"/>
          <w:color w:val="ED7D31" w:themeColor="accent2"/>
          <w:sz w:val="24"/>
          <w:szCs w:val="20"/>
        </w:rPr>
        <w:t>In-text citations used correctly</w:t>
      </w:r>
    </w:p>
    <w:p w:rsidR="008C5DA4" w:rsidRPr="008C5DA4" w:rsidRDefault="008C5DA4" w:rsidP="00890E39">
      <w:pPr>
        <w:pStyle w:val="ListParagraph"/>
        <w:numPr>
          <w:ilvl w:val="0"/>
          <w:numId w:val="1"/>
        </w:numPr>
        <w:spacing w:beforeLines="1" w:afterLines="1" w:line="240" w:lineRule="auto"/>
        <w:rPr>
          <w:rFonts w:ascii="Times New Roman" w:hAnsi="Times New Roman" w:cs="Times New Roman"/>
          <w:color w:val="ED7D31" w:themeColor="accent2"/>
          <w:sz w:val="24"/>
          <w:szCs w:val="20"/>
        </w:rPr>
      </w:pPr>
      <w:r w:rsidRPr="008C5DA4">
        <w:rPr>
          <w:rFonts w:ascii="Times New Roman" w:hAnsi="Times New Roman" w:cs="Times New Roman"/>
          <w:color w:val="ED7D31" w:themeColor="accent2"/>
          <w:sz w:val="24"/>
          <w:szCs w:val="20"/>
        </w:rPr>
        <w:t>References formatted correctly</w:t>
      </w:r>
    </w:p>
    <w:p w:rsidR="008C5DA4" w:rsidRPr="00B015A7" w:rsidRDefault="008C5DA4" w:rsidP="00B015A7">
      <w:pPr>
        <w:shd w:val="clear" w:color="auto" w:fill="FFFFFF"/>
        <w:spacing w:after="150"/>
        <w:rPr>
          <w:rFonts w:ascii="Arial" w:eastAsia="Times New Roman" w:hAnsi="Arial" w:cs="Arial"/>
          <w:color w:val="000000" w:themeColor="text1"/>
          <w:sz w:val="20"/>
          <w:szCs w:val="20"/>
        </w:rPr>
      </w:pPr>
    </w:p>
    <w:p w:rsidR="00B015A7" w:rsidRPr="00B015A7" w:rsidRDefault="00B015A7" w:rsidP="00B015A7">
      <w:pPr>
        <w:rPr>
          <w:rFonts w:ascii="Times New Roman" w:eastAsia="Times New Roman" w:hAnsi="Times New Roman" w:cs="Times New Roman"/>
          <w:color w:val="000000" w:themeColor="text1"/>
        </w:rPr>
      </w:pPr>
    </w:p>
    <w:p w:rsidR="008C5DA4" w:rsidRPr="008C5DA4" w:rsidRDefault="008C5DA4" w:rsidP="00890E39">
      <w:pPr>
        <w:spacing w:beforeLines="1" w:afterLines="1"/>
        <w:rPr>
          <w:rFonts w:ascii="Times New Roman" w:hAnsi="Times New Roman" w:cs="Times New Roman"/>
          <w:b/>
          <w:color w:val="ED7D31" w:themeColor="accent2"/>
          <w:szCs w:val="20"/>
          <w:u w:val="single"/>
        </w:rPr>
      </w:pPr>
      <w:r w:rsidRPr="008C5DA4">
        <w:rPr>
          <w:rFonts w:ascii="Times New Roman" w:hAnsi="Times New Roman" w:cs="Times New Roman"/>
          <w:b/>
          <w:color w:val="ED7D31" w:themeColor="accent2"/>
          <w:szCs w:val="20"/>
          <w:u w:val="single"/>
        </w:rPr>
        <w:t>RUBRIC</w:t>
      </w:r>
    </w:p>
    <w:p w:rsidR="008C5DA4" w:rsidRDefault="008C5DA4" w:rsidP="00890E39">
      <w:pPr>
        <w:spacing w:beforeLines="1" w:afterLines="1"/>
        <w:rPr>
          <w:rFonts w:ascii="Times New Roman" w:hAnsi="Times New Roman" w:cs="Times New Roman"/>
          <w:b/>
          <w:szCs w:val="20"/>
          <w:u w:val="single"/>
        </w:rPr>
      </w:pPr>
    </w:p>
    <w:p w:rsidR="008C5DA4" w:rsidRDefault="008C5DA4" w:rsidP="00890E39">
      <w:pPr>
        <w:spacing w:beforeLines="1" w:afterLines="1"/>
        <w:rPr>
          <w:rFonts w:ascii="Times New Roman" w:hAnsi="Times New Roman" w:cs="Times New Roman"/>
          <w:b/>
          <w:szCs w:val="20"/>
          <w:u w:val="single"/>
        </w:rPr>
      </w:pPr>
      <w:r w:rsidRPr="005B5D68">
        <w:rPr>
          <w:rFonts w:ascii="Times New Roman" w:hAnsi="Times New Roman" w:cs="Times New Roman"/>
          <w:b/>
          <w:szCs w:val="20"/>
          <w:u w:val="single"/>
        </w:rPr>
        <w:t>Critical Thinking</w:t>
      </w:r>
      <w:r>
        <w:rPr>
          <w:rFonts w:ascii="Times New Roman" w:hAnsi="Times New Roman" w:cs="Times New Roman"/>
          <w:b/>
          <w:szCs w:val="20"/>
          <w:u w:val="single"/>
        </w:rPr>
        <w:t xml:space="preserve"> Assignments</w:t>
      </w:r>
    </w:p>
    <w:p w:rsidR="008C5DA4" w:rsidRDefault="008C5DA4" w:rsidP="00890E39">
      <w:pPr>
        <w:spacing w:beforeLines="1" w:afterLines="1"/>
        <w:rPr>
          <w:rFonts w:ascii="Times New Roman" w:hAnsi="Times New Roman" w:cs="Times New Roman"/>
          <w:b/>
          <w:szCs w:val="20"/>
          <w:u w:val="single"/>
        </w:rPr>
      </w:pPr>
    </w:p>
    <w:p w:rsidR="008C5DA4" w:rsidRDefault="008C5DA4" w:rsidP="00890E39">
      <w:pPr>
        <w:spacing w:beforeLines="1" w:afterLines="1"/>
        <w:rPr>
          <w:rFonts w:ascii="Times New Roman" w:hAnsi="Times New Roman" w:cs="Times New Roman"/>
          <w:szCs w:val="20"/>
        </w:rPr>
      </w:pPr>
      <w:r>
        <w:rPr>
          <w:rFonts w:ascii="Times New Roman" w:hAnsi="Times New Roman" w:cs="Times New Roman"/>
          <w:szCs w:val="20"/>
        </w:rPr>
        <w:tab/>
        <w:t>These assignments are designed to help you think through the material that you have learned from the week, and to connect your new learning, to your current knowledge in order to see the “big picture”.</w:t>
      </w:r>
    </w:p>
    <w:p w:rsidR="008C5DA4" w:rsidRDefault="008C5DA4" w:rsidP="00890E39">
      <w:pPr>
        <w:spacing w:beforeLines="1" w:afterLines="1"/>
        <w:rPr>
          <w:rFonts w:ascii="Times New Roman" w:hAnsi="Times New Roman" w:cs="Times New Roman"/>
          <w:szCs w:val="20"/>
        </w:rPr>
      </w:pPr>
    </w:p>
    <w:tbl>
      <w:tblPr>
        <w:tblStyle w:val="TableGrid"/>
        <w:tblW w:w="0" w:type="auto"/>
        <w:tblLook w:val="04A0"/>
      </w:tblPr>
      <w:tblGrid>
        <w:gridCol w:w="7488"/>
        <w:gridCol w:w="1080"/>
        <w:gridCol w:w="1008"/>
      </w:tblGrid>
      <w:tr w:rsidR="008C5DA4" w:rsidTr="00383D2D">
        <w:tc>
          <w:tcPr>
            <w:tcW w:w="7488" w:type="dxa"/>
          </w:tcPr>
          <w:p w:rsidR="008C5DA4" w:rsidRDefault="008C5DA4" w:rsidP="00890E39">
            <w:pPr>
              <w:spacing w:beforeLines="1" w:afterLines="1"/>
              <w:rPr>
                <w:rFonts w:ascii="Times New Roman" w:hAnsi="Times New Roman" w:cs="Times New Roman"/>
                <w:sz w:val="24"/>
                <w:szCs w:val="20"/>
              </w:rPr>
            </w:pPr>
            <w:r>
              <w:rPr>
                <w:rFonts w:ascii="Times New Roman" w:hAnsi="Times New Roman" w:cs="Times New Roman"/>
                <w:sz w:val="24"/>
                <w:szCs w:val="20"/>
              </w:rPr>
              <w:t>Requirements</w:t>
            </w:r>
          </w:p>
        </w:tc>
        <w:tc>
          <w:tcPr>
            <w:tcW w:w="1080" w:type="dxa"/>
          </w:tcPr>
          <w:p w:rsidR="008C5DA4" w:rsidRDefault="008C5DA4" w:rsidP="00890E39">
            <w:pPr>
              <w:spacing w:beforeLines="1" w:afterLines="1"/>
              <w:rPr>
                <w:rFonts w:ascii="Times New Roman" w:hAnsi="Times New Roman" w:cs="Times New Roman"/>
                <w:sz w:val="24"/>
                <w:szCs w:val="20"/>
              </w:rPr>
            </w:pPr>
            <w:r>
              <w:rPr>
                <w:rFonts w:ascii="Times New Roman" w:hAnsi="Times New Roman" w:cs="Times New Roman"/>
                <w:sz w:val="24"/>
                <w:szCs w:val="20"/>
              </w:rPr>
              <w:t>Points</w:t>
            </w:r>
          </w:p>
        </w:tc>
        <w:tc>
          <w:tcPr>
            <w:tcW w:w="1008" w:type="dxa"/>
          </w:tcPr>
          <w:p w:rsidR="008C5DA4" w:rsidRDefault="008C5DA4" w:rsidP="00890E39">
            <w:pPr>
              <w:spacing w:beforeLines="1" w:afterLines="1"/>
              <w:rPr>
                <w:rFonts w:ascii="Times New Roman" w:hAnsi="Times New Roman" w:cs="Times New Roman"/>
                <w:sz w:val="24"/>
                <w:szCs w:val="20"/>
              </w:rPr>
            </w:pPr>
            <w:r>
              <w:rPr>
                <w:rFonts w:ascii="Times New Roman" w:hAnsi="Times New Roman" w:cs="Times New Roman"/>
                <w:sz w:val="24"/>
                <w:szCs w:val="20"/>
              </w:rPr>
              <w:t xml:space="preserve"> Score</w:t>
            </w:r>
          </w:p>
        </w:tc>
      </w:tr>
      <w:tr w:rsidR="008C5DA4" w:rsidTr="00383D2D">
        <w:trPr>
          <w:trHeight w:val="1151"/>
        </w:trPr>
        <w:tc>
          <w:tcPr>
            <w:tcW w:w="7488" w:type="dxa"/>
          </w:tcPr>
          <w:p w:rsidR="008C5DA4" w:rsidRDefault="008C5DA4" w:rsidP="00890E39">
            <w:pPr>
              <w:pStyle w:val="ListParagraph"/>
              <w:spacing w:beforeLines="1" w:afterLines="1" w:line="240" w:lineRule="auto"/>
              <w:ind w:left="0"/>
              <w:rPr>
                <w:rFonts w:ascii="Times New Roman" w:hAnsi="Times New Roman" w:cs="Times New Roman"/>
                <w:sz w:val="24"/>
                <w:szCs w:val="20"/>
              </w:rPr>
            </w:pPr>
            <w:r>
              <w:rPr>
                <w:rFonts w:ascii="Times New Roman" w:hAnsi="Times New Roman" w:cs="Times New Roman"/>
                <w:sz w:val="24"/>
                <w:szCs w:val="20"/>
              </w:rPr>
              <w:t>Must be your own, original thoughts incorporating new knowledge learned from class/the book (include book reference) and new knowledge gained from outside sources (requires 1 academic reference). Up to 3 points</w:t>
            </w:r>
          </w:p>
          <w:p w:rsidR="008C5DA4" w:rsidRDefault="008C5DA4" w:rsidP="00890E39">
            <w:pPr>
              <w:spacing w:beforeLines="1" w:afterLines="1"/>
              <w:rPr>
                <w:rFonts w:ascii="Times New Roman" w:hAnsi="Times New Roman" w:cs="Times New Roman"/>
                <w:sz w:val="24"/>
                <w:szCs w:val="20"/>
              </w:rPr>
            </w:pPr>
          </w:p>
        </w:tc>
        <w:tc>
          <w:tcPr>
            <w:tcW w:w="1080" w:type="dxa"/>
          </w:tcPr>
          <w:p w:rsidR="008C5DA4" w:rsidRDefault="008C5DA4" w:rsidP="00890E39">
            <w:pPr>
              <w:spacing w:beforeLines="1" w:afterLines="1"/>
              <w:rPr>
                <w:rFonts w:ascii="Times New Roman" w:hAnsi="Times New Roman" w:cs="Times New Roman"/>
                <w:sz w:val="24"/>
                <w:szCs w:val="20"/>
              </w:rPr>
            </w:pPr>
            <w:r>
              <w:rPr>
                <w:rFonts w:ascii="Times New Roman" w:hAnsi="Times New Roman" w:cs="Times New Roman"/>
                <w:sz w:val="24"/>
                <w:szCs w:val="20"/>
              </w:rPr>
              <w:t>3 points</w:t>
            </w:r>
          </w:p>
        </w:tc>
        <w:tc>
          <w:tcPr>
            <w:tcW w:w="1008" w:type="dxa"/>
          </w:tcPr>
          <w:p w:rsidR="008C5DA4" w:rsidRDefault="008C5DA4" w:rsidP="00890E39">
            <w:pPr>
              <w:spacing w:beforeLines="1" w:afterLines="1"/>
              <w:rPr>
                <w:rFonts w:ascii="Times New Roman" w:hAnsi="Times New Roman" w:cs="Times New Roman"/>
                <w:sz w:val="24"/>
                <w:szCs w:val="20"/>
              </w:rPr>
            </w:pPr>
          </w:p>
        </w:tc>
      </w:tr>
      <w:tr w:rsidR="008C5DA4" w:rsidTr="00383D2D">
        <w:tc>
          <w:tcPr>
            <w:tcW w:w="7488" w:type="dxa"/>
          </w:tcPr>
          <w:p w:rsidR="008C5DA4" w:rsidRDefault="008C5DA4" w:rsidP="00890E39">
            <w:pPr>
              <w:spacing w:beforeLines="1" w:afterLines="1"/>
              <w:rPr>
                <w:rFonts w:ascii="Times New Roman" w:hAnsi="Times New Roman" w:cs="Times New Roman"/>
                <w:sz w:val="24"/>
                <w:szCs w:val="20"/>
              </w:rPr>
            </w:pPr>
            <w:r>
              <w:rPr>
                <w:rFonts w:ascii="Times New Roman" w:hAnsi="Times New Roman" w:cs="Times New Roman"/>
                <w:sz w:val="24"/>
                <w:szCs w:val="20"/>
              </w:rPr>
              <w:t>At least 2 total references required (textbook and any additional sources)</w:t>
            </w:r>
          </w:p>
          <w:p w:rsidR="008C5DA4" w:rsidRDefault="008C5DA4" w:rsidP="00890E39">
            <w:pPr>
              <w:pStyle w:val="ListParagraph"/>
              <w:numPr>
                <w:ilvl w:val="0"/>
                <w:numId w:val="1"/>
              </w:numPr>
              <w:spacing w:beforeLines="1" w:afterLines="1" w:line="240" w:lineRule="auto"/>
              <w:rPr>
                <w:rFonts w:ascii="Times New Roman" w:hAnsi="Times New Roman" w:cs="Times New Roman"/>
                <w:sz w:val="24"/>
                <w:szCs w:val="20"/>
              </w:rPr>
            </w:pPr>
            <w:r>
              <w:rPr>
                <w:rFonts w:ascii="Times New Roman" w:hAnsi="Times New Roman" w:cs="Times New Roman"/>
                <w:sz w:val="24"/>
                <w:szCs w:val="20"/>
              </w:rPr>
              <w:t>In-text citations used correctly</w:t>
            </w:r>
          </w:p>
          <w:p w:rsidR="008C5DA4" w:rsidRPr="00187220" w:rsidRDefault="008C5DA4" w:rsidP="00890E39">
            <w:pPr>
              <w:pStyle w:val="ListParagraph"/>
              <w:numPr>
                <w:ilvl w:val="0"/>
                <w:numId w:val="1"/>
              </w:numPr>
              <w:spacing w:beforeLines="1" w:afterLines="1" w:line="240" w:lineRule="auto"/>
              <w:rPr>
                <w:rFonts w:ascii="Times New Roman" w:hAnsi="Times New Roman" w:cs="Times New Roman"/>
                <w:sz w:val="24"/>
                <w:szCs w:val="20"/>
              </w:rPr>
            </w:pPr>
            <w:r>
              <w:rPr>
                <w:rFonts w:ascii="Times New Roman" w:hAnsi="Times New Roman" w:cs="Times New Roman"/>
                <w:sz w:val="24"/>
                <w:szCs w:val="20"/>
              </w:rPr>
              <w:t>References formatted correctly</w:t>
            </w:r>
          </w:p>
        </w:tc>
        <w:tc>
          <w:tcPr>
            <w:tcW w:w="1080" w:type="dxa"/>
          </w:tcPr>
          <w:p w:rsidR="008C5DA4" w:rsidRDefault="008C5DA4" w:rsidP="00890E39">
            <w:pPr>
              <w:spacing w:beforeLines="1" w:afterLines="1"/>
              <w:rPr>
                <w:rFonts w:ascii="Times New Roman" w:hAnsi="Times New Roman" w:cs="Times New Roman"/>
                <w:sz w:val="24"/>
                <w:szCs w:val="20"/>
              </w:rPr>
            </w:pPr>
            <w:r>
              <w:rPr>
                <w:rFonts w:ascii="Times New Roman" w:hAnsi="Times New Roman" w:cs="Times New Roman"/>
                <w:sz w:val="24"/>
                <w:szCs w:val="20"/>
              </w:rPr>
              <w:t>1 point</w:t>
            </w:r>
          </w:p>
        </w:tc>
        <w:tc>
          <w:tcPr>
            <w:tcW w:w="1008" w:type="dxa"/>
          </w:tcPr>
          <w:p w:rsidR="008C5DA4" w:rsidRDefault="008C5DA4" w:rsidP="00890E39">
            <w:pPr>
              <w:spacing w:beforeLines="1" w:afterLines="1"/>
              <w:rPr>
                <w:rFonts w:ascii="Times New Roman" w:hAnsi="Times New Roman" w:cs="Times New Roman"/>
                <w:sz w:val="24"/>
                <w:szCs w:val="20"/>
              </w:rPr>
            </w:pPr>
          </w:p>
        </w:tc>
      </w:tr>
      <w:tr w:rsidR="008C5DA4" w:rsidTr="00383D2D">
        <w:tc>
          <w:tcPr>
            <w:tcW w:w="7488" w:type="dxa"/>
          </w:tcPr>
          <w:p w:rsidR="008C5DA4" w:rsidRDefault="008C5DA4" w:rsidP="00890E39">
            <w:pPr>
              <w:spacing w:beforeLines="1" w:afterLines="1"/>
              <w:rPr>
                <w:rFonts w:ascii="Times New Roman" w:hAnsi="Times New Roman" w:cs="Times New Roman"/>
                <w:sz w:val="24"/>
                <w:szCs w:val="20"/>
              </w:rPr>
            </w:pPr>
            <w:r>
              <w:rPr>
                <w:rFonts w:ascii="Times New Roman" w:hAnsi="Times New Roman" w:cs="Times New Roman"/>
                <w:sz w:val="24"/>
                <w:szCs w:val="20"/>
              </w:rPr>
              <w:t>Must include at least 1 well written paragraph per question</w:t>
            </w:r>
          </w:p>
        </w:tc>
        <w:tc>
          <w:tcPr>
            <w:tcW w:w="1080" w:type="dxa"/>
          </w:tcPr>
          <w:p w:rsidR="008C5DA4" w:rsidRDefault="008C5DA4" w:rsidP="00890E39">
            <w:pPr>
              <w:spacing w:beforeLines="1" w:afterLines="1"/>
              <w:rPr>
                <w:rFonts w:ascii="Times New Roman" w:hAnsi="Times New Roman" w:cs="Times New Roman"/>
                <w:sz w:val="24"/>
                <w:szCs w:val="20"/>
              </w:rPr>
            </w:pPr>
            <w:r>
              <w:rPr>
                <w:rFonts w:ascii="Times New Roman" w:hAnsi="Times New Roman" w:cs="Times New Roman"/>
                <w:sz w:val="24"/>
                <w:szCs w:val="20"/>
              </w:rPr>
              <w:t>1 point</w:t>
            </w:r>
          </w:p>
        </w:tc>
        <w:tc>
          <w:tcPr>
            <w:tcW w:w="1008" w:type="dxa"/>
          </w:tcPr>
          <w:p w:rsidR="008C5DA4" w:rsidRDefault="008C5DA4" w:rsidP="00890E39">
            <w:pPr>
              <w:spacing w:beforeLines="1" w:afterLines="1"/>
              <w:rPr>
                <w:rFonts w:ascii="Times New Roman" w:hAnsi="Times New Roman" w:cs="Times New Roman"/>
                <w:sz w:val="24"/>
                <w:szCs w:val="20"/>
              </w:rPr>
            </w:pPr>
          </w:p>
        </w:tc>
      </w:tr>
      <w:tr w:rsidR="008C5DA4" w:rsidTr="00383D2D">
        <w:tc>
          <w:tcPr>
            <w:tcW w:w="8568" w:type="dxa"/>
            <w:gridSpan w:val="2"/>
          </w:tcPr>
          <w:p w:rsidR="008C5DA4" w:rsidRPr="00187220" w:rsidRDefault="008C5DA4" w:rsidP="00890E39">
            <w:pPr>
              <w:spacing w:beforeLines="1" w:afterLines="1"/>
              <w:jc w:val="center"/>
              <w:rPr>
                <w:rFonts w:ascii="Times New Roman" w:hAnsi="Times New Roman" w:cs="Times New Roman"/>
                <w:b/>
                <w:sz w:val="24"/>
                <w:szCs w:val="20"/>
              </w:rPr>
            </w:pPr>
            <w:r w:rsidRPr="00187220">
              <w:rPr>
                <w:rFonts w:ascii="Times New Roman" w:hAnsi="Times New Roman" w:cs="Times New Roman"/>
                <w:b/>
                <w:sz w:val="24"/>
                <w:szCs w:val="20"/>
              </w:rPr>
              <w:t>Total Score</w:t>
            </w:r>
          </w:p>
        </w:tc>
        <w:tc>
          <w:tcPr>
            <w:tcW w:w="1008" w:type="dxa"/>
          </w:tcPr>
          <w:p w:rsidR="008C5DA4" w:rsidRDefault="008C5DA4" w:rsidP="00890E39">
            <w:pPr>
              <w:spacing w:beforeLines="1" w:afterLines="1"/>
              <w:rPr>
                <w:rFonts w:ascii="Times New Roman" w:hAnsi="Times New Roman" w:cs="Times New Roman"/>
                <w:sz w:val="24"/>
                <w:szCs w:val="20"/>
              </w:rPr>
            </w:pPr>
          </w:p>
        </w:tc>
      </w:tr>
    </w:tbl>
    <w:p w:rsidR="00B015A7" w:rsidRPr="00B015A7" w:rsidRDefault="00B015A7">
      <w:pPr>
        <w:rPr>
          <w:color w:val="000000" w:themeColor="text1"/>
        </w:rPr>
      </w:pPr>
    </w:p>
    <w:sectPr w:rsidR="00B015A7" w:rsidRPr="00B015A7" w:rsidSect="00631F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C4B2E"/>
    <w:multiLevelType w:val="hybridMultilevel"/>
    <w:tmpl w:val="E0FA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5A7"/>
    <w:rsid w:val="00631F8D"/>
    <w:rsid w:val="006B401B"/>
    <w:rsid w:val="00890E39"/>
    <w:rsid w:val="008C5DA4"/>
    <w:rsid w:val="00B015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5A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link w:val="ListParagraphChar"/>
    <w:uiPriority w:val="34"/>
    <w:qFormat/>
    <w:rsid w:val="008C5DA4"/>
    <w:pPr>
      <w:spacing w:after="160" w:line="259" w:lineRule="auto"/>
      <w:ind w:left="720"/>
      <w:contextualSpacing/>
    </w:pPr>
    <w:rPr>
      <w:sz w:val="22"/>
      <w:szCs w:val="22"/>
    </w:rPr>
  </w:style>
  <w:style w:type="table" w:styleId="TableGrid">
    <w:name w:val="Table Grid"/>
    <w:basedOn w:val="TableNormal"/>
    <w:uiPriority w:val="59"/>
    <w:rsid w:val="008C5DA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8C5DA4"/>
    <w:rPr>
      <w:sz w:val="22"/>
      <w:szCs w:val="22"/>
    </w:rPr>
  </w:style>
</w:styles>
</file>

<file path=word/webSettings.xml><?xml version="1.0" encoding="utf-8"?>
<w:webSettings xmlns:r="http://schemas.openxmlformats.org/officeDocument/2006/relationships" xmlns:w="http://schemas.openxmlformats.org/wordprocessingml/2006/main">
  <w:divs>
    <w:div w:id="524832283">
      <w:bodyDiv w:val="1"/>
      <w:marLeft w:val="0"/>
      <w:marRight w:val="0"/>
      <w:marTop w:val="0"/>
      <w:marBottom w:val="0"/>
      <w:divBdr>
        <w:top w:val="none" w:sz="0" w:space="0" w:color="auto"/>
        <w:left w:val="none" w:sz="0" w:space="0" w:color="auto"/>
        <w:bottom w:val="none" w:sz="0" w:space="0" w:color="auto"/>
        <w:right w:val="none" w:sz="0" w:space="0" w:color="auto"/>
      </w:divBdr>
      <w:divsChild>
        <w:div w:id="703136320">
          <w:marLeft w:val="450"/>
          <w:marRight w:val="0"/>
          <w:marTop w:val="0"/>
          <w:marBottom w:val="0"/>
          <w:divBdr>
            <w:top w:val="none" w:sz="0" w:space="0" w:color="auto"/>
            <w:left w:val="none" w:sz="0" w:space="0" w:color="auto"/>
            <w:bottom w:val="none" w:sz="0" w:space="0" w:color="auto"/>
            <w:right w:val="none" w:sz="0" w:space="0" w:color="auto"/>
          </w:divBdr>
        </w:div>
      </w:divsChild>
    </w:div>
    <w:div w:id="53288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 Ramou  Jafuneh</dc:creator>
  <cp:lastModifiedBy>Windows User</cp:lastModifiedBy>
  <cp:revision>2</cp:revision>
  <dcterms:created xsi:type="dcterms:W3CDTF">2021-09-21T12:28:00Z</dcterms:created>
  <dcterms:modified xsi:type="dcterms:W3CDTF">2021-09-21T12:28:00Z</dcterms:modified>
</cp:coreProperties>
</file>