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A5" w:rsidRPr="000A66A5" w:rsidRDefault="000A66A5" w:rsidP="000A66A5">
      <w:pPr>
        <w:shd w:val="clear" w:color="auto" w:fill="E7E7E7"/>
        <w:spacing w:after="0" w:line="240" w:lineRule="auto"/>
        <w:outlineLvl w:val="0"/>
        <w:rPr>
          <w:rFonts w:ascii="Arial" w:eastAsia="Times New Roman" w:hAnsi="Arial" w:cs="Arial"/>
          <w:color w:val="FFFFFF"/>
          <w:kern w:val="36"/>
          <w:sz w:val="66"/>
          <w:szCs w:val="66"/>
        </w:rPr>
      </w:pPr>
      <w:r w:rsidRPr="000A66A5">
        <w:rPr>
          <w:rFonts w:ascii="inherit" w:eastAsia="Times New Roman" w:hAnsi="inherit" w:cs="Arial"/>
          <w:color w:val="000000"/>
          <w:kern w:val="36"/>
          <w:sz w:val="66"/>
          <w:szCs w:val="66"/>
          <w:bdr w:val="none" w:sz="0" w:space="0" w:color="auto" w:frame="1"/>
        </w:rPr>
        <w:t>Assessment 3 Instructions: Interdisciplinary Plan Proposal</w:t>
      </w:r>
    </w:p>
    <w:p w:rsidR="000A66A5" w:rsidRPr="000A66A5" w:rsidRDefault="000A66A5" w:rsidP="000A66A5">
      <w:pPr>
        <w:pBdr>
          <w:bottom w:val="single" w:sz="6" w:space="1" w:color="auto"/>
        </w:pBdr>
        <w:spacing w:after="0" w:line="240" w:lineRule="auto"/>
        <w:jc w:val="center"/>
        <w:rPr>
          <w:rFonts w:ascii="Arial" w:eastAsia="Times New Roman" w:hAnsi="Arial" w:cs="Arial"/>
          <w:vanish/>
          <w:sz w:val="16"/>
          <w:szCs w:val="16"/>
        </w:rPr>
      </w:pPr>
      <w:r w:rsidRPr="000A66A5">
        <w:rPr>
          <w:rFonts w:ascii="Arial" w:eastAsia="Times New Roman" w:hAnsi="Arial" w:cs="Arial"/>
          <w:vanish/>
          <w:sz w:val="16"/>
          <w:szCs w:val="16"/>
        </w:rPr>
        <w:t>Top of Form</w:t>
      </w:r>
    </w:p>
    <w:p w:rsidR="000A66A5" w:rsidRPr="000A66A5" w:rsidRDefault="000A66A5" w:rsidP="000A66A5">
      <w:pPr>
        <w:pBdr>
          <w:top w:val="single" w:sz="6" w:space="1" w:color="auto"/>
        </w:pBdr>
        <w:spacing w:after="0" w:line="240" w:lineRule="auto"/>
        <w:jc w:val="center"/>
        <w:rPr>
          <w:rFonts w:ascii="Arial" w:eastAsia="Times New Roman" w:hAnsi="Arial" w:cs="Arial"/>
          <w:vanish/>
          <w:sz w:val="16"/>
          <w:szCs w:val="16"/>
        </w:rPr>
      </w:pPr>
      <w:r w:rsidRPr="000A66A5">
        <w:rPr>
          <w:rFonts w:ascii="Arial" w:eastAsia="Times New Roman" w:hAnsi="Arial" w:cs="Arial"/>
          <w:vanish/>
          <w:sz w:val="16"/>
          <w:szCs w:val="16"/>
        </w:rPr>
        <w:t>Bottom of Form</w:t>
      </w:r>
    </w:p>
    <w:p w:rsidR="000A66A5" w:rsidRPr="000A66A5" w:rsidRDefault="000A66A5" w:rsidP="000A66A5">
      <w:pPr>
        <w:shd w:val="clear" w:color="auto" w:fill="FFFFFF"/>
        <w:spacing w:line="240" w:lineRule="auto"/>
        <w:ind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For this assessment you will create a 4 page plan proposal for an interprofessional team to collaborate and work toward driving improvements in the organizational issue you identified in the second assessment.</w:t>
      </w:r>
      <w:r>
        <w:rPr>
          <w:rFonts w:ascii="inherit" w:eastAsia="Times New Roman" w:hAnsi="inherit" w:cs="Arial"/>
          <w:color w:val="222222"/>
          <w:sz w:val="26"/>
          <w:szCs w:val="26"/>
        </w:rPr>
        <w:t xml:space="preserve"> (I ATTACHED IT TO THE WEBSITE- WAS DONE BY YOU-THE ISSUE WAS THE WAIT TIME IN THE EMERGENCY DEPARTMENT0</w:t>
      </w:r>
    </w:p>
    <w:p w:rsidR="000A66A5" w:rsidRDefault="000A66A5" w:rsidP="000A66A5">
      <w:pPr>
        <w:spacing w:after="240" w:line="240" w:lineRule="auto"/>
        <w:ind w:right="4350"/>
        <w:rPr>
          <w:rFonts w:ascii="inherit" w:eastAsia="Times New Roman" w:hAnsi="inherit" w:cs="Arial"/>
          <w:color w:val="222222"/>
          <w:sz w:val="26"/>
          <w:szCs w:val="26"/>
        </w:rPr>
      </w:pPr>
    </w:p>
    <w:p w:rsidR="000A66A5" w:rsidRPr="000A66A5" w:rsidRDefault="000A66A5" w:rsidP="000A66A5">
      <w:pPr>
        <w:spacing w:after="240" w:line="240" w:lineRule="auto"/>
        <w:ind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 xml:space="preserve">The health care industry is always striving to improve patient outcomes and attain organizational goals. Nurses can play a critical role in achieving these goals; one way to encourage </w:t>
      </w:r>
      <w:r w:rsidRPr="000A66A5">
        <w:rPr>
          <w:rFonts w:ascii="inherit" w:eastAsia="Times New Roman" w:hAnsi="inherit" w:cs="Arial"/>
          <w:b/>
          <w:bCs/>
          <w:color w:val="222222"/>
          <w:sz w:val="30"/>
          <w:szCs w:val="32"/>
        </w:rPr>
        <w:t>nurse</w:t>
      </w:r>
      <w:r w:rsidRPr="000A66A5">
        <w:rPr>
          <w:rFonts w:ascii="inherit" w:eastAsia="Times New Roman" w:hAnsi="inherit" w:cs="Arial"/>
          <w:color w:val="222222"/>
          <w:sz w:val="26"/>
          <w:szCs w:val="26"/>
        </w:rPr>
        <w:t xml:space="preserve"> participation in larger organizational efforts is to create a culture of ownership and shared responsibility (</w:t>
      </w:r>
      <w:proofErr w:type="spellStart"/>
      <w:r w:rsidRPr="000A66A5">
        <w:rPr>
          <w:rFonts w:ascii="inherit" w:eastAsia="Times New Roman" w:hAnsi="inherit" w:cs="Arial"/>
          <w:color w:val="222222"/>
          <w:sz w:val="26"/>
          <w:szCs w:val="26"/>
        </w:rPr>
        <w:t>Berkow</w:t>
      </w:r>
      <w:proofErr w:type="spellEnd"/>
      <w:r w:rsidRPr="000A66A5">
        <w:rPr>
          <w:rFonts w:ascii="inherit" w:eastAsia="Times New Roman" w:hAnsi="inherit" w:cs="Arial"/>
          <w:color w:val="222222"/>
          <w:sz w:val="26"/>
          <w:szCs w:val="26"/>
        </w:rPr>
        <w:t xml:space="preserve"> et al., 2012). Participation in interdisciplinary teams can also offer nurses opportunities to share their expertise and leadership skills, fostering a sense of ownership and collegiality.</w:t>
      </w:r>
    </w:p>
    <w:p w:rsidR="000A66A5" w:rsidRPr="000A66A5" w:rsidRDefault="000A66A5" w:rsidP="000A66A5">
      <w:pPr>
        <w:spacing w:before="240" w:after="300" w:line="570" w:lineRule="atLeast"/>
        <w:ind w:right="4350"/>
        <w:outlineLvl w:val="3"/>
        <w:rPr>
          <w:rFonts w:ascii="Arial" w:eastAsia="Times New Roman" w:hAnsi="Arial" w:cs="Arial"/>
          <w:color w:val="222222"/>
          <w:sz w:val="41"/>
          <w:szCs w:val="41"/>
        </w:rPr>
      </w:pPr>
      <w:r w:rsidRPr="000A66A5">
        <w:rPr>
          <w:rFonts w:ascii="Arial" w:eastAsia="Times New Roman" w:hAnsi="Arial" w:cs="Arial"/>
          <w:color w:val="222222"/>
          <w:sz w:val="41"/>
          <w:szCs w:val="41"/>
        </w:rPr>
        <w:t>Demonstration of Proficiency</w:t>
      </w:r>
    </w:p>
    <w:p w:rsidR="000A66A5" w:rsidRPr="000A66A5" w:rsidRDefault="000A66A5" w:rsidP="000A66A5">
      <w:pPr>
        <w:numPr>
          <w:ilvl w:val="1"/>
          <w:numId w:val="1"/>
        </w:numPr>
        <w:spacing w:after="0" w:line="240" w:lineRule="auto"/>
        <w:ind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 xml:space="preserve">Competency 1: Explain </w:t>
      </w:r>
      <w:proofErr w:type="gramStart"/>
      <w:r w:rsidRPr="000A66A5">
        <w:rPr>
          <w:rFonts w:ascii="inherit" w:eastAsia="Times New Roman" w:hAnsi="inherit" w:cs="Arial"/>
          <w:color w:val="222222"/>
          <w:sz w:val="26"/>
          <w:szCs w:val="26"/>
        </w:rPr>
        <w:t>strategies</w:t>
      </w:r>
      <w:proofErr w:type="gramEnd"/>
      <w:r w:rsidRPr="000A66A5">
        <w:rPr>
          <w:rFonts w:ascii="inherit" w:eastAsia="Times New Roman" w:hAnsi="inherit" w:cs="Arial"/>
          <w:color w:val="222222"/>
          <w:sz w:val="26"/>
          <w:szCs w:val="26"/>
        </w:rPr>
        <w:t xml:space="preserve"> for managing </w:t>
      </w:r>
      <w:r w:rsidRPr="000A66A5">
        <w:rPr>
          <w:rFonts w:ascii="inherit" w:eastAsia="Times New Roman" w:hAnsi="inherit" w:cs="Arial"/>
          <w:b/>
          <w:bCs/>
          <w:color w:val="222222"/>
          <w:sz w:val="28"/>
          <w:szCs w:val="28"/>
        </w:rPr>
        <w:t xml:space="preserve">human and financial resources to </w:t>
      </w:r>
      <w:r w:rsidRPr="000A66A5">
        <w:rPr>
          <w:rFonts w:ascii="inherit" w:eastAsia="Times New Roman" w:hAnsi="inherit" w:cs="Arial"/>
          <w:color w:val="222222"/>
          <w:sz w:val="26"/>
          <w:szCs w:val="26"/>
        </w:rPr>
        <w:t>promote organizational health.</w:t>
      </w:r>
    </w:p>
    <w:p w:rsidR="000A66A5" w:rsidRPr="000A66A5" w:rsidRDefault="000A66A5" w:rsidP="000A66A5">
      <w:pPr>
        <w:numPr>
          <w:ilvl w:val="2"/>
          <w:numId w:val="2"/>
        </w:numPr>
        <w:spacing w:after="0" w:line="240" w:lineRule="auto"/>
        <w:ind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 xml:space="preserve">Explain organizational resources, including a financial budget, needed for the plan to be a </w:t>
      </w:r>
      <w:r w:rsidRPr="000A66A5">
        <w:rPr>
          <w:rFonts w:ascii="inherit" w:eastAsia="Times New Roman" w:hAnsi="inherit" w:cs="Arial"/>
          <w:color w:val="222222"/>
          <w:sz w:val="26"/>
          <w:szCs w:val="26"/>
        </w:rPr>
        <w:lastRenderedPageBreak/>
        <w:t>success and the impacts on those resources if nothing is done, related to the improvements sought by the plan.</w:t>
      </w:r>
    </w:p>
    <w:p w:rsidR="000A66A5" w:rsidRPr="000A66A5" w:rsidRDefault="000A66A5" w:rsidP="000A66A5">
      <w:pPr>
        <w:numPr>
          <w:ilvl w:val="1"/>
          <w:numId w:val="2"/>
        </w:numPr>
        <w:spacing w:after="0" w:line="240" w:lineRule="auto"/>
        <w:ind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Competency 2: Explain how interdisciplinary collaboration can be used to achieve desired patient and systems outcomes.</w:t>
      </w:r>
    </w:p>
    <w:p w:rsidR="000A66A5" w:rsidRPr="000A66A5" w:rsidRDefault="000A66A5" w:rsidP="000A66A5">
      <w:pPr>
        <w:numPr>
          <w:ilvl w:val="2"/>
          <w:numId w:val="3"/>
        </w:numPr>
        <w:spacing w:after="0" w:line="240" w:lineRule="auto"/>
        <w:ind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Describe an objective and predictions for an evidence-based interdisciplinary plan to achieve a specific objective related to improving patient or organizational outcomes.</w:t>
      </w:r>
    </w:p>
    <w:p w:rsidR="000A66A5" w:rsidRPr="000A66A5" w:rsidRDefault="000A66A5" w:rsidP="000A66A5">
      <w:pPr>
        <w:numPr>
          <w:ilvl w:val="2"/>
          <w:numId w:val="3"/>
        </w:numPr>
        <w:spacing w:after="0" w:line="240" w:lineRule="auto"/>
        <w:ind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Explain the collaboration needed by an interdisciplinary team to improve the likelihood of achieving the plan’s objective. Include best practices of interdisciplinary collaboration from the literature.</w:t>
      </w:r>
    </w:p>
    <w:p w:rsidR="000A66A5" w:rsidRPr="000A66A5" w:rsidRDefault="000A66A5" w:rsidP="000A66A5">
      <w:pPr>
        <w:numPr>
          <w:ilvl w:val="1"/>
          <w:numId w:val="3"/>
        </w:numPr>
        <w:spacing w:after="0" w:line="240" w:lineRule="auto"/>
        <w:ind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Competency 4: Explain how change management theories and leadership strategies can enable interdisciplinary teams to achieve specific organizational goals.</w:t>
      </w:r>
    </w:p>
    <w:p w:rsidR="000A66A5" w:rsidRPr="000A66A5" w:rsidRDefault="000A66A5" w:rsidP="000A66A5">
      <w:pPr>
        <w:numPr>
          <w:ilvl w:val="2"/>
          <w:numId w:val="4"/>
        </w:numPr>
        <w:spacing w:after="0" w:line="240" w:lineRule="auto"/>
        <w:ind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Explain a change theory and a leadership strategy, supported by relevant evidence, that are most likely to help an interdisciplinary team succeed in collaborating and implementing, or creating buy-in for, the project plan.</w:t>
      </w:r>
    </w:p>
    <w:p w:rsidR="000A66A5" w:rsidRPr="000A66A5" w:rsidRDefault="000A66A5" w:rsidP="000A66A5">
      <w:pPr>
        <w:numPr>
          <w:ilvl w:val="1"/>
          <w:numId w:val="4"/>
        </w:numPr>
        <w:spacing w:after="0" w:line="240" w:lineRule="auto"/>
        <w:ind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lastRenderedPageBreak/>
        <w:t>Competency 5: Apply professional, scholarly, evidence-based communication strategies to impact patient, interdisciplinary team, and systems outcomes.</w:t>
      </w:r>
    </w:p>
    <w:p w:rsidR="000A66A5" w:rsidRPr="000A66A5" w:rsidRDefault="000A66A5" w:rsidP="000A66A5">
      <w:pPr>
        <w:numPr>
          <w:ilvl w:val="2"/>
          <w:numId w:val="5"/>
        </w:numPr>
        <w:spacing w:after="0" w:line="240" w:lineRule="auto"/>
        <w:ind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Organize content so ideas flow logically with smooth transitions; contains few errors in grammar/punctuation, word choice, and spelling.</w:t>
      </w:r>
    </w:p>
    <w:p w:rsidR="000A66A5" w:rsidRPr="000A66A5" w:rsidRDefault="000A66A5" w:rsidP="000A66A5">
      <w:pPr>
        <w:numPr>
          <w:ilvl w:val="2"/>
          <w:numId w:val="5"/>
        </w:numPr>
        <w:spacing w:after="0" w:line="240" w:lineRule="auto"/>
        <w:ind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Apply APA formatting to in-text citations and references, exhibiting nearly flawless adherence to APA format.</w:t>
      </w:r>
    </w:p>
    <w:p w:rsidR="000A66A5" w:rsidRPr="000A66A5" w:rsidRDefault="000A66A5" w:rsidP="000A66A5">
      <w:pPr>
        <w:spacing w:before="100" w:beforeAutospacing="1" w:after="100" w:afterAutospacing="1" w:line="240" w:lineRule="auto"/>
        <w:ind w:left="720" w:right="4350"/>
        <w:outlineLvl w:val="4"/>
        <w:rPr>
          <w:rFonts w:ascii="Arial" w:eastAsia="Times New Roman" w:hAnsi="Arial" w:cs="Arial"/>
          <w:color w:val="222222"/>
          <w:sz w:val="26"/>
          <w:szCs w:val="26"/>
        </w:rPr>
      </w:pPr>
      <w:r w:rsidRPr="000A66A5">
        <w:rPr>
          <w:rFonts w:ascii="Arial" w:eastAsia="Times New Roman" w:hAnsi="Arial" w:cs="Arial"/>
          <w:color w:val="222222"/>
          <w:sz w:val="26"/>
          <w:szCs w:val="26"/>
        </w:rPr>
        <w:t>Reference</w:t>
      </w:r>
    </w:p>
    <w:p w:rsidR="000A66A5" w:rsidRPr="000A66A5" w:rsidRDefault="000A66A5" w:rsidP="000A66A5">
      <w:pPr>
        <w:spacing w:after="0" w:line="240" w:lineRule="auto"/>
        <w:ind w:left="720" w:right="4350" w:hanging="450"/>
        <w:rPr>
          <w:rFonts w:ascii="inherit" w:eastAsia="Times New Roman" w:hAnsi="inherit" w:cs="Arial"/>
          <w:color w:val="222222"/>
          <w:sz w:val="26"/>
          <w:szCs w:val="26"/>
        </w:rPr>
      </w:pPr>
      <w:proofErr w:type="spellStart"/>
      <w:r w:rsidRPr="000A66A5">
        <w:rPr>
          <w:rFonts w:ascii="inherit" w:eastAsia="Times New Roman" w:hAnsi="inherit" w:cs="Arial"/>
          <w:color w:val="222222"/>
          <w:sz w:val="26"/>
          <w:szCs w:val="26"/>
        </w:rPr>
        <w:t>Berkow</w:t>
      </w:r>
      <w:proofErr w:type="spellEnd"/>
      <w:r w:rsidRPr="000A66A5">
        <w:rPr>
          <w:rFonts w:ascii="inherit" w:eastAsia="Times New Roman" w:hAnsi="inherit" w:cs="Arial"/>
          <w:color w:val="222222"/>
          <w:sz w:val="26"/>
          <w:szCs w:val="26"/>
        </w:rPr>
        <w:t xml:space="preserve">, S., Workman, J., Aronson, S., Stewart, J., </w:t>
      </w:r>
      <w:proofErr w:type="spellStart"/>
      <w:r w:rsidRPr="000A66A5">
        <w:rPr>
          <w:rFonts w:ascii="inherit" w:eastAsia="Times New Roman" w:hAnsi="inherit" w:cs="Arial"/>
          <w:color w:val="222222"/>
          <w:sz w:val="26"/>
          <w:szCs w:val="26"/>
        </w:rPr>
        <w:t>Virkstis</w:t>
      </w:r>
      <w:proofErr w:type="spellEnd"/>
      <w:r w:rsidRPr="000A66A5">
        <w:rPr>
          <w:rFonts w:ascii="inherit" w:eastAsia="Times New Roman" w:hAnsi="inherit" w:cs="Arial"/>
          <w:color w:val="222222"/>
          <w:sz w:val="26"/>
          <w:szCs w:val="26"/>
        </w:rPr>
        <w:t xml:space="preserve">, K., &amp; Kahn, M. (2012). </w:t>
      </w:r>
      <w:proofErr w:type="gramStart"/>
      <w:r w:rsidRPr="000A66A5">
        <w:rPr>
          <w:rFonts w:ascii="inherit" w:eastAsia="Times New Roman" w:hAnsi="inherit" w:cs="Arial"/>
          <w:color w:val="222222"/>
          <w:sz w:val="26"/>
          <w:szCs w:val="26"/>
        </w:rPr>
        <w:t>Strengthening frontline nurse investment in organizational goals.</w:t>
      </w:r>
      <w:proofErr w:type="gramEnd"/>
      <w:r w:rsidRPr="000A66A5">
        <w:rPr>
          <w:rFonts w:ascii="inherit" w:eastAsia="Times New Roman" w:hAnsi="inherit" w:cs="Arial"/>
          <w:i/>
          <w:iCs/>
          <w:color w:val="222222"/>
          <w:sz w:val="26"/>
          <w:szCs w:val="26"/>
        </w:rPr>
        <w:t> JONA: The Journal of Nursing Administration, 42</w:t>
      </w:r>
      <w:r w:rsidRPr="000A66A5">
        <w:rPr>
          <w:rFonts w:ascii="inherit" w:eastAsia="Times New Roman" w:hAnsi="inherit" w:cs="Arial"/>
          <w:color w:val="222222"/>
          <w:sz w:val="26"/>
          <w:szCs w:val="26"/>
        </w:rPr>
        <w:t>(3), 165–169.</w:t>
      </w:r>
    </w:p>
    <w:p w:rsidR="000A66A5" w:rsidRPr="000A66A5" w:rsidRDefault="000A66A5" w:rsidP="000A66A5">
      <w:pPr>
        <w:spacing w:before="240" w:after="300" w:line="570" w:lineRule="atLeast"/>
        <w:ind w:left="720" w:right="4350"/>
        <w:outlineLvl w:val="3"/>
        <w:rPr>
          <w:rFonts w:ascii="Arial" w:eastAsia="Times New Roman" w:hAnsi="Arial" w:cs="Arial"/>
          <w:color w:val="222222"/>
          <w:sz w:val="41"/>
          <w:szCs w:val="41"/>
        </w:rPr>
      </w:pPr>
      <w:r w:rsidRPr="000A66A5">
        <w:rPr>
          <w:rFonts w:ascii="Arial" w:eastAsia="Times New Roman" w:hAnsi="Arial" w:cs="Arial"/>
          <w:color w:val="222222"/>
          <w:sz w:val="41"/>
          <w:szCs w:val="41"/>
        </w:rPr>
        <w:t>Professional Context</w:t>
      </w:r>
    </w:p>
    <w:p w:rsidR="000A66A5" w:rsidRPr="000A66A5" w:rsidRDefault="000A66A5" w:rsidP="000A66A5">
      <w:pPr>
        <w:spacing w:after="240" w:line="240" w:lineRule="auto"/>
        <w:ind w:left="720"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This assessment will allow you to describe a plan proposal that includes an analysis of best practices of interprofessional collaboration, change theory, leadership strategies, and organizational resources with a financial budget that can be used to solve the problem identified through the interview you conducted in the prior assessment.</w:t>
      </w:r>
    </w:p>
    <w:p w:rsidR="000A66A5" w:rsidRPr="000A66A5" w:rsidRDefault="000A66A5" w:rsidP="000A66A5">
      <w:pPr>
        <w:spacing w:before="240" w:after="300" w:line="570" w:lineRule="atLeast"/>
        <w:ind w:left="720" w:right="4350"/>
        <w:outlineLvl w:val="3"/>
        <w:rPr>
          <w:rFonts w:ascii="Arial" w:eastAsia="Times New Roman" w:hAnsi="Arial" w:cs="Arial"/>
          <w:color w:val="222222"/>
          <w:sz w:val="41"/>
          <w:szCs w:val="41"/>
        </w:rPr>
      </w:pPr>
      <w:r w:rsidRPr="000A66A5">
        <w:rPr>
          <w:rFonts w:ascii="Arial" w:eastAsia="Times New Roman" w:hAnsi="Arial" w:cs="Arial"/>
          <w:color w:val="222222"/>
          <w:sz w:val="41"/>
          <w:szCs w:val="41"/>
        </w:rPr>
        <w:t>Scenario</w:t>
      </w:r>
    </w:p>
    <w:p w:rsidR="000A66A5" w:rsidRPr="000A66A5" w:rsidRDefault="000A66A5" w:rsidP="000A66A5">
      <w:pPr>
        <w:spacing w:after="240" w:line="240" w:lineRule="auto"/>
        <w:ind w:left="720"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lastRenderedPageBreak/>
        <w:t xml:space="preserve">Having reviewed the information gleaned from your professional interview and identified the </w:t>
      </w:r>
      <w:proofErr w:type="gramStart"/>
      <w:r w:rsidRPr="000A66A5">
        <w:rPr>
          <w:rFonts w:ascii="inherit" w:eastAsia="Times New Roman" w:hAnsi="inherit" w:cs="Arial"/>
          <w:color w:val="222222"/>
          <w:sz w:val="26"/>
          <w:szCs w:val="26"/>
        </w:rPr>
        <w:t>issue,</w:t>
      </w:r>
      <w:proofErr w:type="gramEnd"/>
      <w:r w:rsidRPr="000A66A5">
        <w:rPr>
          <w:rFonts w:ascii="inherit" w:eastAsia="Times New Roman" w:hAnsi="inherit" w:cs="Arial"/>
          <w:color w:val="222222"/>
          <w:sz w:val="26"/>
          <w:szCs w:val="26"/>
        </w:rPr>
        <w:t xml:space="preserve"> you will determine and present an objective for an interdisciplinary intervention to address the issue.</w:t>
      </w:r>
    </w:p>
    <w:p w:rsidR="000A66A5" w:rsidRPr="000A66A5" w:rsidRDefault="000A66A5" w:rsidP="000A66A5">
      <w:pPr>
        <w:spacing w:after="0" w:line="240" w:lineRule="auto"/>
        <w:ind w:left="720" w:right="4350"/>
        <w:rPr>
          <w:rFonts w:ascii="inherit" w:eastAsia="Times New Roman" w:hAnsi="inherit" w:cs="Arial"/>
          <w:color w:val="222222"/>
          <w:sz w:val="26"/>
          <w:szCs w:val="26"/>
        </w:rPr>
      </w:pPr>
      <w:r w:rsidRPr="000A66A5">
        <w:rPr>
          <w:rFonts w:ascii="inherit" w:eastAsia="Times New Roman" w:hAnsi="inherit" w:cs="Arial"/>
          <w:i/>
          <w:iCs/>
          <w:color w:val="222222"/>
          <w:sz w:val="26"/>
          <w:szCs w:val="26"/>
          <w:bdr w:val="none" w:sz="0" w:space="0" w:color="auto" w:frame="1"/>
        </w:rPr>
        <w:t>Note: You will not be expected to implement the plan during this course.</w:t>
      </w:r>
      <w:r w:rsidRPr="000A66A5">
        <w:rPr>
          <w:rFonts w:ascii="inherit" w:eastAsia="Times New Roman" w:hAnsi="inherit" w:cs="Arial"/>
          <w:color w:val="222222"/>
          <w:sz w:val="26"/>
          <w:szCs w:val="26"/>
        </w:rPr>
        <w:t> However, the plan should be evidence-based and realistic within the context of the issue and your interviewee's organization.</w:t>
      </w:r>
    </w:p>
    <w:p w:rsidR="000A66A5" w:rsidRPr="000A66A5" w:rsidRDefault="000A66A5" w:rsidP="000A66A5">
      <w:pPr>
        <w:spacing w:before="240" w:after="300" w:line="570" w:lineRule="atLeast"/>
        <w:ind w:left="720" w:right="4350"/>
        <w:outlineLvl w:val="3"/>
        <w:rPr>
          <w:rFonts w:ascii="Arial" w:eastAsia="Times New Roman" w:hAnsi="Arial" w:cs="Arial"/>
          <w:color w:val="222222"/>
          <w:sz w:val="41"/>
          <w:szCs w:val="41"/>
        </w:rPr>
      </w:pPr>
      <w:r w:rsidRPr="000A66A5">
        <w:rPr>
          <w:rFonts w:ascii="Arial" w:eastAsia="Times New Roman" w:hAnsi="Arial" w:cs="Arial"/>
          <w:color w:val="222222"/>
          <w:sz w:val="41"/>
          <w:szCs w:val="41"/>
        </w:rPr>
        <w:t>Instructions</w:t>
      </w:r>
    </w:p>
    <w:p w:rsidR="000A66A5" w:rsidRPr="000A66A5" w:rsidRDefault="000A66A5" w:rsidP="000A66A5">
      <w:pPr>
        <w:spacing w:after="240" w:line="240" w:lineRule="auto"/>
        <w:ind w:left="720"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For this assessment, use the context of the organization where you conducted your interview to develop a viable plan for an interdisciplinary team to address the issue you identified. Define a specific patient or organizational outcome or objective based on the information gathered in your interview.</w:t>
      </w:r>
    </w:p>
    <w:p w:rsidR="000A66A5" w:rsidRPr="000A66A5" w:rsidRDefault="000A66A5" w:rsidP="000A66A5">
      <w:pPr>
        <w:spacing w:after="240" w:line="240" w:lineRule="auto"/>
        <w:ind w:left="720"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The goal of this assessment is to clearly lay out the improvement objective for your planned interdisciplinary intervention of the issue you identified. Additionally, be sure to further build on the leadership, change, and collaboration research you completed in the previous assessment. Look for specific, real-world ways in which those strategies and best practices could be applied to encourage buy-in for the plan or facilitate the implementation of the plan for the best possible outcome.</w:t>
      </w:r>
    </w:p>
    <w:p w:rsidR="000A66A5" w:rsidRPr="000A66A5" w:rsidRDefault="000A66A5" w:rsidP="000A66A5">
      <w:pPr>
        <w:spacing w:after="0" w:line="240" w:lineRule="auto"/>
        <w:ind w:left="720"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lastRenderedPageBreak/>
        <w:t>Using the </w:t>
      </w:r>
      <w:hyperlink r:id="rId5" w:tgtFrame="_blank" w:tooltip="Select this link to launch this material in a new window." w:history="1">
        <w:r w:rsidRPr="000A66A5">
          <w:rPr>
            <w:rFonts w:ascii="inherit" w:eastAsia="Times New Roman" w:hAnsi="inherit" w:cs="Arial"/>
            <w:color w:val="0F6DA8"/>
            <w:sz w:val="26"/>
            <w:szCs w:val="26"/>
            <w:u w:val="single"/>
            <w:bdr w:val="none" w:sz="0" w:space="0" w:color="auto" w:frame="1"/>
          </w:rPr>
          <w:t>Interdisciplinary Plan Proposal Template [DOCX]</w:t>
        </w:r>
      </w:hyperlink>
      <w:r w:rsidRPr="000A66A5">
        <w:rPr>
          <w:rFonts w:ascii="inherit" w:eastAsia="Times New Roman" w:hAnsi="inherit" w:cs="Arial"/>
          <w:color w:val="222222"/>
          <w:sz w:val="26"/>
          <w:szCs w:val="26"/>
        </w:rPr>
        <w:t> will help you stay organized and concise. As you complete each section of the template, make sure you apply APA format to in-text citations for the evidence and best practices that inform your plan, as well as the reference list at the end.</w:t>
      </w:r>
    </w:p>
    <w:p w:rsidR="000A66A5" w:rsidRPr="000A66A5" w:rsidRDefault="000A66A5" w:rsidP="000A66A5">
      <w:pPr>
        <w:spacing w:after="240" w:line="240" w:lineRule="auto"/>
        <w:ind w:left="720"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Additionally, be sure that your plan addresses the following, which corresponds to the grading criteria in the scoring guide. Please study the scoring guide carefully so you understand what is needed for a distinguished score.</w:t>
      </w:r>
    </w:p>
    <w:p w:rsidR="000A66A5" w:rsidRPr="000A66A5" w:rsidRDefault="000A66A5" w:rsidP="000A66A5">
      <w:pPr>
        <w:numPr>
          <w:ilvl w:val="1"/>
          <w:numId w:val="5"/>
        </w:numPr>
        <w:spacing w:after="0" w:line="240" w:lineRule="auto"/>
        <w:ind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Describe an objective and predictions for an evidence-based interdisciplinary plan to achieve a specific goal related to improving patient or organizational outcomes.</w:t>
      </w:r>
    </w:p>
    <w:p w:rsidR="000A66A5" w:rsidRPr="000A66A5" w:rsidRDefault="000A66A5" w:rsidP="000A66A5">
      <w:pPr>
        <w:numPr>
          <w:ilvl w:val="1"/>
          <w:numId w:val="5"/>
        </w:numPr>
        <w:spacing w:after="0" w:line="240" w:lineRule="auto"/>
        <w:ind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 xml:space="preserve">Explain a change theory and a leadership strategy, supported by relevant </w:t>
      </w:r>
      <w:proofErr w:type="gramStart"/>
      <w:r w:rsidRPr="000A66A5">
        <w:rPr>
          <w:rFonts w:ascii="inherit" w:eastAsia="Times New Roman" w:hAnsi="inherit" w:cs="Arial"/>
          <w:color w:val="222222"/>
          <w:sz w:val="26"/>
          <w:szCs w:val="26"/>
        </w:rPr>
        <w:t>evidence, that</w:t>
      </w:r>
      <w:proofErr w:type="gramEnd"/>
      <w:r w:rsidRPr="000A66A5">
        <w:rPr>
          <w:rFonts w:ascii="inherit" w:eastAsia="Times New Roman" w:hAnsi="inherit" w:cs="Arial"/>
          <w:color w:val="222222"/>
          <w:sz w:val="26"/>
          <w:szCs w:val="26"/>
        </w:rPr>
        <w:t xml:space="preserve"> is most likely to help an interdisciplinary team succeed in collaborating and implementing, or creating buy-in for, the project plan.</w:t>
      </w:r>
    </w:p>
    <w:p w:rsidR="000A66A5" w:rsidRPr="000A66A5" w:rsidRDefault="000A66A5" w:rsidP="000A66A5">
      <w:pPr>
        <w:numPr>
          <w:ilvl w:val="1"/>
          <w:numId w:val="5"/>
        </w:numPr>
        <w:spacing w:after="0" w:line="240" w:lineRule="auto"/>
        <w:ind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Explain the collaboration needed by an interdisciplinary team to improve the likelihood of achieving the plan’s objective. Include best practices of interdisciplinary collaboration from the literature.</w:t>
      </w:r>
    </w:p>
    <w:p w:rsidR="000A66A5" w:rsidRPr="000A66A5" w:rsidRDefault="000A66A5" w:rsidP="000A66A5">
      <w:pPr>
        <w:numPr>
          <w:ilvl w:val="1"/>
          <w:numId w:val="5"/>
        </w:numPr>
        <w:spacing w:after="0" w:line="240" w:lineRule="auto"/>
        <w:ind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Explain organizational resources, including a financial budget, needed for the plan to succeed and the impacts on those resources if the improvements described in the plan are not made.</w:t>
      </w:r>
    </w:p>
    <w:p w:rsidR="000A66A5" w:rsidRPr="000A66A5" w:rsidRDefault="000A66A5" w:rsidP="000A66A5">
      <w:pPr>
        <w:numPr>
          <w:ilvl w:val="1"/>
          <w:numId w:val="5"/>
        </w:numPr>
        <w:spacing w:line="240" w:lineRule="auto"/>
        <w:ind w:right="4350"/>
        <w:rPr>
          <w:rFonts w:ascii="inherit" w:eastAsia="Times New Roman" w:hAnsi="inherit" w:cs="Arial"/>
          <w:color w:val="222222"/>
          <w:sz w:val="26"/>
          <w:szCs w:val="26"/>
        </w:rPr>
      </w:pPr>
      <w:r w:rsidRPr="000A66A5">
        <w:rPr>
          <w:rFonts w:ascii="inherit" w:eastAsia="Times New Roman" w:hAnsi="inherit" w:cs="Arial"/>
          <w:color w:val="222222"/>
          <w:sz w:val="26"/>
          <w:szCs w:val="26"/>
        </w:rPr>
        <w:t xml:space="preserve">Communicate the interdisciplinary plan, with writing that is clear, logically organized, and professional, with correct </w:t>
      </w:r>
      <w:r w:rsidRPr="000A66A5">
        <w:rPr>
          <w:rFonts w:ascii="inherit" w:eastAsia="Times New Roman" w:hAnsi="inherit" w:cs="Arial"/>
          <w:color w:val="222222"/>
          <w:sz w:val="26"/>
          <w:szCs w:val="26"/>
        </w:rPr>
        <w:lastRenderedPageBreak/>
        <w:t>grammar and spelling, using current APA style.</w:t>
      </w:r>
    </w:p>
    <w:p w:rsidR="000A66A5" w:rsidRPr="000A66A5" w:rsidRDefault="000A66A5" w:rsidP="000A66A5">
      <w:pPr>
        <w:shd w:val="clear" w:color="auto" w:fill="FFFFFF"/>
        <w:spacing w:before="240" w:after="300" w:line="570" w:lineRule="atLeast"/>
        <w:outlineLvl w:val="3"/>
        <w:rPr>
          <w:rFonts w:ascii="Arial" w:eastAsia="Times New Roman" w:hAnsi="Arial" w:cs="Arial"/>
          <w:color w:val="222222"/>
          <w:sz w:val="41"/>
          <w:szCs w:val="41"/>
        </w:rPr>
      </w:pPr>
      <w:r w:rsidRPr="000A66A5">
        <w:rPr>
          <w:rFonts w:ascii="Arial" w:eastAsia="Times New Roman" w:hAnsi="Arial" w:cs="Arial"/>
          <w:color w:val="222222"/>
          <w:sz w:val="41"/>
          <w:szCs w:val="41"/>
        </w:rPr>
        <w:t>Applying PDSA</w:t>
      </w:r>
    </w:p>
    <w:p w:rsidR="000A66A5" w:rsidRPr="000A66A5" w:rsidRDefault="000A66A5" w:rsidP="000A66A5">
      <w:pPr>
        <w:numPr>
          <w:ilvl w:val="0"/>
          <w:numId w:val="6"/>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Crowfoot, D., &amp; Prasad, V. (2017). </w:t>
      </w:r>
      <w:hyperlink r:id="rId6" w:tgtFrame="_blank" w:tooltip="Select this link to launch this material in a new window." w:history="1">
        <w:r w:rsidRPr="000A66A5">
          <w:rPr>
            <w:rFonts w:ascii="inherit" w:eastAsia="Times New Roman" w:hAnsi="inherit" w:cs="Arial"/>
            <w:color w:val="0F6DA8"/>
            <w:sz w:val="26"/>
            <w:szCs w:val="26"/>
            <w:u w:val="single"/>
            <w:bdr w:val="none" w:sz="0" w:space="0" w:color="auto" w:frame="1"/>
          </w:rPr>
          <w:t>Using the Plan-Do-Study-Act (PSDA) cycle to make change in general practice</w:t>
        </w:r>
      </w:hyperlink>
      <w:r w:rsidRPr="000A66A5">
        <w:rPr>
          <w:rFonts w:ascii="inherit" w:eastAsia="Times New Roman" w:hAnsi="inherit" w:cs="Arial"/>
          <w:color w:val="222222"/>
          <w:sz w:val="26"/>
          <w:szCs w:val="26"/>
        </w:rPr>
        <w:t>. </w:t>
      </w:r>
      <w:proofErr w:type="spellStart"/>
      <w:r w:rsidRPr="000A66A5">
        <w:rPr>
          <w:rFonts w:ascii="inherit" w:eastAsia="Times New Roman" w:hAnsi="inherit" w:cs="Arial"/>
          <w:i/>
          <w:iCs/>
          <w:color w:val="222222"/>
          <w:sz w:val="26"/>
          <w:szCs w:val="26"/>
          <w:bdr w:val="none" w:sz="0" w:space="0" w:color="auto" w:frame="1"/>
        </w:rPr>
        <w:t>InnovAIT</w:t>
      </w:r>
      <w:proofErr w:type="spellEnd"/>
      <w:r w:rsidRPr="000A66A5">
        <w:rPr>
          <w:rFonts w:ascii="inherit" w:eastAsia="Times New Roman" w:hAnsi="inherit" w:cs="Arial"/>
          <w:i/>
          <w:iCs/>
          <w:color w:val="222222"/>
          <w:sz w:val="26"/>
          <w:szCs w:val="26"/>
          <w:bdr w:val="none" w:sz="0" w:space="0" w:color="auto" w:frame="1"/>
        </w:rPr>
        <w:t>, 10</w:t>
      </w:r>
      <w:r w:rsidRPr="000A66A5">
        <w:rPr>
          <w:rFonts w:ascii="inherit" w:eastAsia="Times New Roman" w:hAnsi="inherit" w:cs="Arial"/>
          <w:color w:val="222222"/>
          <w:sz w:val="26"/>
          <w:szCs w:val="26"/>
        </w:rPr>
        <w:t>(7), 425–430.</w:t>
      </w:r>
    </w:p>
    <w:p w:rsidR="000A66A5" w:rsidRPr="000A66A5" w:rsidRDefault="000A66A5" w:rsidP="000A66A5">
      <w:pPr>
        <w:numPr>
          <w:ilvl w:val="1"/>
          <w:numId w:val="7"/>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This article details principles of PDSA, offering a variety of resources for implementing and assessing the success of change efforts.</w:t>
      </w:r>
    </w:p>
    <w:p w:rsidR="000A66A5" w:rsidRPr="000A66A5" w:rsidRDefault="000A66A5" w:rsidP="000A66A5">
      <w:pPr>
        <w:numPr>
          <w:ilvl w:val="0"/>
          <w:numId w:val="7"/>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McNamara, D. A., Rafferty, P., &amp; Fitzpatrick, F. (2016). </w:t>
      </w:r>
      <w:hyperlink r:id="rId7" w:tgtFrame="_blank" w:tooltip="Select this link to launch this material in a new window." w:history="1">
        <w:r w:rsidRPr="000A66A5">
          <w:rPr>
            <w:rFonts w:ascii="inherit" w:eastAsia="Times New Roman" w:hAnsi="inherit" w:cs="Arial"/>
            <w:color w:val="0F6DA8"/>
            <w:sz w:val="26"/>
            <w:szCs w:val="26"/>
            <w:u w:val="single"/>
            <w:bdr w:val="none" w:sz="0" w:space="0" w:color="auto" w:frame="1"/>
          </w:rPr>
          <w:t xml:space="preserve">An improvement model to </w:t>
        </w:r>
        <w:proofErr w:type="spellStart"/>
        <w:r w:rsidRPr="000A66A5">
          <w:rPr>
            <w:rFonts w:ascii="inherit" w:eastAsia="Times New Roman" w:hAnsi="inherit" w:cs="Arial"/>
            <w:color w:val="0F6DA8"/>
            <w:sz w:val="26"/>
            <w:szCs w:val="26"/>
            <w:u w:val="single"/>
            <w:bdr w:val="none" w:sz="0" w:space="0" w:color="auto" w:frame="1"/>
          </w:rPr>
          <w:t>optimise</w:t>
        </w:r>
        <w:proofErr w:type="spellEnd"/>
        <w:r w:rsidRPr="000A66A5">
          <w:rPr>
            <w:rFonts w:ascii="inherit" w:eastAsia="Times New Roman" w:hAnsi="inherit" w:cs="Arial"/>
            <w:color w:val="0F6DA8"/>
            <w:sz w:val="26"/>
            <w:szCs w:val="26"/>
            <w:u w:val="single"/>
            <w:bdr w:val="none" w:sz="0" w:space="0" w:color="auto" w:frame="1"/>
          </w:rPr>
          <w:t xml:space="preserve"> hospital interdisciplinary learning</w:t>
        </w:r>
      </w:hyperlink>
      <w:r w:rsidRPr="000A66A5">
        <w:rPr>
          <w:rFonts w:ascii="inherit" w:eastAsia="Times New Roman" w:hAnsi="inherit" w:cs="Arial"/>
          <w:color w:val="222222"/>
          <w:sz w:val="26"/>
          <w:szCs w:val="26"/>
        </w:rPr>
        <w:t>. </w:t>
      </w:r>
      <w:r w:rsidRPr="000A66A5">
        <w:rPr>
          <w:rFonts w:ascii="inherit" w:eastAsia="Times New Roman" w:hAnsi="inherit" w:cs="Arial"/>
          <w:i/>
          <w:iCs/>
          <w:color w:val="222222"/>
          <w:sz w:val="26"/>
          <w:szCs w:val="26"/>
          <w:bdr w:val="none" w:sz="0" w:space="0" w:color="auto" w:frame="1"/>
        </w:rPr>
        <w:t>International Journal of Health Care Quality Assurance, 29</w:t>
      </w:r>
      <w:r w:rsidRPr="000A66A5">
        <w:rPr>
          <w:rFonts w:ascii="inherit" w:eastAsia="Times New Roman" w:hAnsi="inherit" w:cs="Arial"/>
          <w:color w:val="222222"/>
          <w:sz w:val="26"/>
          <w:szCs w:val="26"/>
        </w:rPr>
        <w:t>(5), 550–558.</w:t>
      </w:r>
    </w:p>
    <w:p w:rsidR="000A66A5" w:rsidRPr="000A66A5" w:rsidRDefault="000A66A5" w:rsidP="000A66A5">
      <w:pPr>
        <w:numPr>
          <w:ilvl w:val="1"/>
          <w:numId w:val="8"/>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This article presents a study in which the PDSA cycle was applied to drive continuous improvement in interdisciplinary learning within a health care setting.</w:t>
      </w:r>
    </w:p>
    <w:p w:rsidR="000A66A5" w:rsidRPr="000A66A5" w:rsidRDefault="000A66A5" w:rsidP="000A66A5">
      <w:pPr>
        <w:numPr>
          <w:ilvl w:val="0"/>
          <w:numId w:val="8"/>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Institute for Healthcare Improvement. (n.d.). </w:t>
      </w:r>
      <w:hyperlink r:id="rId8" w:tgtFrame="_blank" w:tooltip="Select this link to launch this material in a new window." w:history="1">
        <w:r w:rsidRPr="000A66A5">
          <w:rPr>
            <w:rFonts w:ascii="inherit" w:eastAsia="Times New Roman" w:hAnsi="inherit" w:cs="Arial"/>
            <w:color w:val="0F6DA8"/>
            <w:sz w:val="26"/>
            <w:szCs w:val="26"/>
            <w:u w:val="single"/>
            <w:bdr w:val="none" w:sz="0" w:space="0" w:color="auto" w:frame="1"/>
          </w:rPr>
          <w:t>Plan-Do-Study-Act (PDSA) worksheet</w:t>
        </w:r>
      </w:hyperlink>
      <w:r w:rsidRPr="000A66A5">
        <w:rPr>
          <w:rFonts w:ascii="inherit" w:eastAsia="Times New Roman" w:hAnsi="inherit" w:cs="Arial"/>
          <w:color w:val="222222"/>
          <w:sz w:val="26"/>
          <w:szCs w:val="26"/>
        </w:rPr>
        <w:t>. Retrieved from http://www.ihi.org/resources/Pages/Tools/PlanDoStudyActWorksheet.aspx</w:t>
      </w:r>
    </w:p>
    <w:p w:rsidR="000A66A5" w:rsidRPr="000A66A5" w:rsidRDefault="000A66A5" w:rsidP="000A66A5">
      <w:pPr>
        <w:numPr>
          <w:ilvl w:val="1"/>
          <w:numId w:val="9"/>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While you are not expected to use this worksheet, it has been used in many health care organizations and is offered as a supplementary resource.</w:t>
      </w:r>
    </w:p>
    <w:p w:rsidR="000A66A5" w:rsidRPr="000A66A5" w:rsidRDefault="000A66A5" w:rsidP="000A66A5">
      <w:pPr>
        <w:numPr>
          <w:ilvl w:val="0"/>
          <w:numId w:val="9"/>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McGowan, M., &amp; Reid, B. (2018). </w:t>
      </w:r>
      <w:hyperlink r:id="rId9" w:tgtFrame="_blank" w:tooltip="Select this link to launch this material in a new window." w:history="1">
        <w:r w:rsidRPr="000A66A5">
          <w:rPr>
            <w:rFonts w:ascii="inherit" w:eastAsia="Times New Roman" w:hAnsi="inherit" w:cs="Arial"/>
            <w:color w:val="0F6DA8"/>
            <w:sz w:val="26"/>
            <w:szCs w:val="26"/>
            <w:u w:val="single"/>
            <w:bdr w:val="none" w:sz="0" w:space="0" w:color="auto" w:frame="1"/>
          </w:rPr>
          <w:t>Using the Plan, Do, Study, Act cycle to enhance a patient feedback system for older adults</w:t>
        </w:r>
      </w:hyperlink>
      <w:r w:rsidRPr="000A66A5">
        <w:rPr>
          <w:rFonts w:ascii="inherit" w:eastAsia="Times New Roman" w:hAnsi="inherit" w:cs="Arial"/>
          <w:color w:val="222222"/>
          <w:sz w:val="26"/>
          <w:szCs w:val="26"/>
        </w:rPr>
        <w:t>. </w:t>
      </w:r>
      <w:r w:rsidRPr="000A66A5">
        <w:rPr>
          <w:rFonts w:ascii="inherit" w:eastAsia="Times New Roman" w:hAnsi="inherit" w:cs="Arial"/>
          <w:i/>
          <w:iCs/>
          <w:color w:val="222222"/>
          <w:sz w:val="26"/>
          <w:szCs w:val="26"/>
          <w:bdr w:val="none" w:sz="0" w:space="0" w:color="auto" w:frame="1"/>
        </w:rPr>
        <w:t>British Journal of Nursing, 27</w:t>
      </w:r>
      <w:r w:rsidRPr="000A66A5">
        <w:rPr>
          <w:rFonts w:ascii="inherit" w:eastAsia="Times New Roman" w:hAnsi="inherit" w:cs="Arial"/>
          <w:color w:val="222222"/>
          <w:sz w:val="26"/>
          <w:szCs w:val="26"/>
        </w:rPr>
        <w:t>(16), 936–941.</w:t>
      </w:r>
    </w:p>
    <w:p w:rsidR="000A66A5" w:rsidRPr="000A66A5" w:rsidRDefault="000A66A5" w:rsidP="000A66A5">
      <w:pPr>
        <w:numPr>
          <w:ilvl w:val="1"/>
          <w:numId w:val="10"/>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This article presents a study in which PDSA was used to refine a patient-feedback system.</w:t>
      </w:r>
    </w:p>
    <w:p w:rsidR="000A66A5" w:rsidRPr="000A66A5" w:rsidRDefault="000A66A5" w:rsidP="000A66A5">
      <w:pPr>
        <w:shd w:val="clear" w:color="auto" w:fill="FFFFFF"/>
        <w:spacing w:before="240" w:after="300" w:line="570" w:lineRule="atLeast"/>
        <w:outlineLvl w:val="3"/>
        <w:rPr>
          <w:rFonts w:ascii="Arial" w:eastAsia="Times New Roman" w:hAnsi="Arial" w:cs="Arial"/>
          <w:color w:val="222222"/>
          <w:sz w:val="41"/>
          <w:szCs w:val="41"/>
        </w:rPr>
      </w:pPr>
      <w:r w:rsidRPr="000A66A5">
        <w:rPr>
          <w:rFonts w:ascii="Arial" w:eastAsia="Times New Roman" w:hAnsi="Arial" w:cs="Arial"/>
          <w:color w:val="222222"/>
          <w:sz w:val="41"/>
          <w:szCs w:val="41"/>
        </w:rPr>
        <w:t>Budgeting</w:t>
      </w:r>
    </w:p>
    <w:p w:rsidR="000A66A5" w:rsidRPr="000A66A5" w:rsidRDefault="000A66A5" w:rsidP="000A66A5">
      <w:pPr>
        <w:numPr>
          <w:ilvl w:val="0"/>
          <w:numId w:val="11"/>
        </w:numPr>
        <w:shd w:val="clear" w:color="auto" w:fill="FFFFFF"/>
        <w:spacing w:after="0" w:line="240" w:lineRule="auto"/>
        <w:rPr>
          <w:rFonts w:ascii="inherit" w:eastAsia="Times New Roman" w:hAnsi="inherit" w:cs="Arial"/>
          <w:color w:val="222222"/>
          <w:sz w:val="26"/>
          <w:szCs w:val="26"/>
        </w:rPr>
      </w:pPr>
      <w:proofErr w:type="spellStart"/>
      <w:r w:rsidRPr="000A66A5">
        <w:rPr>
          <w:rFonts w:ascii="inherit" w:eastAsia="Times New Roman" w:hAnsi="inherit" w:cs="Arial"/>
          <w:color w:val="222222"/>
          <w:sz w:val="26"/>
          <w:szCs w:val="26"/>
        </w:rPr>
        <w:t>Kolakowski</w:t>
      </w:r>
      <w:proofErr w:type="spellEnd"/>
      <w:r w:rsidRPr="000A66A5">
        <w:rPr>
          <w:rFonts w:ascii="inherit" w:eastAsia="Times New Roman" w:hAnsi="inherit" w:cs="Arial"/>
          <w:color w:val="222222"/>
          <w:sz w:val="26"/>
          <w:szCs w:val="26"/>
        </w:rPr>
        <w:t>, D. (2016). </w:t>
      </w:r>
      <w:hyperlink r:id="rId10" w:tgtFrame="_blank" w:tooltip="Select this link to launch this material in a new window." w:history="1">
        <w:r w:rsidRPr="000A66A5">
          <w:rPr>
            <w:rFonts w:ascii="inherit" w:eastAsia="Times New Roman" w:hAnsi="inherit" w:cs="Arial"/>
            <w:color w:val="0F6DA8"/>
            <w:sz w:val="26"/>
            <w:szCs w:val="26"/>
            <w:u w:val="single"/>
            <w:bdr w:val="none" w:sz="0" w:space="0" w:color="auto" w:frame="1"/>
          </w:rPr>
          <w:t>Constructing a nursing budget using a patient classification system</w:t>
        </w:r>
      </w:hyperlink>
      <w:r w:rsidRPr="000A66A5">
        <w:rPr>
          <w:rFonts w:ascii="inherit" w:eastAsia="Times New Roman" w:hAnsi="inherit" w:cs="Arial"/>
          <w:color w:val="222222"/>
          <w:sz w:val="26"/>
          <w:szCs w:val="26"/>
        </w:rPr>
        <w:t>. </w:t>
      </w:r>
      <w:r w:rsidRPr="000A66A5">
        <w:rPr>
          <w:rFonts w:ascii="inherit" w:eastAsia="Times New Roman" w:hAnsi="inherit" w:cs="Arial"/>
          <w:i/>
          <w:iCs/>
          <w:color w:val="222222"/>
          <w:sz w:val="26"/>
          <w:szCs w:val="26"/>
          <w:bdr w:val="none" w:sz="0" w:space="0" w:color="auto" w:frame="1"/>
        </w:rPr>
        <w:t>Nursing Management</w:t>
      </w:r>
      <w:r w:rsidRPr="000A66A5">
        <w:rPr>
          <w:rFonts w:ascii="inherit" w:eastAsia="Times New Roman" w:hAnsi="inherit" w:cs="Arial"/>
          <w:color w:val="222222"/>
          <w:sz w:val="26"/>
          <w:szCs w:val="26"/>
        </w:rPr>
        <w:t>, </w:t>
      </w:r>
      <w:r w:rsidRPr="000A66A5">
        <w:rPr>
          <w:rFonts w:ascii="inherit" w:eastAsia="Times New Roman" w:hAnsi="inherit" w:cs="Arial"/>
          <w:i/>
          <w:iCs/>
          <w:color w:val="222222"/>
          <w:sz w:val="26"/>
          <w:szCs w:val="26"/>
          <w:bdr w:val="none" w:sz="0" w:space="0" w:color="auto" w:frame="1"/>
        </w:rPr>
        <w:t>47</w:t>
      </w:r>
      <w:r w:rsidRPr="000A66A5">
        <w:rPr>
          <w:rFonts w:ascii="inherit" w:eastAsia="Times New Roman" w:hAnsi="inherit" w:cs="Arial"/>
          <w:color w:val="222222"/>
          <w:sz w:val="26"/>
          <w:szCs w:val="26"/>
        </w:rPr>
        <w:t>(2), 14–16.</w:t>
      </w:r>
    </w:p>
    <w:p w:rsidR="000A66A5" w:rsidRPr="000A66A5" w:rsidRDefault="000A66A5" w:rsidP="000A66A5">
      <w:pPr>
        <w:numPr>
          <w:ilvl w:val="1"/>
          <w:numId w:val="12"/>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This article provides guidelines for creating a budget.</w:t>
      </w:r>
    </w:p>
    <w:p w:rsidR="000A66A5" w:rsidRPr="000A66A5" w:rsidRDefault="000A66A5" w:rsidP="000A66A5">
      <w:pPr>
        <w:numPr>
          <w:ilvl w:val="0"/>
          <w:numId w:val="12"/>
        </w:numPr>
        <w:shd w:val="clear" w:color="auto" w:fill="FFFFFF"/>
        <w:spacing w:after="0" w:line="240" w:lineRule="auto"/>
        <w:rPr>
          <w:rFonts w:ascii="inherit" w:eastAsia="Times New Roman" w:hAnsi="inherit" w:cs="Arial"/>
          <w:color w:val="222222"/>
          <w:sz w:val="26"/>
          <w:szCs w:val="26"/>
        </w:rPr>
      </w:pPr>
      <w:proofErr w:type="spellStart"/>
      <w:r w:rsidRPr="000A66A5">
        <w:rPr>
          <w:rFonts w:ascii="inherit" w:eastAsia="Times New Roman" w:hAnsi="inherit" w:cs="Arial"/>
          <w:color w:val="222222"/>
          <w:sz w:val="26"/>
          <w:szCs w:val="26"/>
        </w:rPr>
        <w:t>Rundio</w:t>
      </w:r>
      <w:proofErr w:type="spellEnd"/>
      <w:r w:rsidRPr="000A66A5">
        <w:rPr>
          <w:rFonts w:ascii="inherit" w:eastAsia="Times New Roman" w:hAnsi="inherit" w:cs="Arial"/>
          <w:color w:val="222222"/>
          <w:sz w:val="26"/>
          <w:szCs w:val="26"/>
        </w:rPr>
        <w:t>, A. (2016). </w:t>
      </w:r>
      <w:hyperlink r:id="rId11" w:tgtFrame="_blank" w:tooltip="Select this link to launch this material in a new window." w:history="1">
        <w:r w:rsidRPr="000A66A5">
          <w:rPr>
            <w:rFonts w:ascii="inherit" w:eastAsia="Times New Roman" w:hAnsi="inherit" w:cs="Arial"/>
            <w:i/>
            <w:iCs/>
            <w:color w:val="0F6DA8"/>
            <w:sz w:val="26"/>
            <w:szCs w:val="26"/>
            <w:u w:val="single"/>
            <w:bdr w:val="none" w:sz="0" w:space="0" w:color="auto" w:frame="1"/>
          </w:rPr>
          <w:t>The nurse manager’s guide to budgeting &amp; finance</w:t>
        </w:r>
        <w:r w:rsidRPr="000A66A5">
          <w:rPr>
            <w:rFonts w:ascii="inherit" w:eastAsia="Times New Roman" w:hAnsi="inherit" w:cs="Arial"/>
            <w:color w:val="0F6DA8"/>
            <w:sz w:val="26"/>
            <w:szCs w:val="26"/>
            <w:u w:val="single"/>
            <w:bdr w:val="none" w:sz="0" w:space="0" w:color="auto" w:frame="1"/>
          </w:rPr>
          <w:t xml:space="preserve"> (2nd </w:t>
        </w:r>
        <w:proofErr w:type="gramStart"/>
        <w:r w:rsidRPr="000A66A5">
          <w:rPr>
            <w:rFonts w:ascii="inherit" w:eastAsia="Times New Roman" w:hAnsi="inherit" w:cs="Arial"/>
            <w:color w:val="0F6DA8"/>
            <w:sz w:val="26"/>
            <w:szCs w:val="26"/>
            <w:u w:val="single"/>
            <w:bdr w:val="none" w:sz="0" w:space="0" w:color="auto" w:frame="1"/>
          </w:rPr>
          <w:t>ed</w:t>
        </w:r>
        <w:proofErr w:type="gramEnd"/>
        <w:r w:rsidRPr="000A66A5">
          <w:rPr>
            <w:rFonts w:ascii="inherit" w:eastAsia="Times New Roman" w:hAnsi="inherit" w:cs="Arial"/>
            <w:color w:val="0F6DA8"/>
            <w:sz w:val="26"/>
            <w:szCs w:val="26"/>
            <w:u w:val="single"/>
            <w:bdr w:val="none" w:sz="0" w:space="0" w:color="auto" w:frame="1"/>
          </w:rPr>
          <w:t>.)</w:t>
        </w:r>
      </w:hyperlink>
      <w:r w:rsidRPr="000A66A5">
        <w:rPr>
          <w:rFonts w:ascii="inherit" w:eastAsia="Times New Roman" w:hAnsi="inherit" w:cs="Arial"/>
          <w:color w:val="222222"/>
          <w:sz w:val="26"/>
          <w:szCs w:val="26"/>
        </w:rPr>
        <w:t>. Indianapolis, IN: Sigma Theta International.</w:t>
      </w:r>
    </w:p>
    <w:p w:rsidR="000A66A5" w:rsidRPr="000A66A5" w:rsidRDefault="000A66A5" w:rsidP="000A66A5">
      <w:pPr>
        <w:numPr>
          <w:ilvl w:val="1"/>
          <w:numId w:val="13"/>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The following chapters will help you to develop a basic understanding of budgeting in health care settings.</w:t>
      </w:r>
    </w:p>
    <w:p w:rsidR="000A66A5" w:rsidRPr="000A66A5" w:rsidRDefault="000A66A5" w:rsidP="000A66A5">
      <w:pPr>
        <w:numPr>
          <w:ilvl w:val="2"/>
          <w:numId w:val="14"/>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Chapter 1, "Budgeting for the Nurse Manager."</w:t>
      </w:r>
    </w:p>
    <w:p w:rsidR="000A66A5" w:rsidRPr="000A66A5" w:rsidRDefault="000A66A5" w:rsidP="000A66A5">
      <w:pPr>
        <w:numPr>
          <w:ilvl w:val="2"/>
          <w:numId w:val="14"/>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Chapter 4, "Budget Development."</w:t>
      </w:r>
    </w:p>
    <w:p w:rsidR="000A66A5" w:rsidRPr="000A66A5" w:rsidRDefault="000A66A5" w:rsidP="000A66A5">
      <w:pPr>
        <w:shd w:val="clear" w:color="auto" w:fill="FFFFFF"/>
        <w:spacing w:before="240" w:after="300" w:line="570" w:lineRule="atLeast"/>
        <w:outlineLvl w:val="3"/>
        <w:rPr>
          <w:rFonts w:ascii="Arial" w:eastAsia="Times New Roman" w:hAnsi="Arial" w:cs="Arial"/>
          <w:color w:val="222222"/>
          <w:sz w:val="41"/>
          <w:szCs w:val="41"/>
        </w:rPr>
      </w:pPr>
      <w:r w:rsidRPr="000A66A5">
        <w:rPr>
          <w:rFonts w:ascii="Arial" w:eastAsia="Times New Roman" w:hAnsi="Arial" w:cs="Arial"/>
          <w:color w:val="222222"/>
          <w:sz w:val="41"/>
          <w:szCs w:val="41"/>
        </w:rPr>
        <w:t>Staffing</w:t>
      </w:r>
    </w:p>
    <w:p w:rsidR="000A66A5" w:rsidRPr="000A66A5" w:rsidRDefault="000A66A5" w:rsidP="000A66A5">
      <w:pPr>
        <w:numPr>
          <w:ilvl w:val="0"/>
          <w:numId w:val="15"/>
        </w:numPr>
        <w:shd w:val="clear" w:color="auto" w:fill="FFFFFF"/>
        <w:spacing w:after="0" w:line="240" w:lineRule="auto"/>
        <w:rPr>
          <w:rFonts w:ascii="inherit" w:eastAsia="Times New Roman" w:hAnsi="inherit" w:cs="Arial"/>
          <w:color w:val="222222"/>
          <w:sz w:val="26"/>
          <w:szCs w:val="26"/>
        </w:rPr>
      </w:pPr>
      <w:proofErr w:type="gramStart"/>
      <w:r w:rsidRPr="000A66A5">
        <w:rPr>
          <w:rFonts w:ascii="inherit" w:eastAsia="Times New Roman" w:hAnsi="inherit" w:cs="Arial"/>
          <w:color w:val="222222"/>
          <w:sz w:val="26"/>
          <w:szCs w:val="26"/>
        </w:rPr>
        <w:lastRenderedPageBreak/>
        <w:t>van</w:t>
      </w:r>
      <w:proofErr w:type="gramEnd"/>
      <w:r w:rsidRPr="000A66A5">
        <w:rPr>
          <w:rFonts w:ascii="inherit" w:eastAsia="Times New Roman" w:hAnsi="inherit" w:cs="Arial"/>
          <w:color w:val="222222"/>
          <w:sz w:val="26"/>
          <w:szCs w:val="26"/>
        </w:rPr>
        <w:t xml:space="preserve"> </w:t>
      </w:r>
      <w:proofErr w:type="spellStart"/>
      <w:r w:rsidRPr="000A66A5">
        <w:rPr>
          <w:rFonts w:ascii="inherit" w:eastAsia="Times New Roman" w:hAnsi="inherit" w:cs="Arial"/>
          <w:color w:val="222222"/>
          <w:sz w:val="26"/>
          <w:szCs w:val="26"/>
        </w:rPr>
        <w:t>Oostveen</w:t>
      </w:r>
      <w:proofErr w:type="spellEnd"/>
      <w:r w:rsidRPr="000A66A5">
        <w:rPr>
          <w:rFonts w:ascii="inherit" w:eastAsia="Times New Roman" w:hAnsi="inherit" w:cs="Arial"/>
          <w:color w:val="222222"/>
          <w:sz w:val="26"/>
          <w:szCs w:val="26"/>
        </w:rPr>
        <w:t xml:space="preserve">, C. J., </w:t>
      </w:r>
      <w:proofErr w:type="spellStart"/>
      <w:r w:rsidRPr="000A66A5">
        <w:rPr>
          <w:rFonts w:ascii="inherit" w:eastAsia="Times New Roman" w:hAnsi="inherit" w:cs="Arial"/>
          <w:color w:val="222222"/>
          <w:sz w:val="26"/>
          <w:szCs w:val="26"/>
        </w:rPr>
        <w:t>Ubbink</w:t>
      </w:r>
      <w:proofErr w:type="spellEnd"/>
      <w:r w:rsidRPr="000A66A5">
        <w:rPr>
          <w:rFonts w:ascii="inherit" w:eastAsia="Times New Roman" w:hAnsi="inherit" w:cs="Arial"/>
          <w:color w:val="222222"/>
          <w:sz w:val="26"/>
          <w:szCs w:val="26"/>
        </w:rPr>
        <w:t xml:space="preserve">, D. T., </w:t>
      </w:r>
      <w:proofErr w:type="spellStart"/>
      <w:r w:rsidRPr="000A66A5">
        <w:rPr>
          <w:rFonts w:ascii="inherit" w:eastAsia="Times New Roman" w:hAnsi="inherit" w:cs="Arial"/>
          <w:color w:val="222222"/>
          <w:sz w:val="26"/>
          <w:szCs w:val="26"/>
        </w:rPr>
        <w:t>Mens</w:t>
      </w:r>
      <w:proofErr w:type="spellEnd"/>
      <w:r w:rsidRPr="000A66A5">
        <w:rPr>
          <w:rFonts w:ascii="inherit" w:eastAsia="Times New Roman" w:hAnsi="inherit" w:cs="Arial"/>
          <w:color w:val="222222"/>
          <w:sz w:val="26"/>
          <w:szCs w:val="26"/>
        </w:rPr>
        <w:t xml:space="preserve">, M. A., </w:t>
      </w:r>
      <w:proofErr w:type="spellStart"/>
      <w:r w:rsidRPr="000A66A5">
        <w:rPr>
          <w:rFonts w:ascii="inherit" w:eastAsia="Times New Roman" w:hAnsi="inherit" w:cs="Arial"/>
          <w:color w:val="222222"/>
          <w:sz w:val="26"/>
          <w:szCs w:val="26"/>
        </w:rPr>
        <w:t>Pompe</w:t>
      </w:r>
      <w:proofErr w:type="spellEnd"/>
      <w:r w:rsidRPr="000A66A5">
        <w:rPr>
          <w:rFonts w:ascii="inherit" w:eastAsia="Times New Roman" w:hAnsi="inherit" w:cs="Arial"/>
          <w:color w:val="222222"/>
          <w:sz w:val="26"/>
          <w:szCs w:val="26"/>
        </w:rPr>
        <w:t>, E. A., &amp; Vermeulen, H. (2016). </w:t>
      </w:r>
      <w:hyperlink r:id="rId12" w:tgtFrame="_blank" w:tooltip="Select this link to launch this material in a new window." w:history="1">
        <w:r w:rsidRPr="000A66A5">
          <w:rPr>
            <w:rFonts w:ascii="inherit" w:eastAsia="Times New Roman" w:hAnsi="inherit" w:cs="Arial"/>
            <w:color w:val="0F6DA8"/>
            <w:sz w:val="26"/>
            <w:szCs w:val="26"/>
            <w:u w:val="single"/>
            <w:bdr w:val="none" w:sz="0" w:space="0" w:color="auto" w:frame="1"/>
          </w:rPr>
          <w:t>Pre-implementation studies of a workforce planning tool for nurse staffing and human resource management in university hospitals</w:t>
        </w:r>
      </w:hyperlink>
      <w:r w:rsidRPr="000A66A5">
        <w:rPr>
          <w:rFonts w:ascii="inherit" w:eastAsia="Times New Roman" w:hAnsi="inherit" w:cs="Arial"/>
          <w:color w:val="222222"/>
          <w:sz w:val="26"/>
          <w:szCs w:val="26"/>
        </w:rPr>
        <w:t>. </w:t>
      </w:r>
      <w:r w:rsidRPr="000A66A5">
        <w:rPr>
          <w:rFonts w:ascii="inherit" w:eastAsia="Times New Roman" w:hAnsi="inherit" w:cs="Arial"/>
          <w:i/>
          <w:iCs/>
          <w:color w:val="222222"/>
          <w:sz w:val="26"/>
          <w:szCs w:val="26"/>
          <w:bdr w:val="none" w:sz="0" w:space="0" w:color="auto" w:frame="1"/>
        </w:rPr>
        <w:t>Journal of Nursing Management</w:t>
      </w:r>
      <w:r w:rsidRPr="000A66A5">
        <w:rPr>
          <w:rFonts w:ascii="inherit" w:eastAsia="Times New Roman" w:hAnsi="inherit" w:cs="Arial"/>
          <w:color w:val="222222"/>
          <w:sz w:val="26"/>
          <w:szCs w:val="26"/>
        </w:rPr>
        <w:t>, </w:t>
      </w:r>
      <w:r w:rsidRPr="000A66A5">
        <w:rPr>
          <w:rFonts w:ascii="inherit" w:eastAsia="Times New Roman" w:hAnsi="inherit" w:cs="Arial"/>
          <w:i/>
          <w:iCs/>
          <w:color w:val="222222"/>
          <w:sz w:val="26"/>
          <w:szCs w:val="26"/>
          <w:bdr w:val="none" w:sz="0" w:space="0" w:color="auto" w:frame="1"/>
        </w:rPr>
        <w:t>24</w:t>
      </w:r>
      <w:r w:rsidRPr="000A66A5">
        <w:rPr>
          <w:rFonts w:ascii="inherit" w:eastAsia="Times New Roman" w:hAnsi="inherit" w:cs="Arial"/>
          <w:color w:val="222222"/>
          <w:sz w:val="26"/>
          <w:szCs w:val="26"/>
        </w:rPr>
        <w:t>(2), 184–191.</w:t>
      </w:r>
    </w:p>
    <w:p w:rsidR="000A66A5" w:rsidRPr="000A66A5" w:rsidRDefault="000A66A5" w:rsidP="000A66A5">
      <w:pPr>
        <w:numPr>
          <w:ilvl w:val="1"/>
          <w:numId w:val="16"/>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This paper presents an analysis of a workforce planning tool prior to its implementation.</w:t>
      </w:r>
    </w:p>
    <w:p w:rsidR="000A66A5" w:rsidRPr="000A66A5" w:rsidRDefault="000A66A5" w:rsidP="000A66A5">
      <w:pPr>
        <w:numPr>
          <w:ilvl w:val="1"/>
          <w:numId w:val="16"/>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In addition to ideas on human resources planning, this article may prompt some things for you to consider before beginning your plan proposal.</w:t>
      </w:r>
    </w:p>
    <w:p w:rsidR="000A66A5" w:rsidRPr="000A66A5" w:rsidRDefault="000A66A5" w:rsidP="000A66A5">
      <w:pPr>
        <w:shd w:val="clear" w:color="auto" w:fill="FFFFFF"/>
        <w:spacing w:before="240" w:after="300" w:line="570" w:lineRule="atLeast"/>
        <w:outlineLvl w:val="3"/>
        <w:rPr>
          <w:rFonts w:ascii="Arial" w:eastAsia="Times New Roman" w:hAnsi="Arial" w:cs="Arial"/>
          <w:color w:val="222222"/>
          <w:sz w:val="41"/>
          <w:szCs w:val="41"/>
        </w:rPr>
      </w:pPr>
      <w:proofErr w:type="gramStart"/>
      <w:r>
        <w:rPr>
          <w:rFonts w:ascii="Arial" w:eastAsia="Times New Roman" w:hAnsi="Arial" w:cs="Arial"/>
          <w:color w:val="222222"/>
          <w:sz w:val="41"/>
          <w:szCs w:val="41"/>
        </w:rPr>
        <w:t>in</w:t>
      </w:r>
      <w:r w:rsidRPr="000A66A5">
        <w:rPr>
          <w:rFonts w:ascii="Arial" w:eastAsia="Times New Roman" w:hAnsi="Arial" w:cs="Arial"/>
          <w:color w:val="222222"/>
          <w:sz w:val="41"/>
          <w:szCs w:val="41"/>
        </w:rPr>
        <w:t>terprofessional</w:t>
      </w:r>
      <w:proofErr w:type="gramEnd"/>
      <w:r w:rsidRPr="000A66A5">
        <w:rPr>
          <w:rFonts w:ascii="Arial" w:eastAsia="Times New Roman" w:hAnsi="Arial" w:cs="Arial"/>
          <w:color w:val="222222"/>
          <w:sz w:val="41"/>
          <w:szCs w:val="41"/>
        </w:rPr>
        <w:t xml:space="preserve"> Collaboration</w:t>
      </w:r>
    </w:p>
    <w:p w:rsidR="000A66A5" w:rsidRPr="000A66A5" w:rsidRDefault="000A66A5" w:rsidP="000A66A5">
      <w:pPr>
        <w:numPr>
          <w:ilvl w:val="0"/>
          <w:numId w:val="17"/>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 xml:space="preserve">CFAR, Inc., </w:t>
      </w:r>
      <w:proofErr w:type="spellStart"/>
      <w:r w:rsidRPr="000A66A5">
        <w:rPr>
          <w:rFonts w:ascii="inherit" w:eastAsia="Times New Roman" w:hAnsi="inherit" w:cs="Arial"/>
          <w:color w:val="222222"/>
          <w:sz w:val="26"/>
          <w:szCs w:val="26"/>
        </w:rPr>
        <w:t>Tomasik</w:t>
      </w:r>
      <w:proofErr w:type="spellEnd"/>
      <w:r w:rsidRPr="000A66A5">
        <w:rPr>
          <w:rFonts w:ascii="inherit" w:eastAsia="Times New Roman" w:hAnsi="inherit" w:cs="Arial"/>
          <w:color w:val="222222"/>
          <w:sz w:val="26"/>
          <w:szCs w:val="26"/>
        </w:rPr>
        <w:t>, J., &amp; Fleming, C. (2015). </w:t>
      </w:r>
      <w:hyperlink r:id="rId13" w:tgtFrame="_blank" w:tooltip="Select this link to launch this material in a new window." w:history="1">
        <w:r w:rsidRPr="000A66A5">
          <w:rPr>
            <w:rFonts w:ascii="inherit" w:eastAsia="Times New Roman" w:hAnsi="inherit" w:cs="Arial"/>
            <w:color w:val="0F6DA8"/>
            <w:sz w:val="26"/>
            <w:szCs w:val="26"/>
            <w:u w:val="single"/>
            <w:bdr w:val="none" w:sz="0" w:space="0" w:color="auto" w:frame="1"/>
          </w:rPr>
          <w:t>Lessons from the field: Promising interprofessional collaboration practices</w:t>
        </w:r>
      </w:hyperlink>
      <w:r w:rsidRPr="000A66A5">
        <w:rPr>
          <w:rFonts w:ascii="inherit" w:eastAsia="Times New Roman" w:hAnsi="inherit" w:cs="Arial"/>
          <w:color w:val="222222"/>
          <w:sz w:val="26"/>
          <w:szCs w:val="26"/>
        </w:rPr>
        <w:t>. Retrieved from https://www.rwjf.org/en/library/research/2015/03/lessons-from-the-field.html</w:t>
      </w:r>
    </w:p>
    <w:p w:rsidR="000A66A5" w:rsidRPr="000A66A5" w:rsidRDefault="000A66A5" w:rsidP="000A66A5">
      <w:pPr>
        <w:numPr>
          <w:ilvl w:val="1"/>
          <w:numId w:val="18"/>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This report, from a Robert Wood Johnson project focused on understanding interprofessional collaboration in health care, identifies five successful models for effective collaboration.</w:t>
      </w:r>
    </w:p>
    <w:p w:rsidR="000A66A5" w:rsidRPr="000A66A5" w:rsidRDefault="000A66A5" w:rsidP="000A66A5">
      <w:pPr>
        <w:numPr>
          <w:ilvl w:val="0"/>
          <w:numId w:val="18"/>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Interprofessional Education Collaborative. (n.d.). </w:t>
      </w:r>
      <w:hyperlink r:id="rId14" w:tgtFrame="_blank" w:tooltip="Select this link to launch this material in a new window." w:history="1">
        <w:r w:rsidRPr="000A66A5">
          <w:rPr>
            <w:rFonts w:ascii="inherit" w:eastAsia="Times New Roman" w:hAnsi="inherit" w:cs="Arial"/>
            <w:color w:val="0F6DA8"/>
            <w:sz w:val="26"/>
            <w:szCs w:val="26"/>
            <w:u w:val="single"/>
            <w:bdr w:val="none" w:sz="0" w:space="0" w:color="auto" w:frame="1"/>
          </w:rPr>
          <w:t>Recommended links</w:t>
        </w:r>
      </w:hyperlink>
      <w:r w:rsidRPr="000A66A5">
        <w:rPr>
          <w:rFonts w:ascii="inherit" w:eastAsia="Times New Roman" w:hAnsi="inherit" w:cs="Arial"/>
          <w:color w:val="222222"/>
          <w:sz w:val="26"/>
          <w:szCs w:val="26"/>
        </w:rPr>
        <w:t>. Retrieved from https://www.ipecollaborative.org/index.php?option=com_content&amp;view=article&amp;id=41:recommended-links&amp;catid=20:site-content&amp;Itemid=135</w:t>
      </w:r>
    </w:p>
    <w:p w:rsidR="000A66A5" w:rsidRPr="000A66A5" w:rsidRDefault="000A66A5" w:rsidP="000A66A5">
      <w:pPr>
        <w:numPr>
          <w:ilvl w:val="1"/>
          <w:numId w:val="19"/>
        </w:numPr>
        <w:shd w:val="clear" w:color="auto" w:fill="FFFFFF"/>
        <w:spacing w:after="0" w:line="240" w:lineRule="auto"/>
        <w:rPr>
          <w:rFonts w:ascii="inherit" w:eastAsia="Times New Roman" w:hAnsi="inherit" w:cs="Arial"/>
          <w:color w:val="222222"/>
          <w:sz w:val="26"/>
          <w:szCs w:val="26"/>
        </w:rPr>
      </w:pPr>
      <w:r w:rsidRPr="000A66A5">
        <w:rPr>
          <w:rFonts w:ascii="inherit" w:eastAsia="Times New Roman" w:hAnsi="inherit" w:cs="Arial"/>
          <w:color w:val="222222"/>
          <w:sz w:val="26"/>
          <w:szCs w:val="26"/>
        </w:rPr>
        <w:t>IPEC's list of recommended links includes professional associations, centers for interprofessional education, supporting organizations, and a short video showing an example of interprofessional education.</w:t>
      </w:r>
    </w:p>
    <w:p w:rsidR="004E5E7F" w:rsidRDefault="004E5E7F"/>
    <w:sectPr w:rsidR="004E5E7F" w:rsidSect="006357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4C73"/>
    <w:multiLevelType w:val="multilevel"/>
    <w:tmpl w:val="17243C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467E41"/>
    <w:multiLevelType w:val="multilevel"/>
    <w:tmpl w:val="C9B6F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8A4EAD"/>
    <w:multiLevelType w:val="multilevel"/>
    <w:tmpl w:val="05C6F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EB2B6A"/>
    <w:multiLevelType w:val="multilevel"/>
    <w:tmpl w:val="65EA3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4C48AA"/>
    <w:multiLevelType w:val="multilevel"/>
    <w:tmpl w:val="BE4AA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lvl w:ilvl="0">
        <w:numFmt w:val="decimal"/>
        <w:lvlText w:val=""/>
        <w:lvlJc w:val="left"/>
      </w:lvl>
    </w:lvlOverride>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4"/>
    <w:lvlOverride w:ilvl="0">
      <w:lvl w:ilvl="0">
        <w:numFmt w:val="decimal"/>
        <w:lvlText w:val=""/>
        <w:lvlJc w:val="left"/>
      </w:lvl>
    </w:lvlOverride>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4"/>
    <w:lvlOverride w:ilvl="0">
      <w:lvl w:ilvl="0">
        <w:numFmt w:val="decimal"/>
        <w:lvlText w:val=""/>
        <w:lvlJc w:val="left"/>
      </w:lvl>
    </w:lvlOverride>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5">
    <w:abstractNumId w:val="4"/>
    <w:lvlOverride w:ilvl="0">
      <w:lvl w:ilvl="0">
        <w:numFmt w:val="decimal"/>
        <w:lvlText w:val=""/>
        <w:lvlJc w:val="left"/>
      </w:lvl>
    </w:lvlOverride>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1"/>
  </w:num>
  <w:num w:numId="7">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0"/>
  </w:num>
  <w:num w:numId="12">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5">
    <w:abstractNumId w:val="3"/>
  </w:num>
  <w:num w:numId="16">
    <w:abstractNumId w:val="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2"/>
  </w:num>
  <w:num w:numId="18">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66A5"/>
    <w:rsid w:val="000A66A5"/>
    <w:rsid w:val="004E5E7F"/>
    <w:rsid w:val="0056247A"/>
    <w:rsid w:val="0063574D"/>
    <w:rsid w:val="008A3AAA"/>
    <w:rsid w:val="00B8042B"/>
    <w:rsid w:val="00CB06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4D"/>
  </w:style>
  <w:style w:type="paragraph" w:styleId="Heading1">
    <w:name w:val="heading 1"/>
    <w:basedOn w:val="Normal"/>
    <w:link w:val="Heading1Char"/>
    <w:uiPriority w:val="9"/>
    <w:qFormat/>
    <w:rsid w:val="000A66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A66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A66A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6A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A66A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A66A5"/>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0A66A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66A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A66A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66A5"/>
    <w:rPr>
      <w:rFonts w:ascii="Arial" w:eastAsia="Times New Roman" w:hAnsi="Arial" w:cs="Arial"/>
      <w:vanish/>
      <w:sz w:val="16"/>
      <w:szCs w:val="16"/>
    </w:rPr>
  </w:style>
  <w:style w:type="paragraph" w:customStyle="1" w:styleId="clearfix">
    <w:name w:val="clearfix"/>
    <w:basedOn w:val="Normal"/>
    <w:rsid w:val="000A66A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66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66A5"/>
    <w:rPr>
      <w:color w:val="0000FF"/>
      <w:u w:val="single"/>
    </w:rPr>
  </w:style>
  <w:style w:type="paragraph" w:customStyle="1" w:styleId="apaindent">
    <w:name w:val="apaindent"/>
    <w:basedOn w:val="Normal"/>
    <w:rsid w:val="000A66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66A5"/>
    <w:rPr>
      <w:i/>
      <w:iCs/>
    </w:rPr>
  </w:style>
</w:styles>
</file>

<file path=word/webSettings.xml><?xml version="1.0" encoding="utf-8"?>
<w:webSettings xmlns:r="http://schemas.openxmlformats.org/officeDocument/2006/relationships" xmlns:w="http://schemas.openxmlformats.org/wordprocessingml/2006/main">
  <w:divs>
    <w:div w:id="324362232">
      <w:bodyDiv w:val="1"/>
      <w:marLeft w:val="0"/>
      <w:marRight w:val="0"/>
      <w:marTop w:val="0"/>
      <w:marBottom w:val="0"/>
      <w:divBdr>
        <w:top w:val="none" w:sz="0" w:space="0" w:color="auto"/>
        <w:left w:val="none" w:sz="0" w:space="0" w:color="auto"/>
        <w:bottom w:val="none" w:sz="0" w:space="0" w:color="auto"/>
        <w:right w:val="none" w:sz="0" w:space="0" w:color="auto"/>
      </w:divBdr>
    </w:div>
    <w:div w:id="384572379">
      <w:bodyDiv w:val="1"/>
      <w:marLeft w:val="0"/>
      <w:marRight w:val="0"/>
      <w:marTop w:val="0"/>
      <w:marBottom w:val="0"/>
      <w:divBdr>
        <w:top w:val="none" w:sz="0" w:space="0" w:color="auto"/>
        <w:left w:val="none" w:sz="0" w:space="0" w:color="auto"/>
        <w:bottom w:val="none" w:sz="0" w:space="0" w:color="auto"/>
        <w:right w:val="none" w:sz="0" w:space="0" w:color="auto"/>
      </w:divBdr>
    </w:div>
    <w:div w:id="558786809">
      <w:bodyDiv w:val="1"/>
      <w:marLeft w:val="0"/>
      <w:marRight w:val="0"/>
      <w:marTop w:val="0"/>
      <w:marBottom w:val="0"/>
      <w:divBdr>
        <w:top w:val="none" w:sz="0" w:space="0" w:color="auto"/>
        <w:left w:val="none" w:sz="0" w:space="0" w:color="auto"/>
        <w:bottom w:val="none" w:sz="0" w:space="0" w:color="auto"/>
        <w:right w:val="none" w:sz="0" w:space="0" w:color="auto"/>
      </w:divBdr>
    </w:div>
    <w:div w:id="873494359">
      <w:bodyDiv w:val="1"/>
      <w:marLeft w:val="0"/>
      <w:marRight w:val="0"/>
      <w:marTop w:val="0"/>
      <w:marBottom w:val="0"/>
      <w:divBdr>
        <w:top w:val="none" w:sz="0" w:space="0" w:color="auto"/>
        <w:left w:val="none" w:sz="0" w:space="0" w:color="auto"/>
        <w:bottom w:val="none" w:sz="0" w:space="0" w:color="auto"/>
        <w:right w:val="none" w:sz="0" w:space="0" w:color="auto"/>
      </w:divBdr>
      <w:divsChild>
        <w:div w:id="1867137068">
          <w:marLeft w:val="0"/>
          <w:marRight w:val="0"/>
          <w:marTop w:val="0"/>
          <w:marBottom w:val="0"/>
          <w:divBdr>
            <w:top w:val="none" w:sz="0" w:space="0" w:color="auto"/>
            <w:left w:val="none" w:sz="0" w:space="0" w:color="auto"/>
            <w:bottom w:val="none" w:sz="0" w:space="0" w:color="auto"/>
            <w:right w:val="none" w:sz="0" w:space="0" w:color="auto"/>
          </w:divBdr>
          <w:divsChild>
            <w:div w:id="185947121">
              <w:marLeft w:val="0"/>
              <w:marRight w:val="90"/>
              <w:marTop w:val="0"/>
              <w:marBottom w:val="0"/>
              <w:divBdr>
                <w:top w:val="none" w:sz="0" w:space="0" w:color="auto"/>
                <w:left w:val="none" w:sz="0" w:space="0" w:color="auto"/>
                <w:bottom w:val="none" w:sz="0" w:space="0" w:color="auto"/>
                <w:right w:val="none" w:sz="0" w:space="0" w:color="auto"/>
              </w:divBdr>
            </w:div>
          </w:divsChild>
        </w:div>
        <w:div w:id="1281765654">
          <w:marLeft w:val="0"/>
          <w:marRight w:val="0"/>
          <w:marTop w:val="0"/>
          <w:marBottom w:val="0"/>
          <w:divBdr>
            <w:top w:val="none" w:sz="0" w:space="0" w:color="auto"/>
            <w:left w:val="none" w:sz="0" w:space="0" w:color="auto"/>
            <w:bottom w:val="none" w:sz="0" w:space="0" w:color="auto"/>
            <w:right w:val="none" w:sz="0" w:space="0" w:color="auto"/>
          </w:divBdr>
          <w:divsChild>
            <w:div w:id="1770618455">
              <w:marLeft w:val="0"/>
              <w:marRight w:val="0"/>
              <w:marTop w:val="0"/>
              <w:marBottom w:val="0"/>
              <w:divBdr>
                <w:top w:val="none" w:sz="0" w:space="0" w:color="auto"/>
                <w:left w:val="none" w:sz="0" w:space="0" w:color="auto"/>
                <w:bottom w:val="none" w:sz="0" w:space="0" w:color="auto"/>
                <w:right w:val="none" w:sz="0" w:space="0" w:color="auto"/>
              </w:divBdr>
              <w:divsChild>
                <w:div w:id="728111372">
                  <w:marLeft w:val="0"/>
                  <w:marRight w:val="0"/>
                  <w:marTop w:val="0"/>
                  <w:marBottom w:val="240"/>
                  <w:divBdr>
                    <w:top w:val="none" w:sz="0" w:space="0" w:color="auto"/>
                    <w:left w:val="none" w:sz="0" w:space="0" w:color="auto"/>
                    <w:bottom w:val="none" w:sz="0" w:space="0" w:color="auto"/>
                    <w:right w:val="none" w:sz="0" w:space="0" w:color="auto"/>
                  </w:divBdr>
                </w:div>
              </w:divsChild>
            </w:div>
            <w:div w:id="2021856977">
              <w:marLeft w:val="0"/>
              <w:marRight w:val="0"/>
              <w:marTop w:val="0"/>
              <w:marBottom w:val="0"/>
              <w:divBdr>
                <w:top w:val="none" w:sz="0" w:space="0" w:color="auto"/>
                <w:left w:val="none" w:sz="0" w:space="0" w:color="auto"/>
                <w:bottom w:val="none" w:sz="0" w:space="0" w:color="auto"/>
                <w:right w:val="none" w:sz="0" w:space="0" w:color="auto"/>
              </w:divBdr>
              <w:divsChild>
                <w:div w:id="1898318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i.org/resources/Pages/Tools/PlanDoStudyActWorksheet.aspx" TargetMode="External"/><Relationship Id="rId13" Type="http://schemas.openxmlformats.org/officeDocument/2006/relationships/hyperlink" Target="https://www.rwjf.org/en/library/research/2015/03/lessons-from-the-field.html" TargetMode="External"/><Relationship Id="rId3" Type="http://schemas.openxmlformats.org/officeDocument/2006/relationships/settings" Target="settings.xml"/><Relationship Id="rId7" Type="http://schemas.openxmlformats.org/officeDocument/2006/relationships/hyperlink" Target="http://library.capella.edu/login?qurl=https%3A%2F%2Fsearch.proquest.com%2Fdocview%2F2108838595%3Faccountid%3D27965" TargetMode="External"/><Relationship Id="rId12" Type="http://schemas.openxmlformats.org/officeDocument/2006/relationships/hyperlink" Target="https://onlinelibrary-wiley-com.library.capella.edu/doi/10.1111/jonm.122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journals.sagepub.com.library.capella.edu/doi/full/10.1177/1755738017704472" TargetMode="External"/><Relationship Id="rId11" Type="http://schemas.openxmlformats.org/officeDocument/2006/relationships/hyperlink" Target="https://ebookcentral-proquest-com.library.capella.edu/lib/capella/detail.action?docID=4862193" TargetMode="External"/><Relationship Id="rId5" Type="http://schemas.openxmlformats.org/officeDocument/2006/relationships/hyperlink" Target="https://courserooma.capella.edu/bbcswebdav/institution/NURS-FPX/NURS-FPX4010/201000/Course_Files/cf_plan_proposal.docx" TargetMode="External"/><Relationship Id="rId15" Type="http://schemas.openxmlformats.org/officeDocument/2006/relationships/fontTable" Target="fontTable.xml"/><Relationship Id="rId10" Type="http://schemas.openxmlformats.org/officeDocument/2006/relationships/hyperlink" Target="http://library.capella.edu/login?url=http://ovidsp.ovid.com.library.capella.edu/ovidweb.cgi?T=JS&amp;CSC=Y&amp;NEWS=N&amp;PAGE=fulltext&amp;AN=00006247-201602000-00005&amp;LSLINK=80&amp;D=ovft" TargetMode="External"/><Relationship Id="rId4" Type="http://schemas.openxmlformats.org/officeDocument/2006/relationships/webSettings" Target="webSettings.xml"/><Relationship Id="rId9" Type="http://schemas.openxmlformats.org/officeDocument/2006/relationships/hyperlink" Target="http://library.capella.edu/login?url=http://search.ebscohost.com/login.aspx?direct=true&amp;db=ccm&amp;AN=131612529&amp;site=ehost-live&amp;scope=site" TargetMode="External"/><Relationship Id="rId14" Type="http://schemas.openxmlformats.org/officeDocument/2006/relationships/hyperlink" Target="https://www.ipecollaborative.org/index.php?option=com_content&amp;view=article&amp;id=41:recommended-links&amp;catid=20:site-content&amp;Itemid=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1614</Words>
  <Characters>9203</Characters>
  <Application>Microsoft Office Word</Application>
  <DocSecurity>0</DocSecurity>
  <Lines>76</Lines>
  <Paragraphs>21</Paragraphs>
  <ScaleCrop>false</ScaleCrop>
  <Company/>
  <LinksUpToDate>false</LinksUpToDate>
  <CharactersWithSpaces>10796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Windows User</cp:lastModifiedBy>
  <cp:revision>2</cp:revision>
  <dcterms:created xsi:type="dcterms:W3CDTF">2021-07-17T10:36:00Z</dcterms:created>
  <dcterms:modified xsi:type="dcterms:W3CDTF">2021-07-17T10:36:00Z</dcterms:modified>
</cp:coreProperties>
</file>