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BC775" w14:textId="7B0753F9" w:rsidR="00624675" w:rsidRDefault="00624675" w:rsidP="00833717">
      <w:pPr>
        <w:spacing w:before="225" w:after="0" w:line="240" w:lineRule="auto"/>
        <w:rPr>
          <w:rFonts w:ascii="Trebuchet MS" w:eastAsia="Times New Roman" w:hAnsi="Trebuchet MS" w:cs="Times New Roman"/>
          <w:color w:val="000000"/>
          <w:sz w:val="18"/>
          <w:szCs w:val="18"/>
        </w:rPr>
      </w:pPr>
      <w:r w:rsidRPr="00554C13">
        <w:rPr>
          <w:rFonts w:ascii="Trebuchet MS" w:eastAsia="Times New Roman" w:hAnsi="Trebuchet MS" w:cs="Times New Roman"/>
          <w:color w:val="000000"/>
          <w:sz w:val="18"/>
          <w:szCs w:val="18"/>
          <w:highlight w:val="yellow"/>
        </w:rPr>
        <w:t>Topic:</w:t>
      </w:r>
      <w:r>
        <w:rPr>
          <w:rFonts w:ascii="Trebuchet MS" w:eastAsia="Times New Roman" w:hAnsi="Trebuchet MS" w:cs="Times New Roman"/>
          <w:color w:val="000000"/>
          <w:sz w:val="18"/>
          <w:szCs w:val="18"/>
        </w:rPr>
        <w:t xml:space="preserve"> Covid 19 Virus</w:t>
      </w:r>
      <w:r w:rsidR="004651B8">
        <w:rPr>
          <w:rFonts w:ascii="Trebuchet MS" w:eastAsia="Times New Roman" w:hAnsi="Trebuchet MS" w:cs="Times New Roman"/>
          <w:color w:val="000000"/>
          <w:sz w:val="18"/>
          <w:szCs w:val="18"/>
        </w:rPr>
        <w:t xml:space="preserve"> related to Evidence Based Nursing Process</w:t>
      </w:r>
    </w:p>
    <w:p w14:paraId="01D709DC" w14:textId="75DC12B8" w:rsidR="00624675" w:rsidRDefault="00624675" w:rsidP="00833717">
      <w:pPr>
        <w:spacing w:before="225" w:after="0" w:line="240" w:lineRule="auto"/>
        <w:rPr>
          <w:rFonts w:ascii="Trebuchet MS" w:eastAsia="Times New Roman" w:hAnsi="Trebuchet MS" w:cs="Times New Roman"/>
          <w:color w:val="000000"/>
          <w:sz w:val="18"/>
          <w:szCs w:val="18"/>
        </w:rPr>
      </w:pPr>
      <w:r w:rsidRPr="00554C13">
        <w:rPr>
          <w:rFonts w:ascii="Trebuchet MS" w:eastAsia="Times New Roman" w:hAnsi="Trebuchet MS" w:cs="Times New Roman"/>
          <w:color w:val="000000"/>
          <w:sz w:val="18"/>
          <w:szCs w:val="18"/>
          <w:highlight w:val="yellow"/>
        </w:rPr>
        <w:t>Hospital:</w:t>
      </w:r>
      <w:r>
        <w:rPr>
          <w:rFonts w:ascii="Trebuchet MS" w:eastAsia="Times New Roman" w:hAnsi="Trebuchet MS" w:cs="Times New Roman"/>
          <w:color w:val="000000"/>
          <w:sz w:val="18"/>
          <w:szCs w:val="18"/>
        </w:rPr>
        <w:t xml:space="preserve"> </w:t>
      </w:r>
      <w:r w:rsidR="00505210">
        <w:rPr>
          <w:rFonts w:ascii="Trebuchet MS" w:eastAsia="Times New Roman" w:hAnsi="Trebuchet MS" w:cs="Times New Roman"/>
          <w:color w:val="000000"/>
          <w:sz w:val="18"/>
          <w:szCs w:val="18"/>
        </w:rPr>
        <w:t>Infection Control Nursing Department</w:t>
      </w:r>
      <w:r>
        <w:rPr>
          <w:rFonts w:ascii="Trebuchet MS" w:eastAsia="Times New Roman" w:hAnsi="Trebuchet MS" w:cs="Times New Roman"/>
          <w:color w:val="000000"/>
          <w:sz w:val="18"/>
          <w:szCs w:val="18"/>
        </w:rPr>
        <w:t xml:space="preserve"> at </w:t>
      </w:r>
      <w:proofErr w:type="spellStart"/>
      <w:r>
        <w:rPr>
          <w:rFonts w:ascii="Trebuchet MS" w:eastAsia="Times New Roman" w:hAnsi="Trebuchet MS" w:cs="Times New Roman"/>
          <w:color w:val="000000"/>
          <w:sz w:val="18"/>
          <w:szCs w:val="18"/>
        </w:rPr>
        <w:t>Mclaren</w:t>
      </w:r>
      <w:proofErr w:type="spellEnd"/>
      <w:r>
        <w:rPr>
          <w:rFonts w:ascii="Trebuchet MS" w:eastAsia="Times New Roman" w:hAnsi="Trebuchet MS" w:cs="Times New Roman"/>
          <w:color w:val="000000"/>
          <w:sz w:val="18"/>
          <w:szCs w:val="18"/>
        </w:rPr>
        <w:t xml:space="preserve"> Bay Region Medical Hospital </w:t>
      </w:r>
    </w:p>
    <w:p w14:paraId="17847174" w14:textId="3C00B2C5" w:rsidR="00833717" w:rsidRPr="00833717" w:rsidRDefault="00833717" w:rsidP="00833717">
      <w:pPr>
        <w:spacing w:before="225" w:after="0" w:line="240" w:lineRule="auto"/>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rPr>
        <w:t>The first step of the evidence-based practice process is to evaluate a nursing practice environment to identify a nursing problem in the clinical area. When a nursing problem is discovered, the nurse researcher develops a clinical guiding question to address that nursing practice problem.</w:t>
      </w:r>
    </w:p>
    <w:p w14:paraId="4F012709" w14:textId="15F34501" w:rsidR="00833717" w:rsidRPr="00833717" w:rsidRDefault="00833717" w:rsidP="00833717">
      <w:pPr>
        <w:spacing w:before="225" w:after="0" w:line="240" w:lineRule="auto"/>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rPr>
        <w:t>For this assignment, you will create a clinical guiding question know</w:t>
      </w:r>
      <w:r w:rsidR="00624675">
        <w:rPr>
          <w:rFonts w:ascii="Trebuchet MS" w:eastAsia="Times New Roman" w:hAnsi="Trebuchet MS" w:cs="Times New Roman"/>
          <w:color w:val="000000"/>
          <w:sz w:val="18"/>
          <w:szCs w:val="18"/>
        </w:rPr>
        <w:t>n</w:t>
      </w:r>
      <w:r w:rsidRPr="00833717">
        <w:rPr>
          <w:rFonts w:ascii="Trebuchet MS" w:eastAsia="Times New Roman" w:hAnsi="Trebuchet MS" w:cs="Times New Roman"/>
          <w:color w:val="000000"/>
          <w:sz w:val="18"/>
          <w:szCs w:val="18"/>
        </w:rPr>
        <w:t xml:space="preserve"> as a PICOT question. The PICOT question must be relevant to a nursing practice problem. To support your PICOT question, identify six supporting peer-reviewed research articles, as indicated below. The PICOT question and six peer-reviewed research articles you choose will be utilized for subsequent assignments.</w:t>
      </w:r>
    </w:p>
    <w:p w14:paraId="7A437170" w14:textId="77777777" w:rsidR="00833717" w:rsidRPr="00833717" w:rsidRDefault="00833717" w:rsidP="00833717">
      <w:pPr>
        <w:spacing w:before="225" w:after="0" w:line="240" w:lineRule="auto"/>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rPr>
        <w:t>Use the "Literature Evaluation Table" to complete this assignment.</w:t>
      </w:r>
    </w:p>
    <w:p w14:paraId="0863C87B" w14:textId="3456ACBE" w:rsidR="00833717" w:rsidRDefault="00833717" w:rsidP="00833717">
      <w:pPr>
        <w:numPr>
          <w:ilvl w:val="0"/>
          <w:numId w:val="1"/>
        </w:numPr>
        <w:spacing w:after="150" w:line="240" w:lineRule="auto"/>
        <w:ind w:left="1095"/>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rPr>
        <w:t>Select a nursing practice problem of interest to use as the focus of your research. Start with the patient population and identify a clinical problem or issue that arises from the patient population. In 200–250 words, provide a summary of the clinical issue.</w:t>
      </w:r>
    </w:p>
    <w:p w14:paraId="7C2DB396" w14:textId="240F3601" w:rsidR="00833717" w:rsidRPr="00833717" w:rsidRDefault="00833717" w:rsidP="00833717">
      <w:pPr>
        <w:spacing w:after="150" w:line="240" w:lineRule="auto"/>
        <w:ind w:left="735"/>
        <w:rPr>
          <w:rFonts w:ascii="Trebuchet MS" w:eastAsia="Times New Roman" w:hAnsi="Trebuchet MS" w:cs="Times New Roman"/>
          <w:b/>
          <w:bCs/>
          <w:color w:val="000000"/>
          <w:sz w:val="18"/>
          <w:szCs w:val="18"/>
        </w:rPr>
      </w:pPr>
      <w:r w:rsidRPr="00833717">
        <w:rPr>
          <w:rFonts w:ascii="Trebuchet MS" w:eastAsia="Times New Roman" w:hAnsi="Trebuchet MS" w:cs="Times New Roman"/>
          <w:b/>
          <w:bCs/>
          <w:color w:val="000000"/>
          <w:sz w:val="18"/>
          <w:szCs w:val="18"/>
          <w:highlight w:val="yellow"/>
        </w:rPr>
        <w:t>Rubric Criteria</w:t>
      </w:r>
      <w:r>
        <w:rPr>
          <w:rFonts w:ascii="Trebuchet MS" w:eastAsia="Times New Roman" w:hAnsi="Trebuchet MS" w:cs="Times New Roman"/>
          <w:b/>
          <w:bCs/>
          <w:color w:val="000000"/>
          <w:sz w:val="18"/>
          <w:szCs w:val="18"/>
        </w:rPr>
        <w:t xml:space="preserve">: </w:t>
      </w:r>
      <w:r>
        <w:rPr>
          <w:rFonts w:ascii="Trebuchet MS" w:hAnsi="Trebuchet MS"/>
          <w:color w:val="666666"/>
          <w:sz w:val="18"/>
          <w:szCs w:val="18"/>
        </w:rPr>
        <w:t>A clinical issue is thoroughly described. The issue relates to nursing practice.</w:t>
      </w:r>
    </w:p>
    <w:p w14:paraId="770ED4A5" w14:textId="76977A75" w:rsidR="00833717" w:rsidRDefault="00833717" w:rsidP="00833717">
      <w:pPr>
        <w:numPr>
          <w:ilvl w:val="0"/>
          <w:numId w:val="1"/>
        </w:numPr>
        <w:spacing w:after="150" w:line="240" w:lineRule="auto"/>
        <w:ind w:left="1095"/>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rPr>
        <w:t>Following the PICOT format, write a PICOT question in your selected nursing practice problem area of interest. The PICOT question should be applicable to your proposed capstone project (the project students must complete during their final course in the RN-BSN program of study).</w:t>
      </w:r>
    </w:p>
    <w:p w14:paraId="2C41E041" w14:textId="51AE4892" w:rsidR="00833717" w:rsidRPr="00833717" w:rsidRDefault="00833717" w:rsidP="00833717">
      <w:pPr>
        <w:spacing w:after="150" w:line="240" w:lineRule="auto"/>
        <w:ind w:left="735"/>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highlight w:val="yellow"/>
        </w:rPr>
        <w:t>Rubric Criteria:</w:t>
      </w:r>
      <w:r w:rsidRPr="00833717">
        <w:rPr>
          <w:rFonts w:ascii="Trebuchet MS" w:hAnsi="Trebuchet MS"/>
          <w:color w:val="666666"/>
          <w:sz w:val="18"/>
          <w:szCs w:val="18"/>
        </w:rPr>
        <w:t xml:space="preserve"> </w:t>
      </w:r>
      <w:r>
        <w:rPr>
          <w:rFonts w:ascii="Trebuchet MS" w:hAnsi="Trebuchet MS"/>
          <w:color w:val="666666"/>
          <w:sz w:val="18"/>
          <w:szCs w:val="18"/>
        </w:rPr>
        <w:t>A PICOT question is clearly presented. The PICOT question format is applied accurately and presents an answerable and researchable question.</w:t>
      </w:r>
    </w:p>
    <w:p w14:paraId="0F00C677" w14:textId="4F61F14E" w:rsidR="00833717" w:rsidRDefault="00833717" w:rsidP="00833717">
      <w:pPr>
        <w:numPr>
          <w:ilvl w:val="0"/>
          <w:numId w:val="1"/>
        </w:numPr>
        <w:spacing w:after="150" w:line="240" w:lineRule="auto"/>
        <w:ind w:left="1095"/>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rPr>
        <w:t>The PICOT question will provide a framework for your capstone project.</w:t>
      </w:r>
    </w:p>
    <w:p w14:paraId="2BCA74E9" w14:textId="1B4C91E5" w:rsidR="00833717" w:rsidRDefault="00833717" w:rsidP="00833717">
      <w:pPr>
        <w:numPr>
          <w:ilvl w:val="0"/>
          <w:numId w:val="1"/>
        </w:numPr>
        <w:spacing w:after="150" w:line="240" w:lineRule="auto"/>
        <w:ind w:left="1095"/>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rPr>
        <w:t>Conduct a literature search to locate six research articles focused on your selected nursing practice problem of interest. This literature search should include three quantitative and three qualitative peer-reviewed research articles to support your nursing practice problem.</w:t>
      </w:r>
    </w:p>
    <w:p w14:paraId="6385C080" w14:textId="3D077225" w:rsidR="00833717" w:rsidRDefault="00833717" w:rsidP="00833717">
      <w:pPr>
        <w:spacing w:after="150" w:line="240" w:lineRule="auto"/>
        <w:ind w:left="735"/>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highlight w:val="yellow"/>
        </w:rPr>
        <w:t>Rubric Criteria:</w:t>
      </w:r>
      <w:r w:rsidRPr="00833717">
        <w:rPr>
          <w:rFonts w:ascii="Trebuchet MS" w:hAnsi="Trebuchet MS"/>
          <w:color w:val="666666"/>
          <w:sz w:val="18"/>
          <w:szCs w:val="18"/>
        </w:rPr>
        <w:t xml:space="preserve"> </w:t>
      </w:r>
      <w:r>
        <w:rPr>
          <w:rFonts w:ascii="Trebuchet MS" w:hAnsi="Trebuchet MS"/>
          <w:color w:val="666666"/>
          <w:sz w:val="18"/>
          <w:szCs w:val="18"/>
        </w:rPr>
        <w:t>Six research articles are presented. Each article meets the assignment criteria for a quantitative, qualitative, or mixed study. An ability to identify the different types of research design used in a study is consistently demonstrated.</w:t>
      </w:r>
    </w:p>
    <w:p w14:paraId="576DFC44" w14:textId="31739977" w:rsidR="00833717" w:rsidRDefault="00833717" w:rsidP="00833717">
      <w:pPr>
        <w:spacing w:after="150" w:line="240" w:lineRule="auto"/>
        <w:rPr>
          <w:rFonts w:ascii="Trebuchet MS" w:eastAsia="Times New Roman" w:hAnsi="Trebuchet MS" w:cs="Times New Roman"/>
          <w:color w:val="000000"/>
          <w:sz w:val="18"/>
          <w:szCs w:val="18"/>
        </w:rPr>
      </w:pPr>
    </w:p>
    <w:p w14:paraId="4F098958" w14:textId="77777777" w:rsidR="00624675" w:rsidRDefault="00833717" w:rsidP="00833717">
      <w:pPr>
        <w:spacing w:after="150" w:line="240" w:lineRule="auto"/>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highlight w:val="yellow"/>
        </w:rPr>
        <w:t>Other Rubric Criteria</w:t>
      </w:r>
      <w:r>
        <w:rPr>
          <w:rFonts w:ascii="Trebuchet MS" w:eastAsia="Times New Roman" w:hAnsi="Trebuchet MS" w:cs="Times New Roman"/>
          <w:color w:val="000000"/>
          <w:sz w:val="18"/>
          <w:szCs w:val="18"/>
        </w:rPr>
        <w:t xml:space="preserve">: </w:t>
      </w:r>
    </w:p>
    <w:p w14:paraId="3AD33F20" w14:textId="61352642" w:rsidR="00833717" w:rsidRPr="00624675" w:rsidRDefault="00833717"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Article citations and permalinks are presented. Article citations are accurately presented in APA format.</w:t>
      </w:r>
    </w:p>
    <w:p w14:paraId="33396242" w14:textId="61B2BCFF" w:rsidR="00833717" w:rsidRPr="00624675" w:rsidRDefault="00833717"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Each article clearly relates to the PICOT question. The articles provide strong support for the PICOT question.</w:t>
      </w:r>
    </w:p>
    <w:p w14:paraId="21096E63" w14:textId="66EAF41D" w:rsidR="00833717" w:rsidRPr="00624675" w:rsidRDefault="00833717"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Purpose statements are accurate and clearly summarized.</w:t>
      </w:r>
    </w:p>
    <w:p w14:paraId="5EA3F505" w14:textId="43C0BA1C" w:rsidR="00833717" w:rsidRPr="00624675" w:rsidRDefault="00833717"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Research questions are accurate and capture the fundamental question posed by the researchers in each study.</w:t>
      </w:r>
    </w:p>
    <w:p w14:paraId="53B0AFFE" w14:textId="4A64E69B" w:rsidR="00833717" w:rsidRPr="00624675" w:rsidRDefault="00833717"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Research outcomes are accurate and described in detail for each article.</w:t>
      </w:r>
    </w:p>
    <w:p w14:paraId="1BEF938A" w14:textId="5976A00D" w:rsidR="00624675" w:rsidRPr="00624675" w:rsidRDefault="00624675"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The setting in which the researcher conducted the study is detailed and accurate for each article.</w:t>
      </w:r>
    </w:p>
    <w:p w14:paraId="36E6E8AB" w14:textId="5B1D9C4E" w:rsidR="00624675" w:rsidRPr="00624675" w:rsidRDefault="00624675"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The sample is indicated and accurate for each article.</w:t>
      </w:r>
    </w:p>
    <w:p w14:paraId="1A024936" w14:textId="1BF5CF60" w:rsidR="00624675" w:rsidRPr="00624675" w:rsidRDefault="00624675"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A thorough discussion on the method of study for each article is presented.</w:t>
      </w:r>
    </w:p>
    <w:p w14:paraId="4021617A" w14:textId="62D829B4" w:rsidR="00624675" w:rsidRPr="00624675" w:rsidRDefault="00624675"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Discussion of study results, including findings and implications for nursing practice, is thorough with relevant details and extensive explanation.</w:t>
      </w:r>
    </w:p>
    <w:p w14:paraId="19C4BDDA" w14:textId="3A08085A" w:rsidR="00624675" w:rsidRPr="00624675" w:rsidRDefault="00624675" w:rsidP="00624675">
      <w:pPr>
        <w:pStyle w:val="ListParagraph"/>
        <w:numPr>
          <w:ilvl w:val="0"/>
          <w:numId w:val="2"/>
        </w:numPr>
        <w:spacing w:after="150" w:line="240" w:lineRule="auto"/>
        <w:rPr>
          <w:rFonts w:ascii="Trebuchet MS" w:hAnsi="Trebuchet MS"/>
          <w:color w:val="666666"/>
          <w:sz w:val="18"/>
          <w:szCs w:val="18"/>
        </w:rPr>
      </w:pPr>
      <w:r w:rsidRPr="00624675">
        <w:rPr>
          <w:rFonts w:ascii="Trebuchet MS" w:hAnsi="Trebuchet MS"/>
          <w:color w:val="666666"/>
          <w:sz w:val="18"/>
          <w:szCs w:val="18"/>
        </w:rPr>
        <w:t>Researcher recommendations accurate are thoroughly described for each article.</w:t>
      </w:r>
    </w:p>
    <w:p w14:paraId="23FA79C1" w14:textId="77777777" w:rsidR="00624675" w:rsidRPr="00833717" w:rsidRDefault="00624675" w:rsidP="00833717">
      <w:pPr>
        <w:spacing w:after="150" w:line="240" w:lineRule="auto"/>
        <w:rPr>
          <w:rFonts w:ascii="Trebuchet MS" w:eastAsia="Times New Roman" w:hAnsi="Trebuchet MS" w:cs="Times New Roman"/>
          <w:color w:val="000000"/>
          <w:sz w:val="18"/>
          <w:szCs w:val="18"/>
        </w:rPr>
      </w:pPr>
    </w:p>
    <w:p w14:paraId="10F3D288" w14:textId="77777777" w:rsidR="00833717" w:rsidRPr="00833717" w:rsidRDefault="00833717" w:rsidP="00833717">
      <w:pPr>
        <w:spacing w:before="225" w:after="0" w:line="240" w:lineRule="auto"/>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rPr>
        <w:t xml:space="preserve">Note: To assist in your search, remove the words qualitative and quantitative and include words that narrow or broaden your main topic. For example: Search for diabetes and pediatric and dialysis. To determine what research design was used in the articles the search produced, review the abstract and the methods section of the article. The author will provide a description of data collection using qualitative or quantitative methods. Systematic </w:t>
      </w:r>
      <w:r w:rsidRPr="00833717">
        <w:rPr>
          <w:rFonts w:ascii="Trebuchet MS" w:eastAsia="Times New Roman" w:hAnsi="Trebuchet MS" w:cs="Times New Roman"/>
          <w:color w:val="000000"/>
          <w:sz w:val="18"/>
          <w:szCs w:val="18"/>
        </w:rPr>
        <w:lastRenderedPageBreak/>
        <w:t>Reviews, Literature Reviews, and Metanalysis articles are good resources and provide a strong level of evidence but are not considered primary research articles.  Therefore, they should not be included in this assignment.</w:t>
      </w:r>
    </w:p>
    <w:p w14:paraId="74E0749C" w14:textId="77777777" w:rsidR="00833717" w:rsidRPr="00833717" w:rsidRDefault="00833717" w:rsidP="00833717">
      <w:pPr>
        <w:spacing w:before="225" w:after="0" w:line="240" w:lineRule="auto"/>
        <w:rPr>
          <w:rFonts w:ascii="Trebuchet MS" w:eastAsia="Times New Roman" w:hAnsi="Trebuchet MS" w:cs="Times New Roman"/>
          <w:color w:val="000000"/>
          <w:sz w:val="18"/>
          <w:szCs w:val="18"/>
        </w:rPr>
      </w:pPr>
      <w:r w:rsidRPr="00833717">
        <w:rPr>
          <w:rFonts w:ascii="Trebuchet MS" w:eastAsia="Times New Roman" w:hAnsi="Trebuchet MS" w:cs="Times New Roman"/>
          <w:color w:val="000000"/>
          <w:sz w:val="18"/>
          <w:szCs w:val="18"/>
        </w:rPr>
        <w:t>While APA style is not required for the body of this assignment, solid academic writing is expected, and documentation of sources should be presented using APA formatting guidelines, which can be found in the APA Style Guide, located in the Student Success Center. </w:t>
      </w:r>
    </w:p>
    <w:p w14:paraId="1AE4C9E6" w14:textId="1C4EF60C" w:rsidR="00770EBA" w:rsidRDefault="00770EBA">
      <w:pPr>
        <w:rPr>
          <w:rFonts w:ascii="Trebuchet MS" w:eastAsia="Times New Roman" w:hAnsi="Trebuchet MS" w:cs="Times New Roman"/>
          <w:color w:val="000000"/>
          <w:sz w:val="18"/>
          <w:szCs w:val="18"/>
        </w:rPr>
      </w:pPr>
    </w:p>
    <w:p w14:paraId="1C41E003" w14:textId="51DFEE3E" w:rsidR="00BA60ED" w:rsidRDefault="00BA60ED">
      <w:r w:rsidRPr="00BA60ED">
        <w:rPr>
          <w:rFonts w:ascii="Trebuchet MS" w:eastAsia="Times New Roman" w:hAnsi="Trebuchet MS" w:cs="Times New Roman"/>
          <w:color w:val="000000"/>
          <w:sz w:val="18"/>
          <w:szCs w:val="18"/>
          <w:highlight w:val="yellow"/>
        </w:rPr>
        <w:t>Attached is the working document and a sample on how to complete the form.</w:t>
      </w:r>
    </w:p>
    <w:p w14:paraId="590D80FA" w14:textId="3D2A14EF" w:rsidR="00006DB0" w:rsidRDefault="00006DB0">
      <w:r w:rsidRPr="00006DB0">
        <w:rPr>
          <w:highlight w:val="yellow"/>
        </w:rPr>
        <w:t>Helpful Resources</w:t>
      </w:r>
    </w:p>
    <w:p w14:paraId="091FAA37" w14:textId="77777777" w:rsidR="00006DB0" w:rsidRPr="00006DB0" w:rsidRDefault="00006DB0" w:rsidP="00006DB0">
      <w:pPr>
        <w:shd w:val="clear" w:color="auto" w:fill="FFFFFF"/>
        <w:spacing w:after="0" w:line="240" w:lineRule="auto"/>
        <w:rPr>
          <w:rFonts w:ascii="Trebuchet MS" w:eastAsia="Times New Roman" w:hAnsi="Trebuchet MS" w:cs="Times New Roman"/>
          <w:color w:val="000000"/>
          <w:sz w:val="18"/>
          <w:szCs w:val="18"/>
        </w:rPr>
      </w:pPr>
      <w:r w:rsidRPr="00006DB0">
        <w:rPr>
          <w:rFonts w:ascii="Trebuchet MS" w:eastAsia="Times New Roman" w:hAnsi="Trebuchet MS" w:cs="Times New Roman"/>
          <w:color w:val="000000"/>
          <w:sz w:val="18"/>
          <w:szCs w:val="18"/>
        </w:rPr>
        <w:t>Read Chapter 1 in </w:t>
      </w:r>
      <w:r w:rsidRPr="00006DB0">
        <w:rPr>
          <w:rFonts w:ascii="Trebuchet MS" w:eastAsia="Times New Roman" w:hAnsi="Trebuchet MS" w:cs="Times New Roman"/>
          <w:i/>
          <w:iCs/>
          <w:color w:val="000000"/>
          <w:sz w:val="18"/>
          <w:szCs w:val="18"/>
          <w:bdr w:val="none" w:sz="0" w:space="0" w:color="auto" w:frame="1"/>
        </w:rPr>
        <w:t>Nursing Research: Understanding Methods for Best Practice.</w:t>
      </w:r>
    </w:p>
    <w:p w14:paraId="1ED1BD6D" w14:textId="77777777" w:rsidR="00006DB0" w:rsidRPr="00006DB0" w:rsidRDefault="00006DB0" w:rsidP="00006DB0">
      <w:pPr>
        <w:spacing w:after="0" w:line="240" w:lineRule="auto"/>
        <w:rPr>
          <w:rFonts w:ascii="Times New Roman" w:eastAsia="Times New Roman" w:hAnsi="Times New Roman" w:cs="Times New Roman"/>
          <w:sz w:val="24"/>
          <w:szCs w:val="24"/>
        </w:rPr>
      </w:pPr>
      <w:r w:rsidRPr="00006DB0">
        <w:rPr>
          <w:rFonts w:ascii="Times New Roman" w:eastAsia="Times New Roman" w:hAnsi="Times New Roman" w:cs="Times New Roman"/>
          <w:sz w:val="24"/>
          <w:szCs w:val="24"/>
        </w:rPr>
        <w:t>URL:</w:t>
      </w:r>
    </w:p>
    <w:p w14:paraId="6F5CAFF9" w14:textId="77777777" w:rsidR="00006DB0" w:rsidRPr="00006DB0" w:rsidRDefault="00505210" w:rsidP="00006DB0">
      <w:pPr>
        <w:shd w:val="clear" w:color="auto" w:fill="FFFFFF"/>
        <w:spacing w:after="0" w:line="240" w:lineRule="auto"/>
        <w:rPr>
          <w:rFonts w:ascii="Trebuchet MS" w:eastAsia="Times New Roman" w:hAnsi="Trebuchet MS" w:cs="Times New Roman"/>
          <w:color w:val="121212"/>
          <w:sz w:val="18"/>
          <w:szCs w:val="18"/>
        </w:rPr>
      </w:pPr>
      <w:hyperlink r:id="rId5" w:tgtFrame="_blank" w:history="1">
        <w:r w:rsidR="00006DB0" w:rsidRPr="00006DB0">
          <w:rPr>
            <w:rFonts w:ascii="Trebuchet MS" w:eastAsia="Times New Roman" w:hAnsi="Trebuchet MS" w:cs="Times New Roman"/>
            <w:color w:val="05689F"/>
            <w:sz w:val="18"/>
            <w:szCs w:val="18"/>
            <w:u w:val="single"/>
          </w:rPr>
          <w:t>https://www.gcumedia.com/digital-resources/grand-canyon-university/2018/nursing-research_understanding-methods-for-best-practice_1e.php</w:t>
        </w:r>
      </w:hyperlink>
    </w:p>
    <w:p w14:paraId="51D7D832" w14:textId="77777777" w:rsidR="00006DB0" w:rsidRPr="00006DB0" w:rsidRDefault="00006DB0" w:rsidP="00006DB0">
      <w:pPr>
        <w:spacing w:after="0" w:line="240" w:lineRule="auto"/>
        <w:rPr>
          <w:rFonts w:ascii="Times New Roman" w:eastAsia="Times New Roman" w:hAnsi="Times New Roman" w:cs="Times New Roman"/>
          <w:sz w:val="24"/>
          <w:szCs w:val="24"/>
        </w:rPr>
      </w:pPr>
      <w:r w:rsidRPr="00006DB0">
        <w:rPr>
          <w:rFonts w:ascii="Trebuchet MS" w:eastAsia="Times New Roman" w:hAnsi="Trebuchet MS" w:cs="Times New Roman"/>
          <w:color w:val="121212"/>
          <w:sz w:val="2"/>
          <w:szCs w:val="2"/>
        </w:rPr>
        <w:br w:type="textWrapping" w:clear="all"/>
      </w:r>
    </w:p>
    <w:p w14:paraId="431B2C64" w14:textId="77777777" w:rsidR="004819B4" w:rsidRPr="004819B4" w:rsidRDefault="00006DB0" w:rsidP="004819B4">
      <w:pPr>
        <w:pStyle w:val="NormalWeb"/>
        <w:shd w:val="clear" w:color="auto" w:fill="FFFFFF"/>
        <w:spacing w:before="0" w:beforeAutospacing="0" w:after="0" w:afterAutospacing="0"/>
        <w:rPr>
          <w:rFonts w:ascii="Trebuchet MS" w:hAnsi="Trebuchet MS"/>
          <w:color w:val="000000"/>
          <w:sz w:val="18"/>
          <w:szCs w:val="18"/>
        </w:rPr>
      </w:pPr>
      <w:r w:rsidRPr="00006DB0">
        <w:rPr>
          <w:rFonts w:ascii="Trebuchet MS" w:hAnsi="Trebuchet MS"/>
          <w:color w:val="121212"/>
          <w:sz w:val="2"/>
          <w:szCs w:val="2"/>
        </w:rPr>
        <w:br w:type="textWrapping" w:clear="all"/>
      </w:r>
      <w:r w:rsidR="004819B4" w:rsidRPr="004819B4">
        <w:rPr>
          <w:rFonts w:ascii="Trebuchet MS" w:hAnsi="Trebuchet MS"/>
          <w:color w:val="000000"/>
          <w:sz w:val="18"/>
          <w:szCs w:val="18"/>
        </w:rPr>
        <w:t xml:space="preserve">Read "Exploring the Evidence. Focusing on the Fundamentals: A Simplistic Differentiation Between Qualitative and Quantitative Research," by Rutberg and </w:t>
      </w:r>
      <w:proofErr w:type="spellStart"/>
      <w:r w:rsidR="004819B4" w:rsidRPr="004819B4">
        <w:rPr>
          <w:rFonts w:ascii="Trebuchet MS" w:hAnsi="Trebuchet MS"/>
          <w:color w:val="000000"/>
          <w:sz w:val="18"/>
          <w:szCs w:val="18"/>
        </w:rPr>
        <w:t>Bouikidis</w:t>
      </w:r>
      <w:proofErr w:type="spellEnd"/>
      <w:r w:rsidR="004819B4" w:rsidRPr="004819B4">
        <w:rPr>
          <w:rFonts w:ascii="Trebuchet MS" w:hAnsi="Trebuchet MS"/>
          <w:color w:val="000000"/>
          <w:sz w:val="18"/>
          <w:szCs w:val="18"/>
        </w:rPr>
        <w:t>, from </w:t>
      </w:r>
      <w:r w:rsidR="004819B4" w:rsidRPr="004819B4">
        <w:rPr>
          <w:rFonts w:ascii="Trebuchet MS" w:hAnsi="Trebuchet MS"/>
          <w:i/>
          <w:iCs/>
          <w:color w:val="000000"/>
          <w:sz w:val="18"/>
          <w:szCs w:val="18"/>
          <w:bdr w:val="none" w:sz="0" w:space="0" w:color="auto" w:frame="1"/>
        </w:rPr>
        <w:t>Nephrology Nursing Journal </w:t>
      </w:r>
      <w:r w:rsidR="004819B4" w:rsidRPr="004819B4">
        <w:rPr>
          <w:rFonts w:ascii="Trebuchet MS" w:hAnsi="Trebuchet MS"/>
          <w:color w:val="000000"/>
          <w:sz w:val="18"/>
          <w:szCs w:val="18"/>
        </w:rPr>
        <w:t>(2018).</w:t>
      </w:r>
    </w:p>
    <w:p w14:paraId="0482C642" w14:textId="77777777" w:rsidR="004819B4" w:rsidRPr="004819B4" w:rsidRDefault="004819B4" w:rsidP="004819B4">
      <w:pPr>
        <w:spacing w:after="0" w:line="240" w:lineRule="auto"/>
        <w:rPr>
          <w:rFonts w:ascii="Times New Roman" w:eastAsia="Times New Roman" w:hAnsi="Times New Roman" w:cs="Times New Roman"/>
          <w:sz w:val="24"/>
          <w:szCs w:val="24"/>
        </w:rPr>
      </w:pPr>
      <w:r w:rsidRPr="004819B4">
        <w:rPr>
          <w:rFonts w:ascii="Times New Roman" w:eastAsia="Times New Roman" w:hAnsi="Times New Roman" w:cs="Times New Roman"/>
          <w:sz w:val="24"/>
          <w:szCs w:val="24"/>
        </w:rPr>
        <w:t>URL:</w:t>
      </w:r>
    </w:p>
    <w:p w14:paraId="1271F256" w14:textId="09B719E6" w:rsidR="00006DB0" w:rsidRDefault="00505210" w:rsidP="002155A6">
      <w:pPr>
        <w:shd w:val="clear" w:color="auto" w:fill="FFFFFF"/>
        <w:spacing w:after="0" w:line="240" w:lineRule="auto"/>
        <w:rPr>
          <w:rFonts w:ascii="Trebuchet MS" w:eastAsia="Times New Roman" w:hAnsi="Trebuchet MS" w:cs="Times New Roman"/>
          <w:color w:val="121212"/>
          <w:sz w:val="18"/>
          <w:szCs w:val="18"/>
        </w:rPr>
      </w:pPr>
      <w:hyperlink r:id="rId6" w:tgtFrame="_blank" w:history="1">
        <w:r w:rsidR="004819B4" w:rsidRPr="004819B4">
          <w:rPr>
            <w:rFonts w:ascii="Trebuchet MS" w:eastAsia="Times New Roman" w:hAnsi="Trebuchet MS" w:cs="Times New Roman"/>
            <w:color w:val="05689F"/>
            <w:sz w:val="18"/>
            <w:szCs w:val="18"/>
            <w:u w:val="single"/>
          </w:rPr>
          <w:t>https://lopes.idm.oclc.org/login?url=https://search.ebscohost.com/login.aspx?direct=true&amp;db=ccm&amp;AN=129106232&amp;site=eds-live&amp;scope=site</w:t>
        </w:r>
      </w:hyperlink>
    </w:p>
    <w:p w14:paraId="50693371" w14:textId="77777777" w:rsidR="002155A6" w:rsidRPr="002155A6" w:rsidRDefault="002155A6" w:rsidP="002155A6">
      <w:pPr>
        <w:shd w:val="clear" w:color="auto" w:fill="FFFFFF"/>
        <w:spacing w:after="0" w:line="240" w:lineRule="auto"/>
        <w:rPr>
          <w:rFonts w:ascii="Trebuchet MS" w:eastAsia="Times New Roman" w:hAnsi="Trebuchet MS" w:cs="Times New Roman"/>
          <w:color w:val="121212"/>
          <w:sz w:val="18"/>
          <w:szCs w:val="18"/>
        </w:rPr>
      </w:pPr>
    </w:p>
    <w:p w14:paraId="68D656E0" w14:textId="77777777" w:rsidR="002155A6" w:rsidRPr="002155A6" w:rsidRDefault="002155A6" w:rsidP="002155A6">
      <w:pPr>
        <w:shd w:val="clear" w:color="auto" w:fill="FFFFFF"/>
        <w:spacing w:before="225" w:after="0" w:line="240" w:lineRule="auto"/>
        <w:rPr>
          <w:rFonts w:ascii="Trebuchet MS" w:eastAsia="Times New Roman" w:hAnsi="Trebuchet MS" w:cs="Times New Roman"/>
          <w:color w:val="000000"/>
          <w:sz w:val="18"/>
          <w:szCs w:val="18"/>
        </w:rPr>
      </w:pPr>
      <w:r w:rsidRPr="002155A6">
        <w:rPr>
          <w:rFonts w:ascii="Trebuchet MS" w:eastAsia="Times New Roman" w:hAnsi="Trebuchet MS" w:cs="Times New Roman"/>
          <w:color w:val="000000"/>
          <w:sz w:val="18"/>
          <w:szCs w:val="18"/>
        </w:rPr>
        <w:t>Read the strategies and tips located on "Searching Nursing Databases" on the GCU Library website to assist you in searching the main nursing and health sciences databases. View the associated tutorials as needed.</w:t>
      </w:r>
    </w:p>
    <w:p w14:paraId="01CFBC8D" w14:textId="77777777" w:rsidR="002155A6" w:rsidRPr="002155A6" w:rsidRDefault="002155A6" w:rsidP="002155A6">
      <w:pPr>
        <w:spacing w:after="0" w:line="240" w:lineRule="auto"/>
        <w:rPr>
          <w:rFonts w:ascii="Times New Roman" w:eastAsia="Times New Roman" w:hAnsi="Times New Roman" w:cs="Times New Roman"/>
          <w:sz w:val="24"/>
          <w:szCs w:val="24"/>
        </w:rPr>
      </w:pPr>
      <w:r w:rsidRPr="002155A6">
        <w:rPr>
          <w:rFonts w:ascii="Times New Roman" w:eastAsia="Times New Roman" w:hAnsi="Times New Roman" w:cs="Times New Roman"/>
          <w:sz w:val="24"/>
          <w:szCs w:val="24"/>
        </w:rPr>
        <w:t>URL:</w:t>
      </w:r>
    </w:p>
    <w:p w14:paraId="1981134A" w14:textId="77777777" w:rsidR="002155A6" w:rsidRPr="002155A6" w:rsidRDefault="00505210" w:rsidP="002155A6">
      <w:pPr>
        <w:shd w:val="clear" w:color="auto" w:fill="FFFFFF"/>
        <w:spacing w:after="0" w:line="240" w:lineRule="auto"/>
        <w:rPr>
          <w:rFonts w:ascii="Trebuchet MS" w:eastAsia="Times New Roman" w:hAnsi="Trebuchet MS" w:cs="Times New Roman"/>
          <w:color w:val="121212"/>
          <w:sz w:val="18"/>
          <w:szCs w:val="18"/>
        </w:rPr>
      </w:pPr>
      <w:hyperlink r:id="rId7" w:tgtFrame="_blank" w:history="1">
        <w:r w:rsidR="002155A6" w:rsidRPr="002155A6">
          <w:rPr>
            <w:rFonts w:ascii="Trebuchet MS" w:eastAsia="Times New Roman" w:hAnsi="Trebuchet MS" w:cs="Times New Roman"/>
            <w:color w:val="05689F"/>
            <w:sz w:val="18"/>
            <w:szCs w:val="18"/>
            <w:u w:val="single"/>
          </w:rPr>
          <w:t>https://libguides.gcu.edu/Nursing/journals</w:t>
        </w:r>
      </w:hyperlink>
    </w:p>
    <w:p w14:paraId="2D7C5D1C" w14:textId="126C9E06" w:rsidR="002155A6" w:rsidRDefault="002155A6" w:rsidP="00006DB0"/>
    <w:p w14:paraId="3552E8AF" w14:textId="77777777" w:rsidR="00C40A7A" w:rsidRPr="00C40A7A" w:rsidRDefault="00C40A7A" w:rsidP="00C40A7A">
      <w:pPr>
        <w:shd w:val="clear" w:color="auto" w:fill="FFFFFF"/>
        <w:spacing w:after="0" w:line="240" w:lineRule="auto"/>
        <w:rPr>
          <w:rFonts w:ascii="Trebuchet MS" w:eastAsia="Times New Roman" w:hAnsi="Trebuchet MS" w:cs="Times New Roman"/>
          <w:color w:val="000000"/>
          <w:sz w:val="18"/>
          <w:szCs w:val="18"/>
        </w:rPr>
      </w:pPr>
      <w:r w:rsidRPr="00C40A7A">
        <w:rPr>
          <w:rFonts w:ascii="Trebuchet MS" w:eastAsia="Times New Roman" w:hAnsi="Trebuchet MS" w:cs="Times New Roman"/>
          <w:color w:val="000000"/>
          <w:sz w:val="18"/>
          <w:szCs w:val="18"/>
        </w:rPr>
        <w:t>Read "Adopting Evidence-Based Practice in Clinical Decision Making: Nurses' Perceptions, Knowledge, and Barriers," by Majid et al., from </w:t>
      </w:r>
      <w:r w:rsidRPr="00C40A7A">
        <w:rPr>
          <w:rFonts w:ascii="Trebuchet MS" w:eastAsia="Times New Roman" w:hAnsi="Trebuchet MS" w:cs="Times New Roman"/>
          <w:i/>
          <w:iCs/>
          <w:color w:val="000000"/>
          <w:sz w:val="18"/>
          <w:szCs w:val="18"/>
          <w:bdr w:val="none" w:sz="0" w:space="0" w:color="auto" w:frame="1"/>
        </w:rPr>
        <w:t>Journal of the Medical Library Association</w:t>
      </w:r>
      <w:r w:rsidRPr="00C40A7A">
        <w:rPr>
          <w:rFonts w:ascii="Trebuchet MS" w:eastAsia="Times New Roman" w:hAnsi="Trebuchet MS" w:cs="Times New Roman"/>
          <w:color w:val="000000"/>
          <w:sz w:val="18"/>
          <w:szCs w:val="18"/>
        </w:rPr>
        <w:t> (2011).</w:t>
      </w:r>
    </w:p>
    <w:p w14:paraId="48B560F5" w14:textId="77777777" w:rsidR="00C40A7A" w:rsidRPr="00C40A7A" w:rsidRDefault="00C40A7A" w:rsidP="00C40A7A">
      <w:pPr>
        <w:spacing w:after="0" w:line="240" w:lineRule="auto"/>
        <w:rPr>
          <w:rFonts w:ascii="Times New Roman" w:eastAsia="Times New Roman" w:hAnsi="Times New Roman" w:cs="Times New Roman"/>
          <w:sz w:val="24"/>
          <w:szCs w:val="24"/>
        </w:rPr>
      </w:pPr>
      <w:r w:rsidRPr="00C40A7A">
        <w:rPr>
          <w:rFonts w:ascii="Times New Roman" w:eastAsia="Times New Roman" w:hAnsi="Times New Roman" w:cs="Times New Roman"/>
          <w:sz w:val="24"/>
          <w:szCs w:val="24"/>
        </w:rPr>
        <w:t>URL:</w:t>
      </w:r>
    </w:p>
    <w:p w14:paraId="7155799B" w14:textId="77777777" w:rsidR="00C40A7A" w:rsidRPr="00C40A7A" w:rsidRDefault="00505210" w:rsidP="00C40A7A">
      <w:pPr>
        <w:shd w:val="clear" w:color="auto" w:fill="FFFFFF"/>
        <w:spacing w:after="0" w:line="240" w:lineRule="auto"/>
        <w:rPr>
          <w:rFonts w:ascii="Trebuchet MS" w:eastAsia="Times New Roman" w:hAnsi="Trebuchet MS" w:cs="Times New Roman"/>
          <w:color w:val="121212"/>
          <w:sz w:val="18"/>
          <w:szCs w:val="18"/>
        </w:rPr>
      </w:pPr>
      <w:hyperlink r:id="rId8" w:tgtFrame="_blank" w:history="1">
        <w:r w:rsidR="00C40A7A" w:rsidRPr="00C40A7A">
          <w:rPr>
            <w:rFonts w:ascii="Trebuchet MS" w:eastAsia="Times New Roman" w:hAnsi="Trebuchet MS" w:cs="Times New Roman"/>
            <w:color w:val="05689F"/>
            <w:sz w:val="18"/>
            <w:szCs w:val="18"/>
            <w:u w:val="single"/>
          </w:rPr>
          <w:t>https://www.ncbi.nlm.nih.gov/pmc/articles/PMC3133901/</w:t>
        </w:r>
      </w:hyperlink>
    </w:p>
    <w:p w14:paraId="6BF6FF47" w14:textId="0CB5836D" w:rsidR="00C40A7A" w:rsidRDefault="00C40A7A" w:rsidP="00006DB0"/>
    <w:p w14:paraId="6D75A3DD" w14:textId="77777777" w:rsidR="00F939BB" w:rsidRPr="00F939BB" w:rsidRDefault="00F939BB" w:rsidP="00F939BB">
      <w:pPr>
        <w:shd w:val="clear" w:color="auto" w:fill="FFFFFF"/>
        <w:spacing w:after="0" w:line="240" w:lineRule="auto"/>
        <w:rPr>
          <w:rFonts w:ascii="Trebuchet MS" w:eastAsia="Times New Roman" w:hAnsi="Trebuchet MS" w:cs="Times New Roman"/>
          <w:color w:val="000000"/>
          <w:sz w:val="18"/>
          <w:szCs w:val="18"/>
        </w:rPr>
      </w:pPr>
      <w:r w:rsidRPr="00F939BB">
        <w:rPr>
          <w:rFonts w:ascii="Trebuchet MS" w:eastAsia="Times New Roman" w:hAnsi="Trebuchet MS" w:cs="Times New Roman"/>
          <w:color w:val="000000"/>
          <w:sz w:val="18"/>
          <w:szCs w:val="18"/>
        </w:rPr>
        <w:t xml:space="preserve">Read "Formulating a Researchable Question: A </w:t>
      </w:r>
      <w:proofErr w:type="spellStart"/>
      <w:r w:rsidRPr="00F939BB">
        <w:rPr>
          <w:rFonts w:ascii="Trebuchet MS" w:eastAsia="Times New Roman" w:hAnsi="Trebuchet MS" w:cs="Times New Roman"/>
          <w:color w:val="000000"/>
          <w:sz w:val="18"/>
          <w:szCs w:val="18"/>
        </w:rPr>
        <w:t>Criticle</w:t>
      </w:r>
      <w:proofErr w:type="spellEnd"/>
      <w:r w:rsidRPr="00F939BB">
        <w:rPr>
          <w:rFonts w:ascii="Trebuchet MS" w:eastAsia="Times New Roman" w:hAnsi="Trebuchet MS" w:cs="Times New Roman"/>
          <w:color w:val="000000"/>
          <w:sz w:val="18"/>
          <w:szCs w:val="18"/>
        </w:rPr>
        <w:t xml:space="preserve"> Step for Facilitating Good Clinical Research," by Aslam and Emmanuel, from </w:t>
      </w:r>
      <w:r w:rsidRPr="00F939BB">
        <w:rPr>
          <w:rFonts w:ascii="Trebuchet MS" w:eastAsia="Times New Roman" w:hAnsi="Trebuchet MS" w:cs="Times New Roman"/>
          <w:i/>
          <w:iCs/>
          <w:color w:val="000000"/>
          <w:sz w:val="18"/>
          <w:szCs w:val="18"/>
          <w:bdr w:val="none" w:sz="0" w:space="0" w:color="auto" w:frame="1"/>
        </w:rPr>
        <w:t>Indian Journal of Sexually Transmitted Diseases and AIDS</w:t>
      </w:r>
      <w:r w:rsidRPr="00F939BB">
        <w:rPr>
          <w:rFonts w:ascii="Trebuchet MS" w:eastAsia="Times New Roman" w:hAnsi="Trebuchet MS" w:cs="Times New Roman"/>
          <w:color w:val="000000"/>
          <w:sz w:val="18"/>
          <w:szCs w:val="18"/>
        </w:rPr>
        <w:t> (2010).</w:t>
      </w:r>
    </w:p>
    <w:p w14:paraId="551C3F02" w14:textId="77777777" w:rsidR="00F939BB" w:rsidRPr="00F939BB" w:rsidRDefault="00F939BB" w:rsidP="00F939BB">
      <w:pPr>
        <w:spacing w:after="0" w:line="240" w:lineRule="auto"/>
        <w:rPr>
          <w:rFonts w:ascii="Times New Roman" w:eastAsia="Times New Roman" w:hAnsi="Times New Roman" w:cs="Times New Roman"/>
          <w:sz w:val="24"/>
          <w:szCs w:val="24"/>
        </w:rPr>
      </w:pPr>
      <w:r w:rsidRPr="00F939BB">
        <w:rPr>
          <w:rFonts w:ascii="Times New Roman" w:eastAsia="Times New Roman" w:hAnsi="Times New Roman" w:cs="Times New Roman"/>
          <w:sz w:val="24"/>
          <w:szCs w:val="24"/>
        </w:rPr>
        <w:t>URL:</w:t>
      </w:r>
    </w:p>
    <w:p w14:paraId="37AA14F5" w14:textId="77777777" w:rsidR="00F939BB" w:rsidRPr="00F939BB" w:rsidRDefault="00505210" w:rsidP="00F939BB">
      <w:pPr>
        <w:shd w:val="clear" w:color="auto" w:fill="FFFFFF"/>
        <w:spacing w:after="0" w:line="240" w:lineRule="auto"/>
        <w:rPr>
          <w:rFonts w:ascii="Trebuchet MS" w:eastAsia="Times New Roman" w:hAnsi="Trebuchet MS" w:cs="Times New Roman"/>
          <w:color w:val="121212"/>
          <w:sz w:val="18"/>
          <w:szCs w:val="18"/>
        </w:rPr>
      </w:pPr>
      <w:hyperlink r:id="rId9" w:tgtFrame="_blank" w:history="1">
        <w:r w:rsidR="00F939BB" w:rsidRPr="00F939BB">
          <w:rPr>
            <w:rFonts w:ascii="Trebuchet MS" w:eastAsia="Times New Roman" w:hAnsi="Trebuchet MS" w:cs="Times New Roman"/>
            <w:color w:val="05689F"/>
            <w:sz w:val="18"/>
            <w:szCs w:val="18"/>
            <w:u w:val="single"/>
          </w:rPr>
          <w:t>https://www.ncbi.nlm.nih.gov/pmc/articles/PMC3140151/</w:t>
        </w:r>
      </w:hyperlink>
    </w:p>
    <w:p w14:paraId="2A7F9237" w14:textId="189E203E" w:rsidR="00F939BB" w:rsidRDefault="00F939BB" w:rsidP="00006DB0"/>
    <w:p w14:paraId="68F7FA85" w14:textId="77777777" w:rsidR="00E8414E" w:rsidRPr="00E8414E" w:rsidRDefault="00E8414E" w:rsidP="00E8414E">
      <w:pPr>
        <w:shd w:val="clear" w:color="auto" w:fill="FFFFFF"/>
        <w:spacing w:after="0" w:line="240" w:lineRule="auto"/>
        <w:rPr>
          <w:rFonts w:ascii="Trebuchet MS" w:eastAsia="Times New Roman" w:hAnsi="Trebuchet MS" w:cs="Times New Roman"/>
          <w:color w:val="000000"/>
          <w:sz w:val="18"/>
          <w:szCs w:val="18"/>
        </w:rPr>
      </w:pPr>
      <w:r w:rsidRPr="00E8414E">
        <w:rPr>
          <w:rFonts w:ascii="Trebuchet MS" w:eastAsia="Times New Roman" w:hAnsi="Trebuchet MS" w:cs="Times New Roman"/>
          <w:color w:val="000000"/>
          <w:sz w:val="18"/>
          <w:szCs w:val="18"/>
        </w:rPr>
        <w:t>Read "To Make Your Case, Start with a PICOT Question," by Echevarria and Walker, from </w:t>
      </w:r>
      <w:r w:rsidRPr="00E8414E">
        <w:rPr>
          <w:rFonts w:ascii="Trebuchet MS" w:eastAsia="Times New Roman" w:hAnsi="Trebuchet MS" w:cs="Times New Roman"/>
          <w:i/>
          <w:iCs/>
          <w:color w:val="000000"/>
          <w:sz w:val="18"/>
          <w:szCs w:val="18"/>
          <w:bdr w:val="none" w:sz="0" w:space="0" w:color="auto" w:frame="1"/>
        </w:rPr>
        <w:t>Nursing 2014 </w:t>
      </w:r>
      <w:r w:rsidRPr="00E8414E">
        <w:rPr>
          <w:rFonts w:ascii="Trebuchet MS" w:eastAsia="Times New Roman" w:hAnsi="Trebuchet MS" w:cs="Times New Roman"/>
          <w:color w:val="000000"/>
          <w:sz w:val="18"/>
          <w:szCs w:val="18"/>
        </w:rPr>
        <w:t>(2014).</w:t>
      </w:r>
    </w:p>
    <w:p w14:paraId="0C52B129" w14:textId="77777777" w:rsidR="00E8414E" w:rsidRPr="00E8414E" w:rsidRDefault="00E8414E" w:rsidP="00E8414E">
      <w:pPr>
        <w:spacing w:after="0" w:line="240" w:lineRule="auto"/>
        <w:rPr>
          <w:rFonts w:ascii="Times New Roman" w:eastAsia="Times New Roman" w:hAnsi="Times New Roman" w:cs="Times New Roman"/>
          <w:sz w:val="24"/>
          <w:szCs w:val="24"/>
        </w:rPr>
      </w:pPr>
      <w:r w:rsidRPr="00E8414E">
        <w:rPr>
          <w:rFonts w:ascii="Times New Roman" w:eastAsia="Times New Roman" w:hAnsi="Times New Roman" w:cs="Times New Roman"/>
          <w:sz w:val="24"/>
          <w:szCs w:val="24"/>
        </w:rPr>
        <w:t>URL:</w:t>
      </w:r>
    </w:p>
    <w:p w14:paraId="5B633A80" w14:textId="77777777" w:rsidR="00E8414E" w:rsidRPr="00E8414E" w:rsidRDefault="00505210" w:rsidP="00E8414E">
      <w:pPr>
        <w:shd w:val="clear" w:color="auto" w:fill="FFFFFF"/>
        <w:spacing w:after="0" w:line="240" w:lineRule="auto"/>
        <w:rPr>
          <w:rFonts w:ascii="Trebuchet MS" w:eastAsia="Times New Roman" w:hAnsi="Trebuchet MS" w:cs="Times New Roman"/>
          <w:color w:val="121212"/>
          <w:sz w:val="18"/>
          <w:szCs w:val="18"/>
        </w:rPr>
      </w:pPr>
      <w:hyperlink r:id="rId10" w:tgtFrame="_blank" w:history="1">
        <w:r w:rsidR="00E8414E" w:rsidRPr="00E8414E">
          <w:rPr>
            <w:rFonts w:ascii="Trebuchet MS" w:eastAsia="Times New Roman" w:hAnsi="Trebuchet MS" w:cs="Times New Roman"/>
            <w:color w:val="05689F"/>
            <w:sz w:val="18"/>
            <w:szCs w:val="18"/>
            <w:u w:val="single"/>
          </w:rPr>
          <w:t>https://journals.lww.com/nursing/fulltext/2014/02000/To_make_your_case,_start_with_a_PICOT_question.7.aspx</w:t>
        </w:r>
      </w:hyperlink>
    </w:p>
    <w:p w14:paraId="05479F0D" w14:textId="1196646D" w:rsidR="00E8414E" w:rsidRDefault="00E8414E" w:rsidP="00006DB0"/>
    <w:p w14:paraId="166F0652" w14:textId="77777777" w:rsidR="00997B4D" w:rsidRPr="00997B4D" w:rsidRDefault="00997B4D" w:rsidP="00997B4D">
      <w:pPr>
        <w:shd w:val="clear" w:color="auto" w:fill="FFFFFF"/>
        <w:spacing w:after="0" w:line="240" w:lineRule="auto"/>
        <w:rPr>
          <w:rFonts w:ascii="Trebuchet MS" w:eastAsia="Times New Roman" w:hAnsi="Trebuchet MS" w:cs="Times New Roman"/>
          <w:color w:val="000000"/>
          <w:sz w:val="18"/>
          <w:szCs w:val="18"/>
        </w:rPr>
      </w:pPr>
      <w:r w:rsidRPr="00997B4D">
        <w:rPr>
          <w:rFonts w:ascii="Trebuchet MS" w:eastAsia="Times New Roman" w:hAnsi="Trebuchet MS" w:cs="Times New Roman"/>
          <w:color w:val="000000"/>
          <w:sz w:val="18"/>
          <w:szCs w:val="18"/>
        </w:rPr>
        <w:t xml:space="preserve">Read "Chapter 7: The Evidence for Evidence-Based Practice Implementation," by </w:t>
      </w:r>
      <w:proofErr w:type="spellStart"/>
      <w:r w:rsidRPr="00997B4D">
        <w:rPr>
          <w:rFonts w:ascii="Trebuchet MS" w:eastAsia="Times New Roman" w:hAnsi="Trebuchet MS" w:cs="Times New Roman"/>
          <w:color w:val="000000"/>
          <w:sz w:val="18"/>
          <w:szCs w:val="18"/>
        </w:rPr>
        <w:t>Titler</w:t>
      </w:r>
      <w:proofErr w:type="spellEnd"/>
      <w:r w:rsidRPr="00997B4D">
        <w:rPr>
          <w:rFonts w:ascii="Trebuchet MS" w:eastAsia="Times New Roman" w:hAnsi="Trebuchet MS" w:cs="Times New Roman"/>
          <w:color w:val="000000"/>
          <w:sz w:val="18"/>
          <w:szCs w:val="18"/>
        </w:rPr>
        <w:t>, from the online eBook, </w:t>
      </w:r>
      <w:r w:rsidRPr="00997B4D">
        <w:rPr>
          <w:rFonts w:ascii="Trebuchet MS" w:eastAsia="Times New Roman" w:hAnsi="Trebuchet MS" w:cs="Times New Roman"/>
          <w:i/>
          <w:iCs/>
          <w:color w:val="000000"/>
          <w:sz w:val="18"/>
          <w:szCs w:val="18"/>
          <w:bdr w:val="none" w:sz="0" w:space="0" w:color="auto" w:frame="1"/>
        </w:rPr>
        <w:t>Patient Safety and Quality: An Evidence-Based Handbook for Nurses</w:t>
      </w:r>
      <w:r w:rsidRPr="00997B4D">
        <w:rPr>
          <w:rFonts w:ascii="Trebuchet MS" w:eastAsia="Times New Roman" w:hAnsi="Trebuchet MS" w:cs="Times New Roman"/>
          <w:color w:val="000000"/>
          <w:sz w:val="18"/>
          <w:szCs w:val="18"/>
        </w:rPr>
        <w:t> (2008), located on the National Center for Biotechnology Information (NCBI) website.</w:t>
      </w:r>
    </w:p>
    <w:p w14:paraId="3C523AA0" w14:textId="77777777" w:rsidR="00997B4D" w:rsidRPr="00997B4D" w:rsidRDefault="00997B4D" w:rsidP="00997B4D">
      <w:pPr>
        <w:spacing w:after="0" w:line="240" w:lineRule="auto"/>
        <w:rPr>
          <w:rFonts w:ascii="Times New Roman" w:eastAsia="Times New Roman" w:hAnsi="Times New Roman" w:cs="Times New Roman"/>
          <w:sz w:val="24"/>
          <w:szCs w:val="24"/>
        </w:rPr>
      </w:pPr>
      <w:r w:rsidRPr="00997B4D">
        <w:rPr>
          <w:rFonts w:ascii="Times New Roman" w:eastAsia="Times New Roman" w:hAnsi="Times New Roman" w:cs="Times New Roman"/>
          <w:sz w:val="24"/>
          <w:szCs w:val="24"/>
        </w:rPr>
        <w:t>URL:</w:t>
      </w:r>
    </w:p>
    <w:p w14:paraId="399FE6DD" w14:textId="77777777" w:rsidR="00997B4D" w:rsidRPr="00997B4D" w:rsidRDefault="00505210" w:rsidP="00997B4D">
      <w:pPr>
        <w:shd w:val="clear" w:color="auto" w:fill="FFFFFF"/>
        <w:spacing w:after="0" w:line="240" w:lineRule="auto"/>
        <w:rPr>
          <w:rFonts w:ascii="Trebuchet MS" w:eastAsia="Times New Roman" w:hAnsi="Trebuchet MS" w:cs="Times New Roman"/>
          <w:color w:val="121212"/>
          <w:sz w:val="18"/>
          <w:szCs w:val="18"/>
        </w:rPr>
      </w:pPr>
      <w:hyperlink r:id="rId11" w:tgtFrame="_blank" w:history="1">
        <w:r w:rsidR="00997B4D" w:rsidRPr="00997B4D">
          <w:rPr>
            <w:rFonts w:ascii="Trebuchet MS" w:eastAsia="Times New Roman" w:hAnsi="Trebuchet MS" w:cs="Times New Roman"/>
            <w:color w:val="05689F"/>
            <w:sz w:val="18"/>
            <w:szCs w:val="18"/>
            <w:u w:val="single"/>
          </w:rPr>
          <w:t>https://www.ncbi.nlm.nih.gov/books/NBK2659/</w:t>
        </w:r>
      </w:hyperlink>
    </w:p>
    <w:p w14:paraId="51976012" w14:textId="77777777" w:rsidR="00997B4D" w:rsidRDefault="00997B4D" w:rsidP="00006DB0"/>
    <w:sectPr w:rsidR="00997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61F67"/>
    <w:multiLevelType w:val="hybridMultilevel"/>
    <w:tmpl w:val="E608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C7E08"/>
    <w:multiLevelType w:val="multilevel"/>
    <w:tmpl w:val="9C4E0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17"/>
    <w:rsid w:val="00006DB0"/>
    <w:rsid w:val="002155A6"/>
    <w:rsid w:val="004651B8"/>
    <w:rsid w:val="004819B4"/>
    <w:rsid w:val="00505210"/>
    <w:rsid w:val="00554C13"/>
    <w:rsid w:val="00624675"/>
    <w:rsid w:val="00770EBA"/>
    <w:rsid w:val="00833717"/>
    <w:rsid w:val="00997B4D"/>
    <w:rsid w:val="00BA60ED"/>
    <w:rsid w:val="00C40A7A"/>
    <w:rsid w:val="00E8414E"/>
    <w:rsid w:val="00F9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DF4F"/>
  <w15:chartTrackingRefBased/>
  <w15:docId w15:val="{B17FA426-472D-4758-A800-B9288F14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675"/>
    <w:pPr>
      <w:ind w:left="720"/>
      <w:contextualSpacing/>
    </w:pPr>
  </w:style>
  <w:style w:type="paragraph" w:styleId="NormalWeb">
    <w:name w:val="Normal (Web)"/>
    <w:basedOn w:val="Normal"/>
    <w:uiPriority w:val="99"/>
    <w:semiHidden/>
    <w:unhideWhenUsed/>
    <w:rsid w:val="00006D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6DB0"/>
    <w:rPr>
      <w:i/>
      <w:iCs/>
    </w:rPr>
  </w:style>
  <w:style w:type="character" w:styleId="Hyperlink">
    <w:name w:val="Hyperlink"/>
    <w:basedOn w:val="DefaultParagraphFont"/>
    <w:uiPriority w:val="99"/>
    <w:semiHidden/>
    <w:unhideWhenUsed/>
    <w:rsid w:val="00006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71886">
      <w:bodyDiv w:val="1"/>
      <w:marLeft w:val="0"/>
      <w:marRight w:val="0"/>
      <w:marTop w:val="0"/>
      <w:marBottom w:val="0"/>
      <w:divBdr>
        <w:top w:val="none" w:sz="0" w:space="0" w:color="auto"/>
        <w:left w:val="none" w:sz="0" w:space="0" w:color="auto"/>
        <w:bottom w:val="none" w:sz="0" w:space="0" w:color="auto"/>
        <w:right w:val="none" w:sz="0" w:space="0" w:color="auto"/>
      </w:divBdr>
      <w:divsChild>
        <w:div w:id="843592020">
          <w:marLeft w:val="0"/>
          <w:marRight w:val="0"/>
          <w:marTop w:val="0"/>
          <w:marBottom w:val="0"/>
          <w:divBdr>
            <w:top w:val="none" w:sz="0" w:space="0" w:color="auto"/>
            <w:left w:val="none" w:sz="0" w:space="0" w:color="auto"/>
            <w:bottom w:val="none" w:sz="0" w:space="0" w:color="auto"/>
            <w:right w:val="none" w:sz="0" w:space="0" w:color="auto"/>
          </w:divBdr>
          <w:divsChild>
            <w:div w:id="1278172458">
              <w:marLeft w:val="0"/>
              <w:marRight w:val="0"/>
              <w:marTop w:val="0"/>
              <w:marBottom w:val="0"/>
              <w:divBdr>
                <w:top w:val="none" w:sz="0" w:space="0" w:color="auto"/>
                <w:left w:val="none" w:sz="0" w:space="0" w:color="auto"/>
                <w:bottom w:val="none" w:sz="0" w:space="0" w:color="auto"/>
                <w:right w:val="none" w:sz="0" w:space="0" w:color="auto"/>
              </w:divBdr>
            </w:div>
          </w:divsChild>
        </w:div>
        <w:div w:id="2104258681">
          <w:marLeft w:val="0"/>
          <w:marRight w:val="0"/>
          <w:marTop w:val="0"/>
          <w:marBottom w:val="0"/>
          <w:divBdr>
            <w:top w:val="none" w:sz="0" w:space="0" w:color="auto"/>
            <w:left w:val="none" w:sz="0" w:space="0" w:color="auto"/>
            <w:bottom w:val="none" w:sz="0" w:space="0" w:color="auto"/>
            <w:right w:val="none" w:sz="0" w:space="0" w:color="auto"/>
          </w:divBdr>
        </w:div>
      </w:divsChild>
    </w:div>
    <w:div w:id="435104333">
      <w:bodyDiv w:val="1"/>
      <w:marLeft w:val="0"/>
      <w:marRight w:val="0"/>
      <w:marTop w:val="0"/>
      <w:marBottom w:val="0"/>
      <w:divBdr>
        <w:top w:val="none" w:sz="0" w:space="0" w:color="auto"/>
        <w:left w:val="none" w:sz="0" w:space="0" w:color="auto"/>
        <w:bottom w:val="none" w:sz="0" w:space="0" w:color="auto"/>
        <w:right w:val="none" w:sz="0" w:space="0" w:color="auto"/>
      </w:divBdr>
      <w:divsChild>
        <w:div w:id="250549373">
          <w:marLeft w:val="0"/>
          <w:marRight w:val="0"/>
          <w:marTop w:val="0"/>
          <w:marBottom w:val="0"/>
          <w:divBdr>
            <w:top w:val="none" w:sz="0" w:space="0" w:color="auto"/>
            <w:left w:val="none" w:sz="0" w:space="0" w:color="auto"/>
            <w:bottom w:val="none" w:sz="0" w:space="0" w:color="auto"/>
            <w:right w:val="none" w:sz="0" w:space="0" w:color="auto"/>
          </w:divBdr>
          <w:divsChild>
            <w:div w:id="1892813188">
              <w:marLeft w:val="0"/>
              <w:marRight w:val="0"/>
              <w:marTop w:val="0"/>
              <w:marBottom w:val="0"/>
              <w:divBdr>
                <w:top w:val="none" w:sz="0" w:space="0" w:color="auto"/>
                <w:left w:val="none" w:sz="0" w:space="0" w:color="auto"/>
                <w:bottom w:val="none" w:sz="0" w:space="0" w:color="auto"/>
                <w:right w:val="none" w:sz="0" w:space="0" w:color="auto"/>
              </w:divBdr>
            </w:div>
          </w:divsChild>
        </w:div>
        <w:div w:id="420373338">
          <w:marLeft w:val="0"/>
          <w:marRight w:val="0"/>
          <w:marTop w:val="0"/>
          <w:marBottom w:val="0"/>
          <w:divBdr>
            <w:top w:val="none" w:sz="0" w:space="0" w:color="auto"/>
            <w:left w:val="none" w:sz="0" w:space="0" w:color="auto"/>
            <w:bottom w:val="none" w:sz="0" w:space="0" w:color="auto"/>
            <w:right w:val="none" w:sz="0" w:space="0" w:color="auto"/>
          </w:divBdr>
        </w:div>
      </w:divsChild>
    </w:div>
    <w:div w:id="877203429">
      <w:bodyDiv w:val="1"/>
      <w:marLeft w:val="0"/>
      <w:marRight w:val="0"/>
      <w:marTop w:val="0"/>
      <w:marBottom w:val="0"/>
      <w:divBdr>
        <w:top w:val="none" w:sz="0" w:space="0" w:color="auto"/>
        <w:left w:val="none" w:sz="0" w:space="0" w:color="auto"/>
        <w:bottom w:val="none" w:sz="0" w:space="0" w:color="auto"/>
        <w:right w:val="none" w:sz="0" w:space="0" w:color="auto"/>
      </w:divBdr>
      <w:divsChild>
        <w:div w:id="1983539348">
          <w:marLeft w:val="0"/>
          <w:marRight w:val="0"/>
          <w:marTop w:val="0"/>
          <w:marBottom w:val="0"/>
          <w:divBdr>
            <w:top w:val="none" w:sz="0" w:space="0" w:color="auto"/>
            <w:left w:val="none" w:sz="0" w:space="0" w:color="auto"/>
            <w:bottom w:val="none" w:sz="0" w:space="0" w:color="auto"/>
            <w:right w:val="none" w:sz="0" w:space="0" w:color="auto"/>
          </w:divBdr>
          <w:divsChild>
            <w:div w:id="1497071214">
              <w:marLeft w:val="0"/>
              <w:marRight w:val="0"/>
              <w:marTop w:val="0"/>
              <w:marBottom w:val="0"/>
              <w:divBdr>
                <w:top w:val="none" w:sz="0" w:space="0" w:color="auto"/>
                <w:left w:val="none" w:sz="0" w:space="0" w:color="auto"/>
                <w:bottom w:val="none" w:sz="0" w:space="0" w:color="auto"/>
                <w:right w:val="none" w:sz="0" w:space="0" w:color="auto"/>
              </w:divBdr>
            </w:div>
          </w:divsChild>
        </w:div>
        <w:div w:id="364914258">
          <w:marLeft w:val="0"/>
          <w:marRight w:val="0"/>
          <w:marTop w:val="0"/>
          <w:marBottom w:val="0"/>
          <w:divBdr>
            <w:top w:val="none" w:sz="0" w:space="0" w:color="auto"/>
            <w:left w:val="none" w:sz="0" w:space="0" w:color="auto"/>
            <w:bottom w:val="none" w:sz="0" w:space="0" w:color="auto"/>
            <w:right w:val="none" w:sz="0" w:space="0" w:color="auto"/>
          </w:divBdr>
        </w:div>
      </w:divsChild>
    </w:div>
    <w:div w:id="1016151238">
      <w:bodyDiv w:val="1"/>
      <w:marLeft w:val="0"/>
      <w:marRight w:val="0"/>
      <w:marTop w:val="0"/>
      <w:marBottom w:val="0"/>
      <w:divBdr>
        <w:top w:val="none" w:sz="0" w:space="0" w:color="auto"/>
        <w:left w:val="none" w:sz="0" w:space="0" w:color="auto"/>
        <w:bottom w:val="none" w:sz="0" w:space="0" w:color="auto"/>
        <w:right w:val="none" w:sz="0" w:space="0" w:color="auto"/>
      </w:divBdr>
    </w:div>
    <w:div w:id="1172448108">
      <w:bodyDiv w:val="1"/>
      <w:marLeft w:val="0"/>
      <w:marRight w:val="0"/>
      <w:marTop w:val="0"/>
      <w:marBottom w:val="0"/>
      <w:divBdr>
        <w:top w:val="none" w:sz="0" w:space="0" w:color="auto"/>
        <w:left w:val="none" w:sz="0" w:space="0" w:color="auto"/>
        <w:bottom w:val="none" w:sz="0" w:space="0" w:color="auto"/>
        <w:right w:val="none" w:sz="0" w:space="0" w:color="auto"/>
      </w:divBdr>
      <w:divsChild>
        <w:div w:id="680082296">
          <w:marLeft w:val="0"/>
          <w:marRight w:val="0"/>
          <w:marTop w:val="0"/>
          <w:marBottom w:val="0"/>
          <w:divBdr>
            <w:top w:val="none" w:sz="0" w:space="0" w:color="auto"/>
            <w:left w:val="none" w:sz="0" w:space="0" w:color="auto"/>
            <w:bottom w:val="none" w:sz="0" w:space="0" w:color="auto"/>
            <w:right w:val="none" w:sz="0" w:space="0" w:color="auto"/>
          </w:divBdr>
          <w:divsChild>
            <w:div w:id="1891073020">
              <w:marLeft w:val="0"/>
              <w:marRight w:val="0"/>
              <w:marTop w:val="0"/>
              <w:marBottom w:val="0"/>
              <w:divBdr>
                <w:top w:val="none" w:sz="0" w:space="0" w:color="auto"/>
                <w:left w:val="none" w:sz="0" w:space="0" w:color="auto"/>
                <w:bottom w:val="none" w:sz="0" w:space="0" w:color="auto"/>
                <w:right w:val="none" w:sz="0" w:space="0" w:color="auto"/>
              </w:divBdr>
            </w:div>
          </w:divsChild>
        </w:div>
        <w:div w:id="30616944">
          <w:marLeft w:val="0"/>
          <w:marRight w:val="0"/>
          <w:marTop w:val="0"/>
          <w:marBottom w:val="0"/>
          <w:divBdr>
            <w:top w:val="none" w:sz="0" w:space="0" w:color="auto"/>
            <w:left w:val="none" w:sz="0" w:space="0" w:color="auto"/>
            <w:bottom w:val="none" w:sz="0" w:space="0" w:color="auto"/>
            <w:right w:val="none" w:sz="0" w:space="0" w:color="auto"/>
          </w:divBdr>
        </w:div>
      </w:divsChild>
    </w:div>
    <w:div w:id="1333534945">
      <w:bodyDiv w:val="1"/>
      <w:marLeft w:val="0"/>
      <w:marRight w:val="0"/>
      <w:marTop w:val="0"/>
      <w:marBottom w:val="0"/>
      <w:divBdr>
        <w:top w:val="none" w:sz="0" w:space="0" w:color="auto"/>
        <w:left w:val="none" w:sz="0" w:space="0" w:color="auto"/>
        <w:bottom w:val="none" w:sz="0" w:space="0" w:color="auto"/>
        <w:right w:val="none" w:sz="0" w:space="0" w:color="auto"/>
      </w:divBdr>
      <w:divsChild>
        <w:div w:id="1800368455">
          <w:marLeft w:val="0"/>
          <w:marRight w:val="0"/>
          <w:marTop w:val="0"/>
          <w:marBottom w:val="0"/>
          <w:divBdr>
            <w:top w:val="none" w:sz="0" w:space="0" w:color="auto"/>
            <w:left w:val="none" w:sz="0" w:space="0" w:color="auto"/>
            <w:bottom w:val="none" w:sz="0" w:space="0" w:color="auto"/>
            <w:right w:val="none" w:sz="0" w:space="0" w:color="auto"/>
          </w:divBdr>
          <w:divsChild>
            <w:div w:id="658650986">
              <w:marLeft w:val="0"/>
              <w:marRight w:val="0"/>
              <w:marTop w:val="0"/>
              <w:marBottom w:val="0"/>
              <w:divBdr>
                <w:top w:val="none" w:sz="0" w:space="0" w:color="auto"/>
                <w:left w:val="none" w:sz="0" w:space="0" w:color="auto"/>
                <w:bottom w:val="none" w:sz="0" w:space="0" w:color="auto"/>
                <w:right w:val="none" w:sz="0" w:space="0" w:color="auto"/>
              </w:divBdr>
            </w:div>
          </w:divsChild>
        </w:div>
        <w:div w:id="1578435977">
          <w:marLeft w:val="0"/>
          <w:marRight w:val="0"/>
          <w:marTop w:val="0"/>
          <w:marBottom w:val="0"/>
          <w:divBdr>
            <w:top w:val="none" w:sz="0" w:space="0" w:color="auto"/>
            <w:left w:val="none" w:sz="0" w:space="0" w:color="auto"/>
            <w:bottom w:val="none" w:sz="0" w:space="0" w:color="auto"/>
            <w:right w:val="none" w:sz="0" w:space="0" w:color="auto"/>
          </w:divBdr>
        </w:div>
      </w:divsChild>
    </w:div>
    <w:div w:id="1974746139">
      <w:bodyDiv w:val="1"/>
      <w:marLeft w:val="0"/>
      <w:marRight w:val="0"/>
      <w:marTop w:val="0"/>
      <w:marBottom w:val="0"/>
      <w:divBdr>
        <w:top w:val="none" w:sz="0" w:space="0" w:color="auto"/>
        <w:left w:val="none" w:sz="0" w:space="0" w:color="auto"/>
        <w:bottom w:val="none" w:sz="0" w:space="0" w:color="auto"/>
        <w:right w:val="none" w:sz="0" w:space="0" w:color="auto"/>
      </w:divBdr>
      <w:divsChild>
        <w:div w:id="1024745529">
          <w:marLeft w:val="0"/>
          <w:marRight w:val="0"/>
          <w:marTop w:val="0"/>
          <w:marBottom w:val="0"/>
          <w:divBdr>
            <w:top w:val="none" w:sz="0" w:space="0" w:color="auto"/>
            <w:left w:val="none" w:sz="0" w:space="0" w:color="auto"/>
            <w:bottom w:val="none" w:sz="0" w:space="0" w:color="auto"/>
            <w:right w:val="none" w:sz="0" w:space="0" w:color="auto"/>
          </w:divBdr>
          <w:divsChild>
            <w:div w:id="1362900370">
              <w:marLeft w:val="0"/>
              <w:marRight w:val="0"/>
              <w:marTop w:val="0"/>
              <w:marBottom w:val="0"/>
              <w:divBdr>
                <w:top w:val="none" w:sz="0" w:space="0" w:color="auto"/>
                <w:left w:val="none" w:sz="0" w:space="0" w:color="auto"/>
                <w:bottom w:val="none" w:sz="0" w:space="0" w:color="auto"/>
                <w:right w:val="none" w:sz="0" w:space="0" w:color="auto"/>
              </w:divBdr>
            </w:div>
          </w:divsChild>
        </w:div>
        <w:div w:id="251277272">
          <w:marLeft w:val="0"/>
          <w:marRight w:val="0"/>
          <w:marTop w:val="0"/>
          <w:marBottom w:val="0"/>
          <w:divBdr>
            <w:top w:val="none" w:sz="0" w:space="0" w:color="auto"/>
            <w:left w:val="none" w:sz="0" w:space="0" w:color="auto"/>
            <w:bottom w:val="none" w:sz="0" w:space="0" w:color="auto"/>
            <w:right w:val="none" w:sz="0" w:space="0" w:color="auto"/>
          </w:divBdr>
        </w:div>
      </w:divsChild>
    </w:div>
    <w:div w:id="1979219115">
      <w:bodyDiv w:val="1"/>
      <w:marLeft w:val="0"/>
      <w:marRight w:val="0"/>
      <w:marTop w:val="0"/>
      <w:marBottom w:val="0"/>
      <w:divBdr>
        <w:top w:val="none" w:sz="0" w:space="0" w:color="auto"/>
        <w:left w:val="none" w:sz="0" w:space="0" w:color="auto"/>
        <w:bottom w:val="none" w:sz="0" w:space="0" w:color="auto"/>
        <w:right w:val="none" w:sz="0" w:space="0" w:color="auto"/>
      </w:divBdr>
      <w:divsChild>
        <w:div w:id="1958369623">
          <w:marLeft w:val="0"/>
          <w:marRight w:val="0"/>
          <w:marTop w:val="0"/>
          <w:marBottom w:val="0"/>
          <w:divBdr>
            <w:top w:val="none" w:sz="0" w:space="0" w:color="auto"/>
            <w:left w:val="none" w:sz="0" w:space="0" w:color="auto"/>
            <w:bottom w:val="none" w:sz="0" w:space="0" w:color="auto"/>
            <w:right w:val="none" w:sz="0" w:space="0" w:color="auto"/>
          </w:divBdr>
          <w:divsChild>
            <w:div w:id="1298997340">
              <w:marLeft w:val="0"/>
              <w:marRight w:val="0"/>
              <w:marTop w:val="0"/>
              <w:marBottom w:val="0"/>
              <w:divBdr>
                <w:top w:val="none" w:sz="0" w:space="0" w:color="auto"/>
                <w:left w:val="none" w:sz="0" w:space="0" w:color="auto"/>
                <w:bottom w:val="none" w:sz="0" w:space="0" w:color="auto"/>
                <w:right w:val="none" w:sz="0" w:space="0" w:color="auto"/>
              </w:divBdr>
            </w:div>
          </w:divsChild>
        </w:div>
        <w:div w:id="26885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1339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guides.gcu.edu/Nursing/journ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pes.idm.oclc.org/login?url=https://search.ebscohost.com/login.aspx?direct=true&amp;db=ccm&amp;AN=129106232&amp;site=eds-live&amp;scope=site" TargetMode="External"/><Relationship Id="rId11" Type="http://schemas.openxmlformats.org/officeDocument/2006/relationships/hyperlink" Target="https://www.ncbi.nlm.nih.gov/books/NBK2659/" TargetMode="External"/><Relationship Id="rId5" Type="http://schemas.openxmlformats.org/officeDocument/2006/relationships/hyperlink" Target="https://www.gcumedia.com/digital-resources/grand-canyon-university/2018/nursing-research_understanding-methods-for-best-practice_1e.php" TargetMode="External"/><Relationship Id="rId10" Type="http://schemas.openxmlformats.org/officeDocument/2006/relationships/hyperlink" Target="https://journals.lww.com/nursing/fulltext/2014/02000/To_make_your_case,_start_with_a_PICOT_question.7.aspx" TargetMode="External"/><Relationship Id="rId4" Type="http://schemas.openxmlformats.org/officeDocument/2006/relationships/webSettings" Target="webSettings.xml"/><Relationship Id="rId9" Type="http://schemas.openxmlformats.org/officeDocument/2006/relationships/hyperlink" Target="https://www.ncbi.nlm.nih.gov/pmc/articles/PMC3140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Archia Jackson</dc:creator>
  <cp:keywords/>
  <dc:description/>
  <cp:lastModifiedBy>Archia Jackson</cp:lastModifiedBy>
  <cp:revision>12</cp:revision>
  <dcterms:created xsi:type="dcterms:W3CDTF">2021-03-26T22:37:00Z</dcterms:created>
  <dcterms:modified xsi:type="dcterms:W3CDTF">2021-03-27T19:04:00Z</dcterms:modified>
</cp:coreProperties>
</file>