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57897C" w14:textId="77777777" w:rsidR="00022906" w:rsidRPr="00022906" w:rsidRDefault="00022906" w:rsidP="00022906">
      <w:pPr>
        <w:shd w:val="clear" w:color="auto" w:fill="FFFFFF"/>
        <w:spacing w:before="90" w:after="90" w:line="240" w:lineRule="auto"/>
        <w:outlineLvl w:val="0"/>
        <w:rPr>
          <w:rFonts w:ascii="&amp;quot" w:eastAsia="Times New Roman" w:hAnsi="&amp;quot"/>
          <w:color w:val="621B4B"/>
          <w:kern w:val="36"/>
          <w:sz w:val="43"/>
          <w:szCs w:val="43"/>
        </w:rPr>
      </w:pPr>
      <w:r w:rsidRPr="00022906">
        <w:rPr>
          <w:rFonts w:ascii="&amp;quot" w:eastAsia="Times New Roman" w:hAnsi="&amp;quot"/>
          <w:color w:val="621B4B"/>
          <w:kern w:val="36"/>
          <w:sz w:val="43"/>
          <w:szCs w:val="43"/>
        </w:rPr>
        <w:t>Week 4 - Discussion</w:t>
      </w:r>
    </w:p>
    <w:p w14:paraId="37B70C37" w14:textId="77777777" w:rsidR="00022906" w:rsidRPr="00022906" w:rsidRDefault="00022906" w:rsidP="00022906">
      <w:pPr>
        <w:shd w:val="clear" w:color="auto" w:fill="FFFFFF"/>
        <w:spacing w:before="90" w:after="90" w:line="240" w:lineRule="auto"/>
        <w:outlineLvl w:val="1"/>
        <w:rPr>
          <w:rFonts w:ascii="&amp;quot" w:eastAsia="Times New Roman" w:hAnsi="&amp;quot"/>
          <w:color w:val="621B4B"/>
          <w:sz w:val="43"/>
          <w:szCs w:val="43"/>
        </w:rPr>
      </w:pPr>
      <w:bookmarkStart w:id="0" w:name="_GoBack"/>
      <w:r w:rsidRPr="00022906">
        <w:rPr>
          <w:rFonts w:ascii="&amp;quot" w:eastAsia="Times New Roman" w:hAnsi="&amp;quot"/>
          <w:color w:val="621B4B"/>
          <w:sz w:val="43"/>
          <w:szCs w:val="43"/>
        </w:rPr>
        <w:t>The stigmas of mental illness and substance abuse</w:t>
      </w:r>
    </w:p>
    <w:p w14:paraId="045C5F4B" w14:textId="77777777" w:rsidR="00022906" w:rsidRPr="00022906" w:rsidRDefault="00022906" w:rsidP="00022906">
      <w:pPr>
        <w:spacing w:before="180" w:after="180" w:line="240" w:lineRule="auto"/>
        <w:rPr>
          <w:rFonts w:ascii="&amp;quot" w:eastAsia="Times New Roman" w:hAnsi="&amp;quot"/>
          <w:color w:val="2D3B45"/>
          <w:sz w:val="21"/>
          <w:szCs w:val="21"/>
        </w:rPr>
      </w:pPr>
      <w:r w:rsidRPr="00022906">
        <w:rPr>
          <w:rFonts w:ascii="&amp;quot" w:eastAsia="Times New Roman" w:hAnsi="&amp;quot"/>
          <w:color w:val="2D3B45"/>
          <w:sz w:val="21"/>
          <w:szCs w:val="21"/>
        </w:rPr>
        <w:t>The stigmas associated with mental illness and substance abuse have created a barrier which prevents many people from receiving services.</w:t>
      </w:r>
    </w:p>
    <w:p w14:paraId="66C07465" w14:textId="77777777" w:rsidR="00022906" w:rsidRPr="00022906" w:rsidRDefault="00022906" w:rsidP="00022906">
      <w:pPr>
        <w:numPr>
          <w:ilvl w:val="0"/>
          <w:numId w:val="1"/>
        </w:numPr>
        <w:spacing w:before="100" w:beforeAutospacing="1" w:after="100" w:afterAutospacing="1" w:line="240" w:lineRule="auto"/>
        <w:ind w:left="600"/>
        <w:rPr>
          <w:rFonts w:ascii="&amp;quot" w:eastAsia="Times New Roman" w:hAnsi="&amp;quot"/>
          <w:color w:val="2D3B45"/>
          <w:sz w:val="21"/>
          <w:szCs w:val="21"/>
        </w:rPr>
      </w:pPr>
      <w:r w:rsidRPr="00022906">
        <w:rPr>
          <w:rFonts w:ascii="&amp;quot" w:eastAsia="Times New Roman" w:hAnsi="&amp;quot"/>
          <w:color w:val="2D3B45"/>
          <w:sz w:val="21"/>
          <w:szCs w:val="21"/>
        </w:rPr>
        <w:t>How have recent national legislation or policy efforts helped or hurt the battle against these stigmas?</w:t>
      </w:r>
    </w:p>
    <w:p w14:paraId="003E30B8" w14:textId="77777777" w:rsidR="00022906" w:rsidRPr="00022906" w:rsidRDefault="00022906" w:rsidP="00022906">
      <w:pPr>
        <w:numPr>
          <w:ilvl w:val="0"/>
          <w:numId w:val="1"/>
        </w:numPr>
        <w:spacing w:before="100" w:beforeAutospacing="1" w:after="100" w:afterAutospacing="1" w:line="240" w:lineRule="auto"/>
        <w:ind w:left="600"/>
        <w:rPr>
          <w:rFonts w:ascii="&amp;quot" w:eastAsia="Times New Roman" w:hAnsi="&amp;quot"/>
          <w:color w:val="2D3B45"/>
          <w:sz w:val="21"/>
          <w:szCs w:val="21"/>
        </w:rPr>
      </w:pPr>
      <w:r w:rsidRPr="00022906">
        <w:rPr>
          <w:rFonts w:ascii="&amp;quot" w:eastAsia="Times New Roman" w:hAnsi="&amp;quot"/>
          <w:color w:val="2D3B45"/>
          <w:sz w:val="21"/>
          <w:szCs w:val="21"/>
        </w:rPr>
        <w:t>What can be done in the future from a national policy perspective to reduce these stigmas?</w:t>
      </w:r>
    </w:p>
    <w:p w14:paraId="6CDFB724" w14:textId="77777777" w:rsidR="00022906" w:rsidRPr="00022906" w:rsidRDefault="00022906" w:rsidP="00022906">
      <w:pPr>
        <w:numPr>
          <w:ilvl w:val="0"/>
          <w:numId w:val="1"/>
        </w:numPr>
        <w:spacing w:before="100" w:beforeAutospacing="1" w:after="100" w:afterAutospacing="1" w:line="240" w:lineRule="auto"/>
        <w:ind w:left="600"/>
        <w:rPr>
          <w:rFonts w:ascii="&amp;quot" w:eastAsia="Times New Roman" w:hAnsi="&amp;quot"/>
          <w:color w:val="2D3B45"/>
          <w:sz w:val="21"/>
          <w:szCs w:val="21"/>
        </w:rPr>
      </w:pPr>
      <w:r w:rsidRPr="00022906">
        <w:rPr>
          <w:rFonts w:ascii="&amp;quot" w:eastAsia="Times New Roman" w:hAnsi="&amp;quot"/>
          <w:color w:val="2D3B45"/>
          <w:sz w:val="21"/>
          <w:szCs w:val="21"/>
        </w:rPr>
        <w:t>As a human services provider what could you do to ensure people needing services for mental illness and substance abuse had access to these services?</w:t>
      </w:r>
    </w:p>
    <w:p w14:paraId="5D81D80A" w14:textId="77777777" w:rsidR="00022906" w:rsidRPr="00022906" w:rsidRDefault="00022906" w:rsidP="00022906">
      <w:pPr>
        <w:numPr>
          <w:ilvl w:val="0"/>
          <w:numId w:val="1"/>
        </w:numPr>
        <w:spacing w:before="100" w:beforeAutospacing="1" w:after="0" w:line="240" w:lineRule="auto"/>
        <w:ind w:left="600"/>
        <w:rPr>
          <w:rFonts w:ascii="&amp;quot" w:eastAsia="Times New Roman" w:hAnsi="&amp;quot"/>
          <w:color w:val="2D3B45"/>
          <w:sz w:val="21"/>
          <w:szCs w:val="21"/>
        </w:rPr>
      </w:pPr>
      <w:r w:rsidRPr="00022906">
        <w:rPr>
          <w:rFonts w:ascii="&amp;quot" w:eastAsia="Times New Roman" w:hAnsi="&amp;quot"/>
          <w:color w:val="2D3B45"/>
          <w:sz w:val="21"/>
          <w:szCs w:val="21"/>
        </w:rPr>
        <w:t>What unique needs do you believe these clients would have that you would consider as you plan services for them?</w:t>
      </w:r>
    </w:p>
    <w:p w14:paraId="40E35958" w14:textId="4704325B" w:rsidR="00943E79" w:rsidRDefault="00022906" w:rsidP="00943E79">
      <w:pPr>
        <w:spacing w:before="100" w:beforeAutospacing="1" w:after="0" w:line="240" w:lineRule="auto"/>
        <w:ind w:left="240"/>
        <w:rPr>
          <w:rFonts w:ascii="&amp;quot" w:eastAsia="Times New Roman" w:hAnsi="&amp;quot"/>
          <w:color w:val="2D3B45"/>
          <w:sz w:val="21"/>
          <w:szCs w:val="21"/>
        </w:rPr>
      </w:pPr>
      <w:r w:rsidRPr="00022906">
        <w:rPr>
          <w:rFonts w:ascii="&amp;quot" w:eastAsia="Times New Roman" w:hAnsi="&amp;quot"/>
          <w:color w:val="2D3B45"/>
          <w:sz w:val="21"/>
          <w:szCs w:val="21"/>
        </w:rPr>
        <w:t>Respond to at least two of your classmates’ postings by Day 7. APA 6th edition format is required for any citations and resources used.</w:t>
      </w:r>
      <w:r w:rsidR="00943E79" w:rsidRPr="00943E79">
        <w:rPr>
          <w:rFonts w:ascii="&amp;quot" w:eastAsia="Times New Roman" w:hAnsi="&amp;quot"/>
          <w:color w:val="2D3B45"/>
          <w:sz w:val="21"/>
          <w:szCs w:val="21"/>
        </w:rPr>
        <w:t xml:space="preserve"> </w:t>
      </w:r>
      <w:r w:rsidR="00943E79">
        <w:rPr>
          <w:rFonts w:ascii="&amp;quot" w:eastAsia="Times New Roman" w:hAnsi="&amp;quot"/>
          <w:color w:val="2D3B45"/>
          <w:sz w:val="21"/>
          <w:szCs w:val="21"/>
        </w:rPr>
        <w:t>Your post should be 300-350 words</w:t>
      </w:r>
    </w:p>
    <w:p w14:paraId="6CE74D1F" w14:textId="77777777" w:rsidR="00943E79" w:rsidRDefault="00943E79" w:rsidP="00943E79">
      <w:pPr>
        <w:spacing w:before="100" w:beforeAutospacing="1" w:after="0" w:line="240" w:lineRule="auto"/>
        <w:ind w:left="240"/>
        <w:rPr>
          <w:rFonts w:ascii="&amp;quot" w:eastAsia="Times New Roman" w:hAnsi="&amp;quot"/>
          <w:color w:val="2D3B45"/>
          <w:sz w:val="21"/>
          <w:szCs w:val="21"/>
        </w:rPr>
      </w:pPr>
    </w:p>
    <w:p w14:paraId="5949D884" w14:textId="00869B65" w:rsidR="00022906" w:rsidRDefault="00022906" w:rsidP="00022906">
      <w:pPr>
        <w:spacing w:before="180" w:after="180" w:line="240" w:lineRule="auto"/>
        <w:rPr>
          <w:rFonts w:ascii="&amp;quot" w:eastAsia="Times New Roman" w:hAnsi="&amp;quot"/>
          <w:color w:val="2D3B45"/>
          <w:sz w:val="21"/>
          <w:szCs w:val="21"/>
        </w:rPr>
      </w:pPr>
    </w:p>
    <w:bookmarkEnd w:id="0"/>
    <w:p w14:paraId="3CA1587A" w14:textId="77777777" w:rsidR="00022906" w:rsidRPr="00022906" w:rsidRDefault="00022906" w:rsidP="00022906">
      <w:pPr>
        <w:spacing w:before="180" w:after="180" w:line="240" w:lineRule="auto"/>
        <w:rPr>
          <w:rFonts w:ascii="&amp;quot" w:eastAsia="Times New Roman" w:hAnsi="&amp;quot"/>
          <w:color w:val="2D3B45"/>
          <w:sz w:val="21"/>
          <w:szCs w:val="21"/>
        </w:rPr>
      </w:pPr>
    </w:p>
    <w:p w14:paraId="52F498E2" w14:textId="639EA2B6" w:rsidR="00022906" w:rsidRPr="00022906" w:rsidRDefault="00022906" w:rsidP="00022906">
      <w:pPr>
        <w:spacing w:before="300" w:after="300" w:line="240" w:lineRule="auto"/>
        <w:rPr>
          <w:rFonts w:ascii="&amp;quot" w:eastAsia="Times New Roman" w:hAnsi="&amp;quot"/>
          <w:color w:val="2D3B45"/>
          <w:szCs w:val="24"/>
        </w:rPr>
      </w:pPr>
    </w:p>
    <w:p w14:paraId="0C9A05E6" w14:textId="77777777" w:rsidR="00022906" w:rsidRPr="00022906" w:rsidRDefault="00022906" w:rsidP="00022906">
      <w:pPr>
        <w:shd w:val="clear" w:color="auto" w:fill="FFFFFF"/>
        <w:spacing w:before="90" w:after="90" w:line="240" w:lineRule="auto"/>
        <w:outlineLvl w:val="1"/>
        <w:rPr>
          <w:rFonts w:ascii="&amp;quot" w:eastAsia="Times New Roman" w:hAnsi="&amp;quot"/>
          <w:color w:val="621B4B"/>
          <w:sz w:val="43"/>
          <w:szCs w:val="43"/>
        </w:rPr>
      </w:pPr>
      <w:r w:rsidRPr="00022906">
        <w:rPr>
          <w:rFonts w:ascii="&amp;quot" w:eastAsia="Times New Roman" w:hAnsi="&amp;quot"/>
          <w:color w:val="621B4B"/>
          <w:sz w:val="43"/>
          <w:szCs w:val="43"/>
        </w:rPr>
        <w:t>Introduction: Mental Health Policy and Service Delivery</w:t>
      </w:r>
    </w:p>
    <w:p w14:paraId="0BE0FC55" w14:textId="781476D6" w:rsidR="00022906" w:rsidRDefault="00022906" w:rsidP="00022906">
      <w:pPr>
        <w:spacing w:before="180" w:after="180" w:line="240" w:lineRule="auto"/>
        <w:rPr>
          <w:rFonts w:ascii="&amp;quot" w:eastAsia="Times New Roman" w:hAnsi="&amp;quot"/>
          <w:color w:val="333333"/>
          <w:sz w:val="21"/>
          <w:szCs w:val="21"/>
        </w:rPr>
      </w:pPr>
      <w:r w:rsidRPr="00022906">
        <w:rPr>
          <w:rFonts w:ascii="&amp;quot" w:eastAsia="Times New Roman" w:hAnsi="&amp;quot"/>
          <w:color w:val="333333"/>
          <w:sz w:val="21"/>
          <w:szCs w:val="21"/>
        </w:rPr>
        <w:t xml:space="preserve">The mental health and substance abuse treatment systems are regulated by state and federal laws and regulations. Deinstitutionalization of those in state psychiatric hospitals resulted from the least restrictive legislation during the Kennedy administration. Unfortunately, many of those former state hospital patients are now homeless or in jails. </w:t>
      </w:r>
      <w:r w:rsidRPr="00022906">
        <w:rPr>
          <w:rFonts w:ascii="&amp;quot" w:eastAsia="Times New Roman" w:hAnsi="&amp;quot"/>
          <w:color w:val="333333"/>
          <w:sz w:val="21"/>
          <w:szCs w:val="21"/>
        </w:rPr>
        <w:br/>
      </w:r>
      <w:r w:rsidRPr="00022906">
        <w:rPr>
          <w:rFonts w:ascii="&amp;quot" w:eastAsia="Times New Roman" w:hAnsi="&amp;quot"/>
          <w:color w:val="333333"/>
          <w:sz w:val="21"/>
          <w:szCs w:val="21"/>
        </w:rPr>
        <w:br/>
        <w:t>The stigma associated with mental illness and substance abuse is still evident in our society and often becomes a major obstacle to those suffering from these issues to seek help. Human services professionals, now more than ever before, need to understand how these policies impact their ability to deliver services to these clients and to manage their cases.</w:t>
      </w:r>
    </w:p>
    <w:p w14:paraId="441FF45E" w14:textId="18EE811C" w:rsidR="00022906" w:rsidRDefault="00022906" w:rsidP="00022906">
      <w:pPr>
        <w:spacing w:before="180" w:after="180" w:line="240" w:lineRule="auto"/>
        <w:rPr>
          <w:rFonts w:ascii="&amp;quot" w:eastAsia="Times New Roman" w:hAnsi="&amp;quot"/>
          <w:color w:val="333333"/>
          <w:sz w:val="21"/>
          <w:szCs w:val="21"/>
        </w:rPr>
      </w:pPr>
    </w:p>
    <w:p w14:paraId="0F765AC7" w14:textId="77777777" w:rsidR="00022906" w:rsidRPr="00022906" w:rsidRDefault="00022906" w:rsidP="00022906">
      <w:pPr>
        <w:shd w:val="clear" w:color="auto" w:fill="FFFFFF"/>
        <w:spacing w:before="90" w:after="90" w:line="240" w:lineRule="auto"/>
        <w:outlineLvl w:val="1"/>
        <w:rPr>
          <w:rFonts w:ascii="&amp;quot" w:eastAsia="Times New Roman" w:hAnsi="&amp;quot"/>
          <w:color w:val="621B4B"/>
          <w:sz w:val="43"/>
          <w:szCs w:val="43"/>
        </w:rPr>
      </w:pPr>
      <w:r w:rsidRPr="00022906">
        <w:rPr>
          <w:rFonts w:ascii="&amp;quot" w:eastAsia="Times New Roman" w:hAnsi="&amp;quot"/>
          <w:color w:val="621B4B"/>
          <w:sz w:val="43"/>
          <w:szCs w:val="43"/>
        </w:rPr>
        <w:t>Resources</w:t>
      </w:r>
    </w:p>
    <w:p w14:paraId="4A854D59" w14:textId="77777777" w:rsidR="00022906" w:rsidRPr="00022906" w:rsidRDefault="00022906" w:rsidP="00022906">
      <w:pPr>
        <w:shd w:val="clear" w:color="auto" w:fill="FFFFFF"/>
        <w:spacing w:before="90" w:after="100" w:afterAutospacing="1" w:line="240" w:lineRule="auto"/>
        <w:outlineLvl w:val="2"/>
        <w:rPr>
          <w:rFonts w:ascii="&amp;quot" w:eastAsia="Times New Roman" w:hAnsi="&amp;quot"/>
          <w:color w:val="621B4B"/>
          <w:sz w:val="36"/>
          <w:szCs w:val="36"/>
        </w:rPr>
      </w:pPr>
      <w:r w:rsidRPr="00022906">
        <w:rPr>
          <w:rFonts w:ascii="&amp;quot" w:eastAsia="Times New Roman" w:hAnsi="&amp;quot"/>
          <w:color w:val="621B4B"/>
          <w:sz w:val="36"/>
          <w:szCs w:val="36"/>
        </w:rPr>
        <w:t>Required Text</w:t>
      </w:r>
    </w:p>
    <w:p w14:paraId="76F52CFD" w14:textId="77777777" w:rsidR="00022906" w:rsidRPr="00022906" w:rsidRDefault="00022906" w:rsidP="00022906">
      <w:pPr>
        <w:spacing w:before="180" w:after="180" w:line="240" w:lineRule="auto"/>
        <w:ind w:hanging="450"/>
        <w:rPr>
          <w:rFonts w:ascii="&amp;quot" w:eastAsia="Times New Roman" w:hAnsi="&amp;quot"/>
          <w:color w:val="2D3B45"/>
          <w:sz w:val="21"/>
          <w:szCs w:val="21"/>
        </w:rPr>
      </w:pPr>
      <w:r w:rsidRPr="00022906">
        <w:rPr>
          <w:rFonts w:ascii="&amp;quot" w:eastAsia="Times New Roman" w:hAnsi="&amp;quot"/>
          <w:color w:val="2D3B45"/>
          <w:sz w:val="21"/>
          <w:szCs w:val="21"/>
        </w:rPr>
        <w:t xml:space="preserve">Herzberg, J. T. (2015). </w:t>
      </w:r>
      <w:r w:rsidRPr="00022906">
        <w:rPr>
          <w:rFonts w:ascii="&amp;quot" w:eastAsia="Times New Roman" w:hAnsi="&amp;quot"/>
          <w:i/>
          <w:iCs/>
          <w:color w:val="2D3B45"/>
          <w:sz w:val="21"/>
          <w:szCs w:val="21"/>
        </w:rPr>
        <w:t xml:space="preserve">Foundations in human services practice: A generalist perspective on individual, agency, and community. </w:t>
      </w:r>
      <w:r w:rsidRPr="00022906">
        <w:rPr>
          <w:rFonts w:ascii="&amp;quot" w:eastAsia="Times New Roman" w:hAnsi="&amp;quot"/>
          <w:color w:val="2D3B45"/>
          <w:sz w:val="21"/>
          <w:szCs w:val="21"/>
        </w:rPr>
        <w:t xml:space="preserve">Upper Saddle River, New Jersey: Pearson. ISBN: 9780205858255; </w:t>
      </w:r>
      <w:proofErr w:type="spellStart"/>
      <w:r w:rsidRPr="00022906">
        <w:rPr>
          <w:rFonts w:ascii="&amp;quot" w:eastAsia="Times New Roman" w:hAnsi="&amp;quot"/>
          <w:color w:val="2D3B45"/>
          <w:sz w:val="21"/>
          <w:szCs w:val="21"/>
        </w:rPr>
        <w:t>eISBN</w:t>
      </w:r>
      <w:proofErr w:type="spellEnd"/>
      <w:r w:rsidRPr="00022906">
        <w:rPr>
          <w:rFonts w:ascii="&amp;quot" w:eastAsia="Times New Roman" w:hAnsi="&amp;quot"/>
          <w:color w:val="2D3B45"/>
          <w:sz w:val="21"/>
          <w:szCs w:val="21"/>
        </w:rPr>
        <w:t xml:space="preserve">: </w:t>
      </w:r>
      <w:r w:rsidRPr="00022906">
        <w:rPr>
          <w:rFonts w:ascii="&amp;quot" w:eastAsia="Times New Roman" w:hAnsi="&amp;quot"/>
          <w:color w:val="2D3B45"/>
          <w:sz w:val="21"/>
          <w:szCs w:val="21"/>
        </w:rPr>
        <w:lastRenderedPageBreak/>
        <w:t>9780205982233 </w:t>
      </w:r>
      <w:r w:rsidRPr="00022906">
        <w:rPr>
          <w:rFonts w:ascii="&amp;quot" w:eastAsia="Times New Roman" w:hAnsi="&amp;quot"/>
          <w:color w:val="2D3B45"/>
          <w:sz w:val="21"/>
          <w:szCs w:val="21"/>
        </w:rPr>
        <w:br/>
        <w:t>Chapter 1: Case Management Theories</w:t>
      </w:r>
    </w:p>
    <w:p w14:paraId="36CBE810" w14:textId="77777777" w:rsidR="00022906" w:rsidRPr="00022906" w:rsidRDefault="00022906" w:rsidP="00022906">
      <w:pPr>
        <w:spacing w:before="180" w:after="180" w:line="240" w:lineRule="auto"/>
        <w:ind w:hanging="450"/>
        <w:rPr>
          <w:rFonts w:ascii="&amp;quot" w:eastAsia="Times New Roman" w:hAnsi="&amp;quot"/>
          <w:color w:val="2D3B45"/>
          <w:sz w:val="21"/>
          <w:szCs w:val="21"/>
        </w:rPr>
      </w:pPr>
      <w:r w:rsidRPr="00022906">
        <w:rPr>
          <w:rFonts w:ascii="&amp;quot" w:eastAsia="Times New Roman" w:hAnsi="&amp;quot"/>
          <w:color w:val="2D3B45"/>
          <w:sz w:val="21"/>
          <w:szCs w:val="21"/>
        </w:rPr>
        <w:t xml:space="preserve">Karger, H. J. &amp; </w:t>
      </w:r>
      <w:proofErr w:type="spellStart"/>
      <w:proofErr w:type="gramStart"/>
      <w:r w:rsidRPr="00022906">
        <w:rPr>
          <w:rFonts w:ascii="&amp;quot" w:eastAsia="Times New Roman" w:hAnsi="&amp;quot"/>
          <w:color w:val="2D3B45"/>
          <w:sz w:val="21"/>
          <w:szCs w:val="21"/>
        </w:rPr>
        <w:t>Stoesz</w:t>
      </w:r>
      <w:proofErr w:type="spellEnd"/>
      <w:r w:rsidRPr="00022906">
        <w:rPr>
          <w:rFonts w:ascii="&amp;quot" w:eastAsia="Times New Roman" w:hAnsi="&amp;quot"/>
          <w:color w:val="2D3B45"/>
          <w:sz w:val="21"/>
          <w:szCs w:val="21"/>
        </w:rPr>
        <w:t xml:space="preserve"> ,</w:t>
      </w:r>
      <w:proofErr w:type="gramEnd"/>
      <w:r w:rsidRPr="00022906">
        <w:rPr>
          <w:rFonts w:ascii="&amp;quot" w:eastAsia="Times New Roman" w:hAnsi="&amp;quot"/>
          <w:color w:val="2D3B45"/>
          <w:sz w:val="21"/>
          <w:szCs w:val="21"/>
        </w:rPr>
        <w:t xml:space="preserve"> D. (2018). </w:t>
      </w:r>
      <w:r w:rsidRPr="00022906">
        <w:rPr>
          <w:rFonts w:ascii="&amp;quot" w:eastAsia="Times New Roman" w:hAnsi="&amp;quot"/>
          <w:i/>
          <w:iCs/>
          <w:color w:val="2D3B45"/>
          <w:sz w:val="21"/>
          <w:szCs w:val="21"/>
        </w:rPr>
        <w:t>American social welfare policy: A pluralist approach</w:t>
      </w:r>
      <w:r w:rsidRPr="00022906">
        <w:rPr>
          <w:rFonts w:ascii="&amp;quot" w:eastAsia="Times New Roman" w:hAnsi="&amp;quot"/>
          <w:color w:val="2D3B45"/>
          <w:sz w:val="21"/>
          <w:szCs w:val="21"/>
        </w:rPr>
        <w:t xml:space="preserve"> (8th ed). Upper Saddle River, New Jersey: Pearson. ISBN: 9780134628127; </w:t>
      </w:r>
      <w:proofErr w:type="spellStart"/>
      <w:r w:rsidRPr="00022906">
        <w:rPr>
          <w:rFonts w:ascii="&amp;quot" w:eastAsia="Times New Roman" w:hAnsi="&amp;quot"/>
          <w:color w:val="2D3B45"/>
          <w:sz w:val="21"/>
          <w:szCs w:val="21"/>
        </w:rPr>
        <w:t>eISBN</w:t>
      </w:r>
      <w:proofErr w:type="spellEnd"/>
      <w:r w:rsidRPr="00022906">
        <w:rPr>
          <w:rFonts w:ascii="&amp;quot" w:eastAsia="Times New Roman" w:hAnsi="&amp;quot"/>
          <w:color w:val="2D3B45"/>
          <w:sz w:val="21"/>
          <w:szCs w:val="21"/>
        </w:rPr>
        <w:t xml:space="preserve">: 9780134543468  </w:t>
      </w:r>
      <w:r w:rsidRPr="00022906">
        <w:rPr>
          <w:rFonts w:ascii="&amp;quot" w:eastAsia="Times New Roman" w:hAnsi="&amp;quot"/>
          <w:color w:val="2D3B45"/>
          <w:sz w:val="21"/>
          <w:szCs w:val="21"/>
        </w:rPr>
        <w:br/>
        <w:t>Chapter 13: Mental Health and Substance Abuse Policy</w:t>
      </w:r>
    </w:p>
    <w:p w14:paraId="479274EB" w14:textId="77777777" w:rsidR="00022906" w:rsidRPr="00022906" w:rsidRDefault="00022906" w:rsidP="00022906">
      <w:pPr>
        <w:shd w:val="clear" w:color="auto" w:fill="FFFFFF"/>
        <w:spacing w:before="90" w:after="100" w:afterAutospacing="1" w:line="240" w:lineRule="auto"/>
        <w:outlineLvl w:val="2"/>
        <w:rPr>
          <w:rFonts w:ascii="&amp;quot" w:eastAsia="Times New Roman" w:hAnsi="&amp;quot"/>
          <w:color w:val="621B4B"/>
          <w:sz w:val="36"/>
          <w:szCs w:val="36"/>
        </w:rPr>
      </w:pPr>
      <w:r w:rsidRPr="00022906">
        <w:rPr>
          <w:rFonts w:ascii="&amp;quot" w:eastAsia="Times New Roman" w:hAnsi="&amp;quot"/>
          <w:color w:val="621B4B"/>
          <w:sz w:val="36"/>
          <w:szCs w:val="36"/>
        </w:rPr>
        <w:t>Recommended References</w:t>
      </w:r>
    </w:p>
    <w:p w14:paraId="589C43AC" w14:textId="77777777" w:rsidR="00022906" w:rsidRPr="00022906" w:rsidRDefault="00022906" w:rsidP="00022906">
      <w:pPr>
        <w:spacing w:before="180" w:after="180" w:line="240" w:lineRule="auto"/>
        <w:ind w:hanging="450"/>
        <w:rPr>
          <w:rFonts w:ascii="&amp;quot" w:eastAsia="Times New Roman" w:hAnsi="&amp;quot"/>
          <w:color w:val="2D3B45"/>
          <w:sz w:val="21"/>
          <w:szCs w:val="21"/>
        </w:rPr>
      </w:pPr>
      <w:r w:rsidRPr="00022906">
        <w:rPr>
          <w:rFonts w:ascii="&amp;quot" w:eastAsia="Times New Roman" w:hAnsi="&amp;quot"/>
          <w:color w:val="2D3B45"/>
          <w:sz w:val="21"/>
          <w:szCs w:val="21"/>
        </w:rPr>
        <w:t xml:space="preserve">de Vet, R., van </w:t>
      </w:r>
      <w:proofErr w:type="spellStart"/>
      <w:r w:rsidRPr="00022906">
        <w:rPr>
          <w:rFonts w:ascii="&amp;quot" w:eastAsia="Times New Roman" w:hAnsi="&amp;quot"/>
          <w:color w:val="2D3B45"/>
          <w:sz w:val="21"/>
          <w:szCs w:val="21"/>
        </w:rPr>
        <w:t>Luijtelaar</w:t>
      </w:r>
      <w:proofErr w:type="spellEnd"/>
      <w:r w:rsidRPr="00022906">
        <w:rPr>
          <w:rFonts w:ascii="&amp;quot" w:eastAsia="Times New Roman" w:hAnsi="&amp;quot"/>
          <w:color w:val="2D3B45"/>
          <w:sz w:val="21"/>
          <w:szCs w:val="21"/>
        </w:rPr>
        <w:t xml:space="preserve">, M. A., </w:t>
      </w:r>
      <w:proofErr w:type="spellStart"/>
      <w:r w:rsidRPr="00022906">
        <w:rPr>
          <w:rFonts w:ascii="&amp;quot" w:eastAsia="Times New Roman" w:hAnsi="&amp;quot"/>
          <w:color w:val="2D3B45"/>
          <w:sz w:val="21"/>
          <w:szCs w:val="21"/>
        </w:rPr>
        <w:t>Brilleslijper-Kater</w:t>
      </w:r>
      <w:proofErr w:type="spellEnd"/>
      <w:r w:rsidRPr="00022906">
        <w:rPr>
          <w:rFonts w:ascii="&amp;quot" w:eastAsia="Times New Roman" w:hAnsi="&amp;quot"/>
          <w:color w:val="2D3B45"/>
          <w:sz w:val="21"/>
          <w:szCs w:val="21"/>
        </w:rPr>
        <w:t xml:space="preserve">, S. N., </w:t>
      </w:r>
      <w:proofErr w:type="spellStart"/>
      <w:r w:rsidRPr="00022906">
        <w:rPr>
          <w:rFonts w:ascii="&amp;quot" w:eastAsia="Times New Roman" w:hAnsi="&amp;quot"/>
          <w:color w:val="2D3B45"/>
          <w:sz w:val="21"/>
          <w:szCs w:val="21"/>
        </w:rPr>
        <w:t>Vanderplasschen</w:t>
      </w:r>
      <w:proofErr w:type="spellEnd"/>
      <w:r w:rsidRPr="00022906">
        <w:rPr>
          <w:rFonts w:ascii="&amp;quot" w:eastAsia="Times New Roman" w:hAnsi="&amp;quot"/>
          <w:color w:val="2D3B45"/>
          <w:sz w:val="21"/>
          <w:szCs w:val="21"/>
        </w:rPr>
        <w:t xml:space="preserve">, W., </w:t>
      </w:r>
      <w:proofErr w:type="spellStart"/>
      <w:r w:rsidRPr="00022906">
        <w:rPr>
          <w:rFonts w:ascii="&amp;quot" w:eastAsia="Times New Roman" w:hAnsi="&amp;quot"/>
          <w:color w:val="2D3B45"/>
          <w:sz w:val="21"/>
          <w:szCs w:val="21"/>
        </w:rPr>
        <w:t>Beijersbergen</w:t>
      </w:r>
      <w:proofErr w:type="spellEnd"/>
      <w:r w:rsidRPr="00022906">
        <w:rPr>
          <w:rFonts w:ascii="&amp;quot" w:eastAsia="Times New Roman" w:hAnsi="&amp;quot"/>
          <w:color w:val="2D3B45"/>
          <w:sz w:val="21"/>
          <w:szCs w:val="21"/>
        </w:rPr>
        <w:t xml:space="preserve">, M. D., &amp; Wolf, J. M. (2013). Effectiveness of case management for homeless persons: A systematic review. </w:t>
      </w:r>
      <w:r w:rsidRPr="00022906">
        <w:rPr>
          <w:rFonts w:ascii="&amp;quot" w:eastAsia="Times New Roman" w:hAnsi="&amp;quot"/>
          <w:i/>
          <w:iCs/>
          <w:color w:val="2D3B45"/>
          <w:sz w:val="21"/>
          <w:szCs w:val="21"/>
        </w:rPr>
        <w:t xml:space="preserve">American Journal </w:t>
      </w:r>
      <w:proofErr w:type="gramStart"/>
      <w:r w:rsidRPr="00022906">
        <w:rPr>
          <w:rFonts w:ascii="&amp;quot" w:eastAsia="Times New Roman" w:hAnsi="&amp;quot"/>
          <w:i/>
          <w:iCs/>
          <w:color w:val="2D3B45"/>
          <w:sz w:val="21"/>
          <w:szCs w:val="21"/>
        </w:rPr>
        <w:t>Of</w:t>
      </w:r>
      <w:proofErr w:type="gramEnd"/>
      <w:r w:rsidRPr="00022906">
        <w:rPr>
          <w:rFonts w:ascii="&amp;quot" w:eastAsia="Times New Roman" w:hAnsi="&amp;quot"/>
          <w:i/>
          <w:iCs/>
          <w:color w:val="2D3B45"/>
          <w:sz w:val="21"/>
          <w:szCs w:val="21"/>
        </w:rPr>
        <w:t xml:space="preserve"> Public Health, 103</w:t>
      </w:r>
      <w:r w:rsidRPr="00022906">
        <w:rPr>
          <w:rFonts w:ascii="&amp;quot" w:eastAsia="Times New Roman" w:hAnsi="&amp;quot"/>
          <w:color w:val="2D3B45"/>
          <w:sz w:val="21"/>
          <w:szCs w:val="21"/>
        </w:rPr>
        <w:t>(10), e13-e26. doi:10.2105/AJPH.2013.301491     </w:t>
      </w:r>
    </w:p>
    <w:p w14:paraId="7DDCF153" w14:textId="77777777" w:rsidR="00022906" w:rsidRPr="00022906" w:rsidRDefault="00022906" w:rsidP="00022906">
      <w:pPr>
        <w:spacing w:before="180" w:after="180" w:line="240" w:lineRule="auto"/>
        <w:ind w:hanging="450"/>
        <w:rPr>
          <w:rFonts w:ascii="&amp;quot" w:eastAsia="Times New Roman" w:hAnsi="&amp;quot"/>
          <w:color w:val="2D3B45"/>
          <w:sz w:val="21"/>
          <w:szCs w:val="21"/>
        </w:rPr>
      </w:pPr>
      <w:r w:rsidRPr="00022906">
        <w:rPr>
          <w:rFonts w:ascii="&amp;quot" w:eastAsia="Times New Roman" w:hAnsi="&amp;quot"/>
          <w:color w:val="2D3B45"/>
          <w:sz w:val="21"/>
          <w:szCs w:val="21"/>
        </w:rPr>
        <w:t>Friedman, M. B. (2015). The complexity of American Mental Health Policy: Implications for systems improvement.</w:t>
      </w:r>
      <w:r w:rsidRPr="00022906">
        <w:rPr>
          <w:rFonts w:ascii="&amp;quot" w:eastAsia="Times New Roman" w:hAnsi="&amp;quot"/>
          <w:i/>
          <w:iCs/>
          <w:color w:val="2D3B45"/>
          <w:sz w:val="21"/>
          <w:szCs w:val="21"/>
        </w:rPr>
        <w:t xml:space="preserve"> American Journal of Medical Research, 2</w:t>
      </w:r>
      <w:r w:rsidRPr="00022906">
        <w:rPr>
          <w:rFonts w:ascii="&amp;quot" w:eastAsia="Times New Roman" w:hAnsi="&amp;quot"/>
          <w:color w:val="2D3B45"/>
          <w:sz w:val="21"/>
          <w:szCs w:val="21"/>
        </w:rPr>
        <w:t>(2), 170-181.</w:t>
      </w:r>
    </w:p>
    <w:p w14:paraId="2023072C" w14:textId="77777777" w:rsidR="00022906" w:rsidRPr="00022906" w:rsidRDefault="00022906" w:rsidP="00022906">
      <w:pPr>
        <w:spacing w:after="0" w:line="240" w:lineRule="auto"/>
        <w:ind w:hanging="450"/>
        <w:rPr>
          <w:rFonts w:ascii="&amp;quot" w:eastAsia="Times New Roman" w:hAnsi="&amp;quot"/>
          <w:color w:val="2D3B45"/>
          <w:sz w:val="21"/>
          <w:szCs w:val="21"/>
        </w:rPr>
      </w:pPr>
      <w:r w:rsidRPr="00022906">
        <w:rPr>
          <w:rFonts w:ascii="&amp;quot" w:eastAsia="Times New Roman" w:hAnsi="&amp;quot"/>
          <w:i/>
          <w:iCs/>
          <w:color w:val="2D3B45"/>
          <w:sz w:val="21"/>
          <w:szCs w:val="21"/>
        </w:rPr>
        <w:t>Health risks to the world's young</w:t>
      </w:r>
      <w:r w:rsidRPr="00022906">
        <w:rPr>
          <w:rFonts w:ascii="&amp;quot" w:eastAsia="Times New Roman" w:hAnsi="&amp;quot"/>
          <w:color w:val="2D3B45"/>
          <w:sz w:val="21"/>
          <w:szCs w:val="21"/>
        </w:rPr>
        <w:t xml:space="preserve"> [Video file]. (2011). Retrieved April 15, 2017, from </w:t>
      </w:r>
      <w:hyperlink r:id="rId5" w:tgtFrame="_blank" w:history="1">
        <w:r w:rsidRPr="00022906">
          <w:rPr>
            <w:rFonts w:ascii="&amp;quot" w:eastAsia="Times New Roman" w:hAnsi="&amp;quot"/>
            <w:i/>
            <w:iCs/>
            <w:color w:val="0000FF"/>
            <w:sz w:val="21"/>
            <w:szCs w:val="21"/>
            <w:u w:val="single"/>
          </w:rPr>
          <w:t>http://fod.infobase.com/PortalPlaylists.aspx?wID=105281&amp;xtid=47483</w:t>
        </w:r>
        <w:r w:rsidRPr="00022906">
          <w:rPr>
            <w:rFonts w:ascii="&amp;quot" w:eastAsia="Times New Roman" w:hAnsi="&amp;quot"/>
            <w:i/>
            <w:iCs/>
            <w:color w:val="0000FF"/>
            <w:sz w:val="21"/>
            <w:szCs w:val="21"/>
            <w:bdr w:val="none" w:sz="0" w:space="0" w:color="auto" w:frame="1"/>
          </w:rPr>
          <w:t> (Links to an external site.)</w:t>
        </w:r>
      </w:hyperlink>
    </w:p>
    <w:p w14:paraId="7AD6ECEF" w14:textId="77777777" w:rsidR="00022906" w:rsidRPr="00022906" w:rsidRDefault="00022906" w:rsidP="00022906">
      <w:pPr>
        <w:spacing w:before="180" w:after="180" w:line="240" w:lineRule="auto"/>
        <w:ind w:hanging="450"/>
        <w:rPr>
          <w:rFonts w:ascii="&amp;quot" w:eastAsia="Times New Roman" w:hAnsi="&amp;quot"/>
          <w:color w:val="2D3B45"/>
          <w:sz w:val="21"/>
          <w:szCs w:val="21"/>
        </w:rPr>
      </w:pPr>
      <w:r w:rsidRPr="00022906">
        <w:rPr>
          <w:rFonts w:ascii="&amp;quot" w:eastAsia="Times New Roman" w:hAnsi="&amp;quot"/>
          <w:color w:val="2D3B45"/>
          <w:sz w:val="21"/>
          <w:szCs w:val="21"/>
        </w:rPr>
        <w:t>Hwang, S. W., &amp; Burns, T. (2014). Health interventions for people who are homeless.</w:t>
      </w:r>
      <w:r w:rsidRPr="00022906">
        <w:rPr>
          <w:rFonts w:ascii="&amp;quot" w:eastAsia="Times New Roman" w:hAnsi="&amp;quot"/>
          <w:i/>
          <w:iCs/>
          <w:color w:val="2D3B45"/>
          <w:sz w:val="21"/>
          <w:szCs w:val="21"/>
        </w:rPr>
        <w:t xml:space="preserve"> The Lancet, 384</w:t>
      </w:r>
      <w:r w:rsidRPr="00022906">
        <w:rPr>
          <w:rFonts w:ascii="&amp;quot" w:eastAsia="Times New Roman" w:hAnsi="&amp;quot"/>
          <w:color w:val="2D3B45"/>
          <w:sz w:val="21"/>
          <w:szCs w:val="21"/>
        </w:rPr>
        <w:t xml:space="preserve">(9953), 1541-7. </w:t>
      </w:r>
      <w:proofErr w:type="spellStart"/>
      <w:r w:rsidRPr="00022906">
        <w:rPr>
          <w:rFonts w:ascii="&amp;quot" w:eastAsia="Times New Roman" w:hAnsi="&amp;quot"/>
          <w:color w:val="2D3B45"/>
          <w:sz w:val="21"/>
          <w:szCs w:val="21"/>
        </w:rPr>
        <w:t>doi</w:t>
      </w:r>
      <w:proofErr w:type="spellEnd"/>
      <w:r w:rsidRPr="00022906">
        <w:rPr>
          <w:rFonts w:ascii="&amp;quot" w:eastAsia="Times New Roman" w:hAnsi="&amp;quot"/>
          <w:color w:val="2D3B45"/>
          <w:sz w:val="21"/>
          <w:szCs w:val="21"/>
        </w:rPr>
        <w:t>: http://dx.doi.org/10.1016/S0140-6736(14)61133-8      Hwang, S. W., &amp; Burns, T. (2014). Health interventions for people who are homeless.</w:t>
      </w:r>
      <w:r w:rsidRPr="00022906">
        <w:rPr>
          <w:rFonts w:ascii="&amp;quot" w:eastAsia="Times New Roman" w:hAnsi="&amp;quot"/>
          <w:i/>
          <w:iCs/>
          <w:color w:val="2D3B45"/>
          <w:sz w:val="21"/>
          <w:szCs w:val="21"/>
        </w:rPr>
        <w:t xml:space="preserve"> The Lancet, 384</w:t>
      </w:r>
      <w:r w:rsidRPr="00022906">
        <w:rPr>
          <w:rFonts w:ascii="&amp;quot" w:eastAsia="Times New Roman" w:hAnsi="&amp;quot"/>
          <w:color w:val="2D3B45"/>
          <w:sz w:val="21"/>
          <w:szCs w:val="21"/>
        </w:rPr>
        <w:t xml:space="preserve">(9953), 1541-7. </w:t>
      </w:r>
      <w:proofErr w:type="spellStart"/>
      <w:r w:rsidRPr="00022906">
        <w:rPr>
          <w:rFonts w:ascii="&amp;quot" w:eastAsia="Times New Roman" w:hAnsi="&amp;quot"/>
          <w:color w:val="2D3B45"/>
          <w:sz w:val="21"/>
          <w:szCs w:val="21"/>
        </w:rPr>
        <w:t>doi</w:t>
      </w:r>
      <w:proofErr w:type="spellEnd"/>
      <w:r w:rsidRPr="00022906">
        <w:rPr>
          <w:rFonts w:ascii="&amp;quot" w:eastAsia="Times New Roman" w:hAnsi="&amp;quot"/>
          <w:color w:val="2D3B45"/>
          <w:sz w:val="21"/>
          <w:szCs w:val="21"/>
        </w:rPr>
        <w:t>: http://dx.doi.org/10.1016/S0140-6736(14)61133-8</w:t>
      </w:r>
    </w:p>
    <w:p w14:paraId="224C97BE" w14:textId="77777777" w:rsidR="00022906" w:rsidRPr="00022906" w:rsidRDefault="00022906" w:rsidP="00022906">
      <w:pPr>
        <w:spacing w:after="0" w:line="240" w:lineRule="auto"/>
        <w:ind w:hanging="450"/>
        <w:rPr>
          <w:rFonts w:ascii="&amp;quot" w:eastAsia="Times New Roman" w:hAnsi="&amp;quot"/>
          <w:color w:val="2D3B45"/>
          <w:sz w:val="21"/>
          <w:szCs w:val="21"/>
        </w:rPr>
      </w:pPr>
      <w:r w:rsidRPr="00022906">
        <w:rPr>
          <w:rFonts w:ascii="&amp;quot" w:eastAsia="Times New Roman" w:hAnsi="&amp;quot"/>
          <w:color w:val="2D3B45"/>
          <w:sz w:val="21"/>
          <w:szCs w:val="21"/>
        </w:rPr>
        <w:t xml:space="preserve">Mental Health America. (n.d.). </w:t>
      </w:r>
      <w:r w:rsidRPr="00022906">
        <w:rPr>
          <w:rFonts w:ascii="&amp;quot" w:eastAsia="Times New Roman" w:hAnsi="&amp;quot"/>
          <w:i/>
          <w:iCs/>
          <w:color w:val="2D3B45"/>
          <w:sz w:val="21"/>
          <w:szCs w:val="21"/>
        </w:rPr>
        <w:t>Homepage</w:t>
      </w:r>
      <w:r w:rsidRPr="00022906">
        <w:rPr>
          <w:rFonts w:ascii="&amp;quot" w:eastAsia="Times New Roman" w:hAnsi="&amp;quot"/>
          <w:color w:val="2D3B45"/>
          <w:sz w:val="21"/>
          <w:szCs w:val="21"/>
        </w:rPr>
        <w:t xml:space="preserve">. Retrieved from </w:t>
      </w:r>
      <w:hyperlink r:id="rId6" w:tgtFrame="_blank" w:history="1">
        <w:r w:rsidRPr="00022906">
          <w:rPr>
            <w:rFonts w:ascii="&amp;quot" w:eastAsia="Times New Roman" w:hAnsi="&amp;quot"/>
            <w:i/>
            <w:iCs/>
            <w:color w:val="0000FF"/>
            <w:sz w:val="21"/>
            <w:szCs w:val="21"/>
            <w:u w:val="single"/>
          </w:rPr>
          <w:t>www.nmha.org/index.cfm?objectID=C3162C54-1372-4D20-C8E62AB28BB3FF5B</w:t>
        </w:r>
        <w:r w:rsidRPr="00022906">
          <w:rPr>
            <w:rFonts w:ascii="&amp;quot" w:eastAsia="Times New Roman" w:hAnsi="&amp;quot"/>
            <w:i/>
            <w:iCs/>
            <w:color w:val="0000FF"/>
            <w:sz w:val="21"/>
            <w:szCs w:val="21"/>
            <w:bdr w:val="none" w:sz="0" w:space="0" w:color="auto" w:frame="1"/>
          </w:rPr>
          <w:t> (Links to an external site.)</w:t>
        </w:r>
      </w:hyperlink>
      <w:r w:rsidRPr="00022906">
        <w:rPr>
          <w:rFonts w:ascii="&amp;quot" w:eastAsia="Times New Roman" w:hAnsi="&amp;quot"/>
          <w:color w:val="2D3B45"/>
          <w:sz w:val="21"/>
          <w:szCs w:val="21"/>
        </w:rPr>
        <w:t>   </w:t>
      </w:r>
    </w:p>
    <w:p w14:paraId="10DBC32D" w14:textId="77777777" w:rsidR="00022906" w:rsidRPr="00022906" w:rsidRDefault="00022906" w:rsidP="00022906">
      <w:pPr>
        <w:spacing w:before="180" w:after="180" w:line="240" w:lineRule="auto"/>
        <w:rPr>
          <w:rFonts w:ascii="&amp;quot" w:eastAsia="Times New Roman" w:hAnsi="&amp;quot"/>
          <w:color w:val="333333"/>
          <w:sz w:val="21"/>
          <w:szCs w:val="21"/>
        </w:rPr>
      </w:pPr>
    </w:p>
    <w:p w14:paraId="01C254C1" w14:textId="77777777" w:rsidR="00931972" w:rsidRDefault="00931972"/>
    <w:sectPr w:rsidR="009319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B20634"/>
    <w:multiLevelType w:val="multilevel"/>
    <w:tmpl w:val="74124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EB93E48"/>
    <w:multiLevelType w:val="multilevel"/>
    <w:tmpl w:val="3334D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906"/>
    <w:rsid w:val="00022906"/>
    <w:rsid w:val="00191CDA"/>
    <w:rsid w:val="004033C7"/>
    <w:rsid w:val="00931972"/>
    <w:rsid w:val="00943E79"/>
    <w:rsid w:val="00AD583F"/>
    <w:rsid w:val="00B211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884B1"/>
  <w15:chartTrackingRefBased/>
  <w15:docId w15:val="{8339F026-9C00-48F7-9916-823C86157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7579080">
      <w:bodyDiv w:val="1"/>
      <w:marLeft w:val="0"/>
      <w:marRight w:val="0"/>
      <w:marTop w:val="0"/>
      <w:marBottom w:val="0"/>
      <w:divBdr>
        <w:top w:val="none" w:sz="0" w:space="0" w:color="auto"/>
        <w:left w:val="none" w:sz="0" w:space="0" w:color="auto"/>
        <w:bottom w:val="none" w:sz="0" w:space="0" w:color="auto"/>
        <w:right w:val="none" w:sz="0" w:space="0" w:color="auto"/>
      </w:divBdr>
    </w:div>
    <w:div w:id="1949893616">
      <w:bodyDiv w:val="1"/>
      <w:marLeft w:val="0"/>
      <w:marRight w:val="0"/>
      <w:marTop w:val="0"/>
      <w:marBottom w:val="0"/>
      <w:divBdr>
        <w:top w:val="none" w:sz="0" w:space="0" w:color="auto"/>
        <w:left w:val="none" w:sz="0" w:space="0" w:color="auto"/>
        <w:bottom w:val="none" w:sz="0" w:space="0" w:color="auto"/>
        <w:right w:val="none" w:sz="0" w:space="0" w:color="auto"/>
      </w:divBdr>
      <w:divsChild>
        <w:div w:id="1347094371">
          <w:marLeft w:val="0"/>
          <w:marRight w:val="0"/>
          <w:marTop w:val="0"/>
          <w:marBottom w:val="0"/>
          <w:divBdr>
            <w:top w:val="none" w:sz="0" w:space="0" w:color="auto"/>
            <w:left w:val="none" w:sz="0" w:space="0" w:color="auto"/>
            <w:bottom w:val="none" w:sz="0" w:space="0" w:color="auto"/>
            <w:right w:val="none" w:sz="0" w:space="0" w:color="auto"/>
          </w:divBdr>
        </w:div>
      </w:divsChild>
    </w:div>
    <w:div w:id="1992827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mha.org/index.cfm?objectID=C3162C54-1372-4D20-C8E62AB28BB3FF5B" TargetMode="External"/><Relationship Id="rId5" Type="http://schemas.openxmlformats.org/officeDocument/2006/relationships/hyperlink" Target="http://fod.infobase.com/PortalPlaylists.aspx?wID=105281&amp;xtid=4748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518</Words>
  <Characters>2956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favour aina</dc:creator>
  <cp:keywords/>
  <dc:description/>
  <cp:lastModifiedBy>augky</cp:lastModifiedBy>
  <cp:revision>2</cp:revision>
  <dcterms:created xsi:type="dcterms:W3CDTF">2020-11-15T17:05:00Z</dcterms:created>
  <dcterms:modified xsi:type="dcterms:W3CDTF">2020-11-15T17:05:00Z</dcterms:modified>
</cp:coreProperties>
</file>