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F65" w:rsidRDefault="00C1494F">
      <w:r>
        <w:t>Post 1:</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Helvetica" w:eastAsia="Times New Roman" w:hAnsi="Helvetica" w:cs="Helvetica"/>
          <w:i/>
          <w:iCs/>
          <w:color w:val="666666"/>
          <w:sz w:val="24"/>
          <w:szCs w:val="24"/>
          <w:bdr w:val="none" w:sz="0" w:space="0" w:color="auto" w:frame="1"/>
        </w:rPr>
        <w:t>Dear Professor/Colleagues,</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Helvetica" w:eastAsia="Times New Roman" w:hAnsi="Helvetica" w:cs="Helvetica"/>
          <w:color w:val="666666"/>
          <w:sz w:val="24"/>
          <w:szCs w:val="24"/>
          <w:bdr w:val="none" w:sz="0" w:space="0" w:color="auto" w:frame="1"/>
        </w:rPr>
        <w:t>In my area Rex Healthcare is the largest healthcare provider serving several cities/counties.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rial" w:eastAsia="Times New Roman" w:hAnsi="Arial" w:cs="Arial"/>
          <w:color w:val="000000"/>
          <w:sz w:val="20"/>
          <w:szCs w:val="20"/>
          <w:bdr w:val="none" w:sz="0" w:space="0" w:color="auto" w:frame="1"/>
        </w:rPr>
        <w:t xml:space="preserve">UNC REX has met the health care needs of the community for over 120 years, by providing various services throughout Wake County. UNC REX Healthcare has multiple facilities located in Apex, Cary, Garner, Holly Springs, Knightdale, Wakefield, and Raleigh.  </w:t>
      </w:r>
      <w:r w:rsidRPr="00C1494F">
        <w:rPr>
          <w:rFonts w:ascii="&amp;quot" w:eastAsia="Times New Roman" w:hAnsi="&amp;quot" w:cs="Arial"/>
          <w:color w:val="5C5F66"/>
          <w:sz w:val="24"/>
          <w:szCs w:val="24"/>
          <w:bdr w:val="none" w:sz="0" w:space="0" w:color="auto" w:frame="1"/>
        </w:rPr>
        <w:t>UNC REX has grown through the provision of new services and the construction of new facilities, in which includes the following an </w:t>
      </w:r>
      <w:hyperlink r:id="rId5" w:history="1">
        <w:r w:rsidRPr="00C1494F">
          <w:rPr>
            <w:rFonts w:ascii="&amp;quot" w:eastAsia="Times New Roman" w:hAnsi="&amp;quot" w:cs="Arial"/>
            <w:color w:val="005595"/>
            <w:sz w:val="24"/>
            <w:szCs w:val="24"/>
            <w:u w:val="single"/>
            <w:bdr w:val="none" w:sz="0" w:space="0" w:color="auto" w:frame="1"/>
          </w:rPr>
          <w:t>acute care hospital</w:t>
        </w:r>
      </w:hyperlink>
      <w:r w:rsidRPr="00C1494F">
        <w:rPr>
          <w:rFonts w:ascii="&amp;quot" w:eastAsia="Times New Roman" w:hAnsi="&amp;quot" w:cs="Arial"/>
          <w:color w:val="5C5F66"/>
          <w:sz w:val="24"/>
          <w:szCs w:val="24"/>
          <w:bdr w:val="none" w:sz="0" w:space="0" w:color="auto" w:frame="1"/>
        </w:rPr>
        <w:t>, five </w:t>
      </w:r>
      <w:hyperlink r:id="rId6" w:history="1">
        <w:r w:rsidRPr="00C1494F">
          <w:rPr>
            <w:rFonts w:ascii="&amp;quot" w:eastAsia="Times New Roman" w:hAnsi="&amp;quot" w:cs="Arial"/>
            <w:color w:val="005595"/>
            <w:sz w:val="24"/>
            <w:szCs w:val="24"/>
            <w:u w:val="single"/>
            <w:bdr w:val="none" w:sz="0" w:space="0" w:color="auto" w:frame="1"/>
          </w:rPr>
          <w:t>wellness centers</w:t>
        </w:r>
      </w:hyperlink>
      <w:r w:rsidRPr="00C1494F">
        <w:rPr>
          <w:rFonts w:ascii="&amp;quot" w:eastAsia="Times New Roman" w:hAnsi="&amp;quot" w:cs="Arial"/>
          <w:color w:val="5C5F66"/>
          <w:sz w:val="24"/>
          <w:szCs w:val="24"/>
          <w:bdr w:val="none" w:sz="0" w:space="0" w:color="auto" w:frame="1"/>
        </w:rPr>
        <w:t>, two skilled nursing facilities focusing on rehabilitation and long-term nursing care, urgent care centers, wound healing, emergency care and dedicated centers for </w:t>
      </w:r>
      <w:hyperlink r:id="rId7" w:history="1">
        <w:r w:rsidRPr="00C1494F">
          <w:rPr>
            <w:rFonts w:ascii="&amp;quot" w:eastAsia="Times New Roman" w:hAnsi="&amp;quot" w:cs="Arial"/>
            <w:color w:val="005595"/>
            <w:sz w:val="24"/>
            <w:szCs w:val="24"/>
            <w:u w:val="single"/>
            <w:bdr w:val="none" w:sz="0" w:space="0" w:color="auto" w:frame="1"/>
          </w:rPr>
          <w:t>cancer</w:t>
        </w:r>
      </w:hyperlink>
      <w:r w:rsidRPr="00C1494F">
        <w:rPr>
          <w:rFonts w:ascii="&amp;quot" w:eastAsia="Times New Roman" w:hAnsi="&amp;quot" w:cs="Arial"/>
          <w:color w:val="5C5F66"/>
          <w:sz w:val="24"/>
          <w:szCs w:val="24"/>
          <w:bdr w:val="none" w:sz="0" w:space="0" w:color="auto" w:frame="1"/>
        </w:rPr>
        <w:t>, </w:t>
      </w:r>
      <w:hyperlink r:id="rId8" w:history="1">
        <w:r w:rsidRPr="00C1494F">
          <w:rPr>
            <w:rFonts w:ascii="&amp;quot" w:eastAsia="Times New Roman" w:hAnsi="&amp;quot" w:cs="Arial"/>
            <w:color w:val="005595"/>
            <w:sz w:val="24"/>
            <w:szCs w:val="24"/>
            <w:u w:val="single"/>
            <w:bdr w:val="none" w:sz="0" w:space="0" w:color="auto" w:frame="1"/>
          </w:rPr>
          <w:t>heart and vascular</w:t>
        </w:r>
      </w:hyperlink>
      <w:r w:rsidRPr="00C1494F">
        <w:rPr>
          <w:rFonts w:ascii="&amp;quot" w:eastAsia="Times New Roman" w:hAnsi="&amp;quot" w:cs="Arial"/>
          <w:color w:val="5C5F66"/>
          <w:sz w:val="24"/>
          <w:szCs w:val="24"/>
          <w:bdr w:val="none" w:sz="0" w:space="0" w:color="auto" w:frame="1"/>
        </w:rPr>
        <w:t>, </w:t>
      </w:r>
      <w:hyperlink r:id="rId9" w:history="1">
        <w:r w:rsidRPr="00C1494F">
          <w:rPr>
            <w:rFonts w:ascii="&amp;quot" w:eastAsia="Times New Roman" w:hAnsi="&amp;quot" w:cs="Arial"/>
            <w:color w:val="005595"/>
            <w:sz w:val="24"/>
            <w:szCs w:val="24"/>
            <w:u w:val="single"/>
            <w:bdr w:val="none" w:sz="0" w:space="0" w:color="auto" w:frame="1"/>
          </w:rPr>
          <w:t>women’s care</w:t>
        </w:r>
      </w:hyperlink>
      <w:r w:rsidRPr="00C1494F">
        <w:rPr>
          <w:rFonts w:ascii="&amp;quot" w:eastAsia="Times New Roman" w:hAnsi="&amp;quot" w:cs="Arial"/>
          <w:color w:val="5C5F66"/>
          <w:sz w:val="24"/>
          <w:szCs w:val="24"/>
          <w:bdr w:val="none" w:sz="0" w:space="0" w:color="auto" w:frame="1"/>
        </w:rPr>
        <w:t>, </w:t>
      </w:r>
      <w:hyperlink r:id="rId10" w:history="1">
        <w:r w:rsidRPr="00C1494F">
          <w:rPr>
            <w:rFonts w:ascii="&amp;quot" w:eastAsia="Times New Roman" w:hAnsi="&amp;quot" w:cs="Arial"/>
            <w:color w:val="005595"/>
            <w:sz w:val="24"/>
            <w:szCs w:val="24"/>
            <w:u w:val="single"/>
            <w:bdr w:val="none" w:sz="0" w:space="0" w:color="auto" w:frame="1"/>
          </w:rPr>
          <w:t>surgical services</w:t>
        </w:r>
      </w:hyperlink>
      <w:r w:rsidRPr="00C1494F">
        <w:rPr>
          <w:rFonts w:ascii="&amp;quot" w:eastAsia="Times New Roman" w:hAnsi="&amp;quot" w:cs="Arial"/>
          <w:color w:val="5C5F66"/>
          <w:sz w:val="24"/>
          <w:szCs w:val="24"/>
          <w:bdr w:val="none" w:sz="0" w:space="0" w:color="auto" w:frame="1"/>
        </w:rPr>
        <w:t> (such as </w:t>
      </w:r>
      <w:hyperlink r:id="rId11" w:history="1">
        <w:r w:rsidRPr="00C1494F">
          <w:rPr>
            <w:rFonts w:ascii="&amp;quot" w:eastAsia="Times New Roman" w:hAnsi="&amp;quot" w:cs="Arial"/>
            <w:color w:val="005595"/>
            <w:sz w:val="24"/>
            <w:szCs w:val="24"/>
            <w:u w:val="single"/>
            <w:bdr w:val="none" w:sz="0" w:space="0" w:color="auto" w:frame="1"/>
          </w:rPr>
          <w:t>bariatric</w:t>
        </w:r>
      </w:hyperlink>
      <w:r w:rsidRPr="00C1494F">
        <w:rPr>
          <w:rFonts w:ascii="&amp;quot" w:eastAsia="Times New Roman" w:hAnsi="&amp;quot" w:cs="Arial"/>
          <w:color w:val="5C5F66"/>
          <w:sz w:val="24"/>
          <w:szCs w:val="24"/>
          <w:bdr w:val="none" w:sz="0" w:space="0" w:color="auto" w:frame="1"/>
        </w:rPr>
        <w:t> and heartburn), </w:t>
      </w:r>
      <w:hyperlink r:id="rId12" w:history="1">
        <w:r w:rsidRPr="00C1494F">
          <w:rPr>
            <w:rFonts w:ascii="&amp;quot" w:eastAsia="Times New Roman" w:hAnsi="&amp;quot" w:cs="Arial"/>
            <w:color w:val="005595"/>
            <w:sz w:val="24"/>
            <w:szCs w:val="24"/>
            <w:u w:val="single"/>
            <w:bdr w:val="none" w:sz="0" w:space="0" w:color="auto" w:frame="1"/>
          </w:rPr>
          <w:t>orthopedic</w:t>
        </w:r>
      </w:hyperlink>
      <w:r w:rsidRPr="00C1494F">
        <w:rPr>
          <w:rFonts w:ascii="&amp;quot" w:eastAsia="Times New Roman" w:hAnsi="&amp;quot" w:cs="Arial"/>
          <w:color w:val="5C5F66"/>
          <w:sz w:val="24"/>
          <w:szCs w:val="24"/>
          <w:bdr w:val="none" w:sz="0" w:space="0" w:color="auto" w:frame="1"/>
        </w:rPr>
        <w:t>, </w:t>
      </w:r>
      <w:hyperlink r:id="rId13" w:history="1">
        <w:r w:rsidRPr="00C1494F">
          <w:rPr>
            <w:rFonts w:ascii="&amp;quot" w:eastAsia="Times New Roman" w:hAnsi="&amp;quot" w:cs="Arial"/>
            <w:color w:val="005595"/>
            <w:sz w:val="24"/>
            <w:szCs w:val="24"/>
            <w:u w:val="single"/>
            <w:bdr w:val="none" w:sz="0" w:space="0" w:color="auto" w:frame="1"/>
          </w:rPr>
          <w:t>neurology</w:t>
        </w:r>
      </w:hyperlink>
      <w:r w:rsidRPr="00C1494F">
        <w:rPr>
          <w:rFonts w:ascii="&amp;quot" w:eastAsia="Times New Roman" w:hAnsi="&amp;quot" w:cs="Arial"/>
          <w:color w:val="5C5F66"/>
          <w:sz w:val="24"/>
          <w:szCs w:val="24"/>
          <w:bdr w:val="none" w:sz="0" w:space="0" w:color="auto" w:frame="1"/>
        </w:rPr>
        <w:t>, </w:t>
      </w:r>
      <w:hyperlink r:id="rId14" w:history="1">
        <w:r w:rsidRPr="00C1494F">
          <w:rPr>
            <w:rFonts w:ascii="&amp;quot" w:eastAsia="Times New Roman" w:hAnsi="&amp;quot" w:cs="Arial"/>
            <w:color w:val="005595"/>
            <w:sz w:val="24"/>
            <w:szCs w:val="24"/>
            <w:u w:val="single"/>
            <w:bdr w:val="none" w:sz="0" w:space="0" w:color="auto" w:frame="1"/>
          </w:rPr>
          <w:t>pain management</w:t>
        </w:r>
      </w:hyperlink>
      <w:r w:rsidRPr="00C1494F">
        <w:rPr>
          <w:rFonts w:ascii="&amp;quot" w:eastAsia="Times New Roman" w:hAnsi="&amp;quot" w:cs="Arial"/>
          <w:color w:val="5C5F66"/>
          <w:sz w:val="24"/>
          <w:szCs w:val="24"/>
          <w:bdr w:val="none" w:sz="0" w:space="0" w:color="auto" w:frame="1"/>
        </w:rPr>
        <w:t> and </w:t>
      </w:r>
      <w:hyperlink r:id="rId15" w:history="1">
        <w:r w:rsidRPr="00C1494F">
          <w:rPr>
            <w:rFonts w:ascii="&amp;quot" w:eastAsia="Times New Roman" w:hAnsi="&amp;quot" w:cs="Arial"/>
            <w:color w:val="005595"/>
            <w:sz w:val="24"/>
            <w:szCs w:val="24"/>
            <w:u w:val="single"/>
            <w:bdr w:val="none" w:sz="0" w:space="0" w:color="auto" w:frame="1"/>
          </w:rPr>
          <w:t>sleep disorders</w:t>
        </w:r>
      </w:hyperlink>
      <w:r w:rsidRPr="00C1494F">
        <w:rPr>
          <w:rFonts w:ascii="&amp;quot" w:eastAsia="Times New Roman" w:hAnsi="&amp;quot" w:cs="Arial"/>
          <w:color w:val="5C5F66"/>
          <w:sz w:val="24"/>
          <w:szCs w:val="24"/>
          <w:bdr w:val="none" w:sz="0" w:space="0" w:color="auto" w:frame="1"/>
        </w:rPr>
        <w:t xml:space="preserve">. </w:t>
      </w:r>
    </w:p>
    <w:p w:rsidR="00C1494F" w:rsidRPr="00C1494F" w:rsidRDefault="00C1494F" w:rsidP="00C1494F">
      <w:pPr>
        <w:numPr>
          <w:ilvl w:val="0"/>
          <w:numId w:val="1"/>
        </w:numPr>
        <w:spacing w:after="0" w:line="240" w:lineRule="auto"/>
        <w:ind w:left="0"/>
        <w:rPr>
          <w:rFonts w:ascii="Helvetica" w:eastAsia="Times New Roman" w:hAnsi="Helvetica" w:cs="Helvetica"/>
          <w:color w:val="000000"/>
          <w:sz w:val="24"/>
          <w:szCs w:val="24"/>
        </w:rPr>
      </w:pPr>
      <w:r w:rsidRPr="00C1494F">
        <w:rPr>
          <w:rFonts w:ascii="Helvetica" w:eastAsia="Times New Roman" w:hAnsi="Helvetica" w:cs="Helvetica"/>
          <w:b/>
          <w:bCs/>
          <w:color w:val="666666"/>
          <w:sz w:val="24"/>
          <w:szCs w:val="24"/>
          <w:u w:val="single"/>
          <w:bdr w:val="none" w:sz="0" w:space="0" w:color="auto" w:frame="1"/>
        </w:rPr>
        <w:t xml:space="preserve">Who are the largest third party payers in your </w:t>
      </w:r>
      <w:proofErr w:type="gramStart"/>
      <w:r w:rsidRPr="00C1494F">
        <w:rPr>
          <w:rFonts w:ascii="Helvetica" w:eastAsia="Times New Roman" w:hAnsi="Helvetica" w:cs="Helvetica"/>
          <w:b/>
          <w:bCs/>
          <w:color w:val="666666"/>
          <w:sz w:val="24"/>
          <w:szCs w:val="24"/>
          <w:u w:val="single"/>
          <w:bdr w:val="none" w:sz="0" w:space="0" w:color="auto" w:frame="1"/>
        </w:rPr>
        <w:t>area</w:t>
      </w:r>
      <w:proofErr w:type="gramEnd"/>
      <w:r w:rsidRPr="00C1494F">
        <w:rPr>
          <w:rFonts w:ascii="Helvetica" w:eastAsia="Times New Roman" w:hAnsi="Helvetica" w:cs="Helvetica"/>
          <w:b/>
          <w:bCs/>
          <w:color w:val="666666"/>
          <w:sz w:val="24"/>
          <w:szCs w:val="24"/>
          <w:u w:val="single"/>
          <w:bdr w:val="none" w:sz="0" w:space="0" w:color="auto" w:frame="1"/>
        </w:rPr>
        <w:t xml:space="preserve"> </w:t>
      </w:r>
    </w:p>
    <w:p w:rsidR="00C1494F" w:rsidRPr="00C1494F" w:rsidRDefault="00C1494F" w:rsidP="00C1494F">
      <w:pPr>
        <w:spacing w:after="0" w:line="240" w:lineRule="auto"/>
        <w:rPr>
          <w:rFonts w:ascii="Helvetica" w:eastAsia="Times New Roman" w:hAnsi="Helvetica" w:cs="Helvetica"/>
          <w:color w:val="000000"/>
          <w:sz w:val="24"/>
          <w:szCs w:val="24"/>
        </w:rPr>
      </w:pPr>
      <w:r w:rsidRPr="00C1494F">
        <w:rPr>
          <w:rFonts w:ascii="Helvetica" w:eastAsia="Times New Roman" w:hAnsi="Helvetica" w:cs="Helvetica"/>
          <w:color w:val="333333"/>
          <w:sz w:val="24"/>
          <w:szCs w:val="24"/>
          <w:bdr w:val="none" w:sz="0" w:space="0" w:color="auto" w:frame="1"/>
        </w:rPr>
        <w:t>Since 1933, Blue Cross and Blue Shield of North Carolina (Blue Cross NC) has offered its customers high quality health insurance at a competitive price and has led the charge toward better health and more consumer-focused health care in our state. Blue Cross NC is a fully taxed, not-for-profit North Carolina company with major operations centers in Durham, Fayetteville, Winston-Salem, and an office in Charlotte.</w:t>
      </w:r>
      <w:r w:rsidRPr="00C1494F">
        <w:rPr>
          <w:rFonts w:ascii="Helvetica" w:eastAsia="Times New Roman" w:hAnsi="Helvetica" w:cs="Helvetica"/>
          <w:color w:val="666666"/>
          <w:sz w:val="24"/>
          <w:szCs w:val="24"/>
          <w:bdr w:val="none" w:sz="0" w:space="0" w:color="auto" w:frame="1"/>
        </w:rPr>
        <w:t xml:space="preserve"> </w:t>
      </w:r>
    </w:p>
    <w:p w:rsidR="00C1494F" w:rsidRPr="00C1494F" w:rsidRDefault="00C1494F" w:rsidP="00C1494F">
      <w:pPr>
        <w:numPr>
          <w:ilvl w:val="0"/>
          <w:numId w:val="2"/>
        </w:numPr>
        <w:spacing w:after="0" w:line="240" w:lineRule="auto"/>
        <w:ind w:left="0"/>
        <w:rPr>
          <w:rFonts w:ascii="Helvetica" w:eastAsia="Times New Roman" w:hAnsi="Helvetica" w:cs="Helvetica"/>
          <w:color w:val="000000"/>
          <w:sz w:val="24"/>
          <w:szCs w:val="24"/>
        </w:rPr>
      </w:pPr>
      <w:r w:rsidRPr="00C1494F">
        <w:rPr>
          <w:rFonts w:ascii="Helvetica" w:eastAsia="Times New Roman" w:hAnsi="Helvetica" w:cs="Helvetica"/>
          <w:b/>
          <w:bCs/>
          <w:color w:val="666666"/>
          <w:sz w:val="24"/>
          <w:szCs w:val="24"/>
          <w:u w:val="single"/>
          <w:bdr w:val="none" w:sz="0" w:space="0" w:color="auto" w:frame="1"/>
        </w:rPr>
        <w:t>Are your providers being impacted by charity care and cost shifting?</w:t>
      </w:r>
      <w:r w:rsidRPr="00C1494F">
        <w:rPr>
          <w:rFonts w:ascii="Helvetica" w:eastAsia="Times New Roman" w:hAnsi="Helvetica" w:cs="Helvetica"/>
          <w:color w:val="666666"/>
          <w:sz w:val="24"/>
          <w:szCs w:val="24"/>
          <w:u w:val="single"/>
          <w:bdr w:val="none" w:sz="0" w:space="0" w:color="auto" w:frame="1"/>
        </w:rPr>
        <w:t> </w:t>
      </w:r>
      <w:r w:rsidRPr="00C1494F">
        <w:rPr>
          <w:rFonts w:ascii="Helvetica" w:eastAsia="Times New Roman" w:hAnsi="Helvetica" w:cs="Helvetica"/>
          <w:color w:val="000000"/>
          <w:sz w:val="24"/>
          <w:szCs w:val="24"/>
          <w:u w:val="single"/>
          <w:bdr w:val="none" w:sz="0" w:space="0" w:color="auto" w:frame="1"/>
        </w:rPr>
        <w:t> </w:t>
      </w:r>
      <w:r w:rsidRPr="00C1494F">
        <w:rPr>
          <w:rFonts w:ascii="Helvetica" w:eastAsia="Times New Roman" w:hAnsi="Helvetica" w:cs="Helvetica"/>
          <w:color w:val="000000"/>
          <w:sz w:val="24"/>
          <w:szCs w:val="24"/>
        </w:rPr>
        <w:t xml:space="preserve">   Yes, it places the physicians and healthcare providers from providing the best possible care due to the impact of the cost that it takes to ensure the best quality of care to the patients </w:t>
      </w:r>
    </w:p>
    <w:p w:rsidR="00C1494F" w:rsidRPr="00C1494F" w:rsidRDefault="00C1494F" w:rsidP="00C1494F">
      <w:pPr>
        <w:numPr>
          <w:ilvl w:val="0"/>
          <w:numId w:val="3"/>
        </w:numPr>
        <w:spacing w:after="0" w:line="240" w:lineRule="auto"/>
        <w:ind w:left="0"/>
        <w:rPr>
          <w:rFonts w:ascii="Helvetica" w:eastAsia="Times New Roman" w:hAnsi="Helvetica" w:cs="Helvetica"/>
          <w:color w:val="000000"/>
          <w:sz w:val="24"/>
          <w:szCs w:val="24"/>
        </w:rPr>
      </w:pPr>
      <w:r w:rsidRPr="00C1494F">
        <w:rPr>
          <w:rFonts w:ascii="Helvetica" w:eastAsia="Times New Roman" w:hAnsi="Helvetica" w:cs="Helvetica"/>
          <w:b/>
          <w:bCs/>
          <w:color w:val="666666"/>
          <w:sz w:val="24"/>
          <w:szCs w:val="24"/>
          <w:u w:val="single"/>
          <w:bdr w:val="none" w:sz="0" w:space="0" w:color="auto" w:frame="1"/>
        </w:rPr>
        <w:t>What are the advantages or disadvantages to serving Medicare and Medicaid populations?</w:t>
      </w:r>
      <w:r w:rsidRPr="00C1494F">
        <w:rPr>
          <w:rFonts w:ascii="Helvetica" w:eastAsia="Times New Roman" w:hAnsi="Helvetica" w:cs="Helvetica"/>
          <w:color w:val="000000"/>
          <w:sz w:val="24"/>
          <w:szCs w:val="24"/>
        </w:rPr>
        <w:t xml:space="preserve">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rial" w:eastAsia="Times New Roman" w:hAnsi="Arial" w:cs="Arial"/>
          <w:b/>
          <w:bCs/>
          <w:color w:val="000000"/>
          <w:sz w:val="20"/>
          <w:szCs w:val="20"/>
          <w:u w:val="single"/>
          <w:bdr w:val="none" w:sz="0" w:space="0" w:color="auto" w:frame="1"/>
        </w:rPr>
        <w:t xml:space="preserve">  </w:t>
      </w:r>
      <w:r w:rsidRPr="00C1494F">
        <w:rPr>
          <w:rFonts w:ascii="Helvetica" w:eastAsia="Times New Roman" w:hAnsi="Helvetica" w:cs="Helvetica"/>
          <w:color w:val="333333"/>
          <w:sz w:val="27"/>
          <w:szCs w:val="27"/>
          <w:bdr w:val="none" w:sz="0" w:space="0" w:color="auto" w:frame="1"/>
        </w:rPr>
        <w:t>Medicare and Medicaid are both government programs that help pay for health care. However, the benefits, costs, and eligibility requirements are different.</w:t>
      </w:r>
      <w:r w:rsidRPr="00C1494F">
        <w:rPr>
          <w:rFonts w:ascii="Arial" w:eastAsia="Times New Roman" w:hAnsi="Arial" w:cs="Arial"/>
          <w:b/>
          <w:bCs/>
          <w:color w:val="000000"/>
          <w:sz w:val="20"/>
          <w:szCs w:val="20"/>
          <w:bdr w:val="none" w:sz="0" w:space="0" w:color="auto" w:frame="1"/>
        </w:rPr>
        <w:t xml:space="preserve"> </w:t>
      </w:r>
    </w:p>
    <w:p w:rsidR="00C1494F" w:rsidRPr="00C1494F" w:rsidRDefault="00C1494F" w:rsidP="00C1494F">
      <w:pPr>
        <w:numPr>
          <w:ilvl w:val="0"/>
          <w:numId w:val="4"/>
        </w:numPr>
        <w:spacing w:after="0" w:line="240" w:lineRule="auto"/>
        <w:ind w:left="0" w:firstLine="0"/>
        <w:rPr>
          <w:rFonts w:ascii="Helvetica" w:eastAsia="Times New Roman" w:hAnsi="Helvetica" w:cs="Helvetica"/>
          <w:color w:val="000000"/>
          <w:sz w:val="20"/>
          <w:szCs w:val="20"/>
        </w:rPr>
      </w:pPr>
      <w:r w:rsidRPr="00C1494F">
        <w:rPr>
          <w:rFonts w:ascii="Helvetica" w:eastAsia="Times New Roman" w:hAnsi="Helvetica" w:cs="Helvetica"/>
          <w:color w:val="000000"/>
          <w:sz w:val="24"/>
          <w:szCs w:val="24"/>
          <w:u w:val="single"/>
          <w:bdr w:val="none" w:sz="0" w:space="0" w:color="auto" w:frame="1"/>
        </w:rPr>
        <w:t>Advantage</w:t>
      </w:r>
      <w:r w:rsidRPr="00C1494F">
        <w:rPr>
          <w:rFonts w:ascii="Helvetica" w:eastAsia="Times New Roman" w:hAnsi="Helvetica" w:cs="Helvetica"/>
          <w:color w:val="000000"/>
          <w:sz w:val="20"/>
          <w:szCs w:val="20"/>
        </w:rPr>
        <w:t>-</w:t>
      </w:r>
      <w:r w:rsidRPr="00C1494F">
        <w:rPr>
          <w:rFonts w:ascii="&amp;quot" w:eastAsia="Times New Roman" w:hAnsi="&amp;quot" w:cs="Helvetica"/>
          <w:color w:val="393D40"/>
          <w:sz w:val="24"/>
          <w:szCs w:val="24"/>
          <w:bdr w:val="none" w:sz="0" w:space="0" w:color="auto" w:frame="1"/>
        </w:rPr>
        <w:t>For individuals and families, health insurance enhances access to health services and offers financial protection against high expenses that are relatively unlikely to be incurred as well as those that are more modest but are still not affordable to some.</w:t>
      </w:r>
      <w:r w:rsidRPr="00C1494F">
        <w:rPr>
          <w:rFonts w:ascii="Helvetica" w:eastAsia="Times New Roman" w:hAnsi="Helvetica" w:cs="Helvetica"/>
          <w:color w:val="000000"/>
          <w:sz w:val="20"/>
          <w:szCs w:val="20"/>
        </w:rPr>
        <w:t xml:space="preserve"> </w:t>
      </w:r>
    </w:p>
    <w:p w:rsidR="00C1494F" w:rsidRPr="00C1494F" w:rsidRDefault="00C1494F" w:rsidP="00C1494F">
      <w:pPr>
        <w:numPr>
          <w:ilvl w:val="0"/>
          <w:numId w:val="4"/>
        </w:numPr>
        <w:spacing w:after="0" w:line="240" w:lineRule="auto"/>
        <w:ind w:left="0" w:firstLine="0"/>
        <w:rPr>
          <w:rFonts w:ascii="Helvetica" w:eastAsia="Times New Roman" w:hAnsi="Helvetica" w:cs="Helvetica"/>
          <w:color w:val="000000"/>
          <w:sz w:val="20"/>
          <w:szCs w:val="20"/>
        </w:rPr>
      </w:pPr>
      <w:proofErr w:type="spellStart"/>
      <w:r w:rsidRPr="00C1494F">
        <w:rPr>
          <w:rFonts w:ascii="&amp;quot" w:eastAsia="Times New Roman" w:hAnsi="&amp;quot" w:cs="Helvetica"/>
          <w:color w:val="393D40"/>
          <w:sz w:val="24"/>
          <w:szCs w:val="24"/>
          <w:u w:val="single"/>
          <w:bdr w:val="none" w:sz="0" w:space="0" w:color="auto" w:frame="1"/>
        </w:rPr>
        <w:t>DisAdvantage</w:t>
      </w:r>
      <w:proofErr w:type="spellEnd"/>
      <w:r w:rsidRPr="00C1494F">
        <w:rPr>
          <w:rFonts w:ascii="&amp;quot" w:eastAsia="Times New Roman" w:hAnsi="&amp;quot" w:cs="Helvetica"/>
          <w:color w:val="393D40"/>
          <w:sz w:val="24"/>
          <w:szCs w:val="24"/>
          <w:u w:val="single"/>
          <w:bdr w:val="none" w:sz="0" w:space="0" w:color="auto" w:frame="1"/>
        </w:rPr>
        <w:t>- </w:t>
      </w:r>
      <w:r w:rsidRPr="00C1494F">
        <w:rPr>
          <w:rFonts w:ascii="Helvetica" w:eastAsia="Times New Roman" w:hAnsi="Helvetica" w:cs="Helvetica"/>
          <w:color w:val="000000"/>
          <w:sz w:val="20"/>
          <w:szCs w:val="20"/>
          <w:u w:val="single"/>
          <w:bdr w:val="none" w:sz="0" w:space="0" w:color="auto" w:frame="1"/>
        </w:rPr>
        <w:t>  </w:t>
      </w:r>
      <w:r w:rsidRPr="00C1494F">
        <w:rPr>
          <w:rFonts w:ascii="Helvetica" w:eastAsia="Times New Roman" w:hAnsi="Helvetica" w:cs="Helvetica"/>
          <w:color w:val="000000"/>
          <w:sz w:val="24"/>
          <w:szCs w:val="24"/>
          <w:bdr w:val="none" w:sz="0" w:space="0" w:color="auto" w:frame="1"/>
        </w:rPr>
        <w:t xml:space="preserve"> The limit place on the level of care the patient will receive. For example, if the doctor order a certain back brace that maybe a bit supportive to the needs of the patient, however Medicare or Medicaid can deny what the doctor is recommending for the patient. In some </w:t>
      </w:r>
      <w:proofErr w:type="gramStart"/>
      <w:r w:rsidRPr="00C1494F">
        <w:rPr>
          <w:rFonts w:ascii="Helvetica" w:eastAsia="Times New Roman" w:hAnsi="Helvetica" w:cs="Helvetica"/>
          <w:color w:val="000000"/>
          <w:sz w:val="24"/>
          <w:szCs w:val="24"/>
          <w:bdr w:val="none" w:sz="0" w:space="0" w:color="auto" w:frame="1"/>
        </w:rPr>
        <w:t>cases</w:t>
      </w:r>
      <w:proofErr w:type="gramEnd"/>
      <w:r w:rsidRPr="00C1494F">
        <w:rPr>
          <w:rFonts w:ascii="Helvetica" w:eastAsia="Times New Roman" w:hAnsi="Helvetica" w:cs="Helvetica"/>
          <w:color w:val="000000"/>
          <w:sz w:val="24"/>
          <w:szCs w:val="24"/>
          <w:bdr w:val="none" w:sz="0" w:space="0" w:color="auto" w:frame="1"/>
        </w:rPr>
        <w:t xml:space="preserve"> the patient's health does not get better but may eventually fail over a period of time.  </w:t>
      </w:r>
    </w:p>
    <w:p w:rsidR="00C1494F" w:rsidRPr="00C1494F" w:rsidRDefault="00C1494F" w:rsidP="00C1494F">
      <w:pPr>
        <w:numPr>
          <w:ilvl w:val="0"/>
          <w:numId w:val="4"/>
        </w:numPr>
        <w:spacing w:after="0" w:line="240" w:lineRule="auto"/>
        <w:ind w:left="0" w:firstLine="0"/>
        <w:rPr>
          <w:rFonts w:ascii="Helvetica" w:eastAsia="Times New Roman" w:hAnsi="Helvetica" w:cs="Helvetica"/>
          <w:color w:val="000000"/>
          <w:sz w:val="20"/>
          <w:szCs w:val="20"/>
        </w:rPr>
      </w:pPr>
      <w:r w:rsidRPr="00C1494F">
        <w:rPr>
          <w:rFonts w:ascii="&amp;quot" w:eastAsia="Times New Roman" w:hAnsi="&amp;quot" w:cs="Helvetica"/>
          <w:color w:val="393D40"/>
          <w:sz w:val="24"/>
          <w:szCs w:val="24"/>
          <w:bdr w:val="none" w:sz="0" w:space="0" w:color="auto" w:frame="1"/>
        </w:rPr>
        <w:t>Medicaid’s eligibility criteria and the strong correlation between poverty and poor health and disability, Medicaid beneficiaries are poorer and have a poorer health profile compared with both the privately insured and the uninsured</w:t>
      </w:r>
      <w:r w:rsidRPr="00C1494F">
        <w:rPr>
          <w:rFonts w:ascii="Helvetica" w:eastAsia="Times New Roman" w:hAnsi="Helvetica" w:cs="Helvetica"/>
          <w:color w:val="000000"/>
          <w:sz w:val="20"/>
          <w:szCs w:val="20"/>
        </w:rPr>
        <w:t xml:space="preserve"> </w:t>
      </w:r>
    </w:p>
    <w:p w:rsidR="00C1494F" w:rsidRPr="00C1494F" w:rsidRDefault="00C1494F" w:rsidP="00C1494F">
      <w:pPr>
        <w:spacing w:after="0" w:line="240" w:lineRule="auto"/>
        <w:rPr>
          <w:rFonts w:ascii="Times New Roman" w:eastAsia="Times New Roman" w:hAnsi="Times New Roman" w:cs="Times New Roman"/>
          <w:sz w:val="24"/>
          <w:szCs w:val="24"/>
        </w:rPr>
      </w:pPr>
      <w:r w:rsidRPr="00C1494F">
        <w:rPr>
          <w:rFonts w:ascii="Helvetica" w:eastAsia="Times New Roman" w:hAnsi="Helvetica" w:cs="Helvetica"/>
          <w:color w:val="000000"/>
          <w:sz w:val="20"/>
          <w:szCs w:val="20"/>
        </w:rPr>
        <w:br/>
      </w:r>
    </w:p>
    <w:p w:rsidR="00C1494F" w:rsidRPr="00C1494F" w:rsidRDefault="00C1494F" w:rsidP="00C1494F">
      <w:pPr>
        <w:spacing w:after="200" w:line="240" w:lineRule="auto"/>
        <w:rPr>
          <w:rFonts w:ascii="Helvetica" w:eastAsia="Times New Roman" w:hAnsi="Helvetica" w:cs="Helvetica"/>
          <w:color w:val="000000"/>
          <w:sz w:val="20"/>
          <w:szCs w:val="20"/>
        </w:rPr>
      </w:pPr>
      <w:r w:rsidRPr="00C1494F">
        <w:rPr>
          <w:rFonts w:ascii="Helvetica" w:eastAsia="Times New Roman" w:hAnsi="Helvetica" w:cs="Helvetica"/>
          <w:color w:val="000000"/>
          <w:sz w:val="20"/>
          <w:szCs w:val="20"/>
        </w:rPr>
        <w:t>Thanks</w:t>
      </w:r>
    </w:p>
    <w:p w:rsidR="00C1494F" w:rsidRPr="00C1494F" w:rsidRDefault="00C1494F" w:rsidP="00C1494F">
      <w:pPr>
        <w:spacing w:after="200" w:line="240" w:lineRule="auto"/>
        <w:rPr>
          <w:rFonts w:ascii="Helvetica" w:eastAsia="Times New Roman" w:hAnsi="Helvetica" w:cs="Helvetica"/>
          <w:color w:val="000000"/>
          <w:sz w:val="20"/>
          <w:szCs w:val="20"/>
        </w:rPr>
      </w:pPr>
      <w:r w:rsidRPr="00C1494F">
        <w:rPr>
          <w:rFonts w:ascii="Helvetica" w:eastAsia="Times New Roman" w:hAnsi="Helvetica" w:cs="Helvetica"/>
          <w:color w:val="000000"/>
          <w:sz w:val="20"/>
          <w:szCs w:val="20"/>
        </w:rPr>
        <w:t>Nannette</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rial" w:eastAsia="Times New Roman" w:hAnsi="Arial" w:cs="Arial"/>
          <w:color w:val="000000"/>
          <w:sz w:val="24"/>
          <w:szCs w:val="24"/>
          <w:bdr w:val="none" w:sz="0" w:space="0" w:color="auto" w:frame="1"/>
        </w:rPr>
        <w:t>Reference: https://www.rexhealth.com/rh/about/</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rial" w:eastAsia="Times New Roman" w:hAnsi="Arial" w:cs="Arial"/>
          <w:color w:val="000000"/>
          <w:sz w:val="24"/>
          <w:szCs w:val="24"/>
          <w:bdr w:val="none" w:sz="0" w:space="0" w:color="auto" w:frame="1"/>
        </w:rPr>
        <w:t>https://www.bluecrossnc.com/about-us</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rial" w:eastAsia="Times New Roman" w:hAnsi="Arial" w:cs="Arial"/>
          <w:color w:val="000000"/>
          <w:sz w:val="20"/>
          <w:szCs w:val="20"/>
          <w:bdr w:val="none" w:sz="0" w:space="0" w:color="auto" w:frame="1"/>
        </w:rPr>
        <w:lastRenderedPageBreak/>
        <w:t>https://www.kff.org/report-section/what-is-medicaids-impact-on-access-to-care-health-outcomes-and-quality-of-care-setting-the-record-straight-on-the-evidence-issue-brief/</w:t>
      </w:r>
    </w:p>
    <w:p w:rsidR="00C1494F" w:rsidRDefault="00C1494F"/>
    <w:p w:rsidR="00C1494F" w:rsidRDefault="00C1494F"/>
    <w:p w:rsidR="00C1494F" w:rsidRDefault="00C1494F"/>
    <w:p w:rsidR="00C1494F" w:rsidRDefault="00C1494F">
      <w:r>
        <w:t>Post 2</w:t>
      </w:r>
    </w:p>
    <w:p w:rsidR="00C1494F" w:rsidRPr="00C1494F" w:rsidRDefault="00C1494F" w:rsidP="00C1494F">
      <w:pPr>
        <w:spacing w:after="0" w:line="240" w:lineRule="auto"/>
        <w:ind w:left="17310"/>
        <w:rPr>
          <w:rFonts w:ascii="Helvetica" w:eastAsia="Times New Roman" w:hAnsi="Helvetica" w:cs="Helvetica"/>
          <w:color w:val="555555"/>
          <w:sz w:val="18"/>
          <w:szCs w:val="18"/>
        </w:rPr>
      </w:pPr>
      <w:r w:rsidRPr="00C1494F">
        <w:rPr>
          <w:rFonts w:ascii="Helvetica" w:eastAsia="Times New Roman" w:hAnsi="Helvetica" w:cs="Helvetica"/>
          <w:color w:val="003366"/>
          <w:sz w:val="18"/>
          <w:szCs w:val="18"/>
          <w:u w:val="single"/>
          <w:bdr w:val="none" w:sz="0" w:space="0" w:color="auto" w:frame="1"/>
        </w:rPr>
        <w:t>123</w:t>
      </w:r>
      <w:hyperlink r:id="rId16" w:tooltip="Four Stars" w:history="1">
        <w:r w:rsidRPr="00C1494F">
          <w:rPr>
            <w:rFonts w:ascii="Helvetica" w:eastAsia="Times New Roman" w:hAnsi="Helvetica" w:cs="Helvetica"/>
            <w:color w:val="003366"/>
            <w:sz w:val="18"/>
            <w:szCs w:val="18"/>
            <w:u w:val="single"/>
            <w:bdr w:val="none" w:sz="0" w:space="0" w:color="auto" w:frame="1"/>
          </w:rPr>
          <w:t>4</w:t>
        </w:r>
      </w:hyperlink>
    </w:p>
    <w:p w:rsidR="00C1494F" w:rsidRPr="00C1494F" w:rsidRDefault="00C1494F" w:rsidP="00C1494F">
      <w:pPr>
        <w:numPr>
          <w:ilvl w:val="0"/>
          <w:numId w:val="6"/>
        </w:numPr>
        <w:spacing w:after="0" w:line="240" w:lineRule="auto"/>
        <w:ind w:left="2520" w:firstLine="14790"/>
        <w:rPr>
          <w:rFonts w:ascii="Helvetica" w:eastAsia="Times New Roman" w:hAnsi="Helvetica" w:cs="Helvetica"/>
          <w:color w:val="555555"/>
          <w:sz w:val="18"/>
          <w:szCs w:val="18"/>
        </w:rPr>
      </w:pPr>
      <w:hyperlink r:id="rId17" w:tooltip="Five Stars" w:history="1">
        <w:r w:rsidRPr="00C1494F">
          <w:rPr>
            <w:rFonts w:ascii="Helvetica" w:eastAsia="Times New Roman" w:hAnsi="Helvetica" w:cs="Helvetica"/>
            <w:color w:val="003366"/>
            <w:sz w:val="18"/>
            <w:szCs w:val="18"/>
            <w:u w:val="single"/>
            <w:bdr w:val="none" w:sz="0" w:space="0" w:color="auto" w:frame="1"/>
          </w:rPr>
          <w:t>5</w:t>
        </w:r>
      </w:hyperlink>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b/>
          <w:bCs/>
          <w:color w:val="000000"/>
          <w:sz w:val="28"/>
          <w:szCs w:val="28"/>
          <w:bdr w:val="none" w:sz="0" w:space="0" w:color="auto" w:frame="1"/>
        </w:rPr>
        <w:t>Hi Professor Bennett and JWI 533 class:</w:t>
      </w:r>
    </w:p>
    <w:p w:rsidR="00C1494F" w:rsidRPr="00C1494F" w:rsidRDefault="00C1494F" w:rsidP="00C1494F">
      <w:pPr>
        <w:spacing w:after="0" w:line="240" w:lineRule="auto"/>
        <w:rPr>
          <w:rFonts w:ascii="Helvetica" w:eastAsia="Times New Roman" w:hAnsi="Helvetica" w:cs="Helvetica"/>
          <w:color w:val="000000"/>
          <w:sz w:val="20"/>
          <w:szCs w:val="20"/>
        </w:rPr>
      </w:pPr>
      <w:bookmarkStart w:id="0" w:name="_GoBack"/>
      <w:bookmarkEnd w:id="0"/>
      <w:r w:rsidRPr="00C1494F">
        <w:rPr>
          <w:rFonts w:ascii="&amp;quot" w:eastAsia="Times New Roman" w:hAnsi="&amp;quot" w:cs="Helvetica"/>
          <w:b/>
          <w:bCs/>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b/>
          <w:bCs/>
          <w:color w:val="000000"/>
          <w:sz w:val="28"/>
          <w:szCs w:val="28"/>
          <w:bdr w:val="none" w:sz="0" w:space="0" w:color="auto" w:frame="1"/>
        </w:rPr>
        <w:t>The Reimbursement Landscape</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i/>
          <w:iCs/>
          <w:color w:val="000000"/>
          <w:sz w:val="28"/>
          <w:szCs w:val="28"/>
          <w:bdr w:val="none" w:sz="0" w:space="0" w:color="auto" w:frame="1"/>
        </w:rPr>
        <w:t xml:space="preserve">You have been approached by a local community group representing the elderly in your area. They asked you to prepare a presentation on Healthcare reform for their members. Keep in mind that few, if any, members of your audience have a background in Healthcare. You </w:t>
      </w:r>
      <w:proofErr w:type="gramStart"/>
      <w:r w:rsidRPr="00C1494F">
        <w:rPr>
          <w:rFonts w:ascii="&amp;quot" w:eastAsia="Times New Roman" w:hAnsi="&amp;quot" w:cs="Helvetica"/>
          <w:i/>
          <w:iCs/>
          <w:color w:val="000000"/>
          <w:sz w:val="28"/>
          <w:szCs w:val="28"/>
          <w:bdr w:val="none" w:sz="0" w:space="0" w:color="auto" w:frame="1"/>
        </w:rPr>
        <w:t>have to</w:t>
      </w:r>
      <w:proofErr w:type="gramEnd"/>
      <w:r w:rsidRPr="00C1494F">
        <w:rPr>
          <w:rFonts w:ascii="&amp;quot" w:eastAsia="Times New Roman" w:hAnsi="&amp;quot" w:cs="Helvetica"/>
          <w:i/>
          <w:iCs/>
          <w:color w:val="000000"/>
          <w:sz w:val="28"/>
          <w:szCs w:val="28"/>
          <w:bdr w:val="none" w:sz="0" w:space="0" w:color="auto" w:frame="1"/>
        </w:rPr>
        <w:t xml:space="preserve"> explain the reimbursement challenges facing providers in your local area and make the case for advocating for funding for Healthcare reform. Write </w:t>
      </w:r>
      <w:proofErr w:type="gramStart"/>
      <w:r w:rsidRPr="00C1494F">
        <w:rPr>
          <w:rFonts w:ascii="&amp;quot" w:eastAsia="Times New Roman" w:hAnsi="&amp;quot" w:cs="Helvetica"/>
          <w:i/>
          <w:iCs/>
          <w:color w:val="000000"/>
          <w:sz w:val="28"/>
          <w:szCs w:val="28"/>
          <w:bdr w:val="none" w:sz="0" w:space="0" w:color="auto" w:frame="1"/>
        </w:rPr>
        <w:t>a brief summary</w:t>
      </w:r>
      <w:proofErr w:type="gramEnd"/>
      <w:r w:rsidRPr="00C1494F">
        <w:rPr>
          <w:rFonts w:ascii="&amp;quot" w:eastAsia="Times New Roman" w:hAnsi="&amp;quot" w:cs="Helvetica"/>
          <w:i/>
          <w:iCs/>
          <w:color w:val="000000"/>
          <w:sz w:val="28"/>
          <w:szCs w:val="28"/>
          <w:bdr w:val="none" w:sz="0" w:space="0" w:color="auto" w:frame="1"/>
        </w:rPr>
        <w:t xml:space="preserve"> of the main points that you will cover in your presentation.</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Dear Local Community Group,</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xml:space="preserve">I would like to present a supplemental healthcare option that will support healthcare reform for your members.  You may not know, but many physicians are closing their doors to health insurance companies that do not give them full reimbursement for services rendered because, “Under federal Medicaid law, the federal government pays between 50 and 74 percent of all the costs of providing services to beneficiaries under the program” (JWI 533 Lecture Notes Week 2, </w:t>
      </w:r>
      <w:proofErr w:type="gramStart"/>
      <w:r w:rsidRPr="00C1494F">
        <w:rPr>
          <w:rFonts w:ascii="&amp;quot" w:eastAsia="Times New Roman" w:hAnsi="&amp;quot" w:cs="Helvetica"/>
          <w:color w:val="000000"/>
          <w:sz w:val="28"/>
          <w:szCs w:val="28"/>
          <w:bdr w:val="none" w:sz="0" w:space="0" w:color="auto" w:frame="1"/>
        </w:rPr>
        <w:t>p. )</w:t>
      </w:r>
      <w:proofErr w:type="gramEnd"/>
      <w:r w:rsidRPr="00C1494F">
        <w:rPr>
          <w:rFonts w:ascii="&amp;quot" w:eastAsia="Times New Roman" w:hAnsi="&amp;quot" w:cs="Helvetica"/>
          <w:color w:val="000000"/>
          <w:sz w:val="28"/>
          <w:szCs w:val="28"/>
          <w:bdr w:val="none" w:sz="0" w:space="0" w:color="auto" w:frame="1"/>
        </w:rPr>
        <w:t xml:space="preserve">.  This may have caused a great deal of turmoil to many of your members, as they have lost access to their local family physician.  You need to understand that medical practices are a business, and they have increasing expenses that are not being reimbursed, causing them to not accept some types of health insurances.  According to healthcare researcher Willem </w:t>
      </w:r>
      <w:proofErr w:type="spellStart"/>
      <w:r w:rsidRPr="00C1494F">
        <w:rPr>
          <w:rFonts w:ascii="&amp;quot" w:eastAsia="Times New Roman" w:hAnsi="&amp;quot" w:cs="Helvetica"/>
          <w:color w:val="000000"/>
          <w:sz w:val="28"/>
          <w:szCs w:val="28"/>
          <w:bdr w:val="none" w:sz="0" w:space="0" w:color="auto" w:frame="1"/>
        </w:rPr>
        <w:t>Cornax</w:t>
      </w:r>
      <w:proofErr w:type="spellEnd"/>
      <w:r w:rsidRPr="00C1494F">
        <w:rPr>
          <w:rFonts w:ascii="&amp;quot" w:eastAsia="Times New Roman" w:hAnsi="&amp;quot" w:cs="Helvetica"/>
          <w:color w:val="000000"/>
          <w:sz w:val="28"/>
          <w:szCs w:val="28"/>
          <w:bdr w:val="none" w:sz="0" w:space="0" w:color="auto" w:frame="1"/>
        </w:rPr>
        <w:t>, “one of the problems with health care costs and prices is that they are not at all transparent. In other words, if we go to a doctor, we are unable to see the total costs of the treatment that we receive, or the full prices charged to the insurance company” (</w:t>
      </w:r>
      <w:proofErr w:type="spellStart"/>
      <w:r w:rsidRPr="00C1494F">
        <w:rPr>
          <w:rFonts w:ascii="&amp;quot" w:eastAsia="Times New Roman" w:hAnsi="&amp;quot" w:cs="Helvetica"/>
          <w:color w:val="000000"/>
          <w:sz w:val="28"/>
          <w:szCs w:val="28"/>
          <w:bdr w:val="none" w:sz="0" w:space="0" w:color="auto" w:frame="1"/>
        </w:rPr>
        <w:t>Cornax</w:t>
      </w:r>
      <w:proofErr w:type="spellEnd"/>
      <w:r w:rsidRPr="00C1494F">
        <w:rPr>
          <w:rFonts w:ascii="&amp;quot" w:eastAsia="Times New Roman" w:hAnsi="&amp;quot" w:cs="Helvetica"/>
          <w:color w:val="000000"/>
          <w:sz w:val="28"/>
          <w:szCs w:val="28"/>
          <w:bdr w:val="none" w:sz="0" w:space="0" w:color="auto" w:frame="1"/>
        </w:rPr>
        <w:t xml:space="preserve">, 2014). We often </w:t>
      </w:r>
      <w:r w:rsidRPr="00C1494F">
        <w:rPr>
          <w:rFonts w:ascii="&amp;quot" w:eastAsia="Times New Roman" w:hAnsi="&amp;quot" w:cs="Helvetica"/>
          <w:color w:val="000000"/>
          <w:sz w:val="28"/>
          <w:szCs w:val="28"/>
          <w:bdr w:val="none" w:sz="0" w:space="0" w:color="auto" w:frame="1"/>
        </w:rPr>
        <w:lastRenderedPageBreak/>
        <w:t xml:space="preserve">pay a little bit up front, but the insurance company pays the rest. As a result, there is a growing need and clamor for healthcare reform, so that physicians can find a middle ground to offer their medical services, obtain a fair and rapid reimbursement, and still provide your members with quality medical care.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xml:space="preserve">I suggest a </w:t>
      </w:r>
      <w:proofErr w:type="gramStart"/>
      <w:r w:rsidRPr="00C1494F">
        <w:rPr>
          <w:rFonts w:ascii="&amp;quot" w:eastAsia="Times New Roman" w:hAnsi="&amp;quot" w:cs="Helvetica"/>
          <w:color w:val="000000"/>
          <w:sz w:val="28"/>
          <w:szCs w:val="28"/>
          <w:bdr w:val="none" w:sz="0" w:space="0" w:color="auto" w:frame="1"/>
        </w:rPr>
        <w:t>three tier</w:t>
      </w:r>
      <w:proofErr w:type="gramEnd"/>
      <w:r w:rsidRPr="00C1494F">
        <w:rPr>
          <w:rFonts w:ascii="&amp;quot" w:eastAsia="Times New Roman" w:hAnsi="&amp;quot" w:cs="Helvetica"/>
          <w:color w:val="000000"/>
          <w:sz w:val="28"/>
          <w:szCs w:val="28"/>
          <w:bdr w:val="none" w:sz="0" w:space="0" w:color="auto" w:frame="1"/>
        </w:rPr>
        <w:t xml:space="preserve"> supplemental alternative that can help bridge a growing need for medical care at an affordable price:</w:t>
      </w:r>
    </w:p>
    <w:p w:rsidR="00C1494F" w:rsidRPr="00C1494F" w:rsidRDefault="00C1494F" w:rsidP="00C1494F">
      <w:pPr>
        <w:numPr>
          <w:ilvl w:val="0"/>
          <w:numId w:val="7"/>
        </w:numPr>
        <w:spacing w:after="0" w:line="240" w:lineRule="auto"/>
        <w:ind w:left="1800"/>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Online Health Services-provide a fast and affordable access to basic healthcare needs.</w:t>
      </w:r>
      <w:r w:rsidRPr="00C1494F">
        <w:rPr>
          <w:rFonts w:ascii="Helvetica" w:eastAsia="Times New Roman" w:hAnsi="Helvetica" w:cs="Helvetica"/>
          <w:color w:val="000000"/>
          <w:sz w:val="20"/>
          <w:szCs w:val="20"/>
        </w:rPr>
        <w:t xml:space="preserve"> </w:t>
      </w:r>
    </w:p>
    <w:p w:rsidR="00C1494F" w:rsidRPr="00C1494F" w:rsidRDefault="00C1494F" w:rsidP="00C1494F">
      <w:pPr>
        <w:numPr>
          <w:ilvl w:val="0"/>
          <w:numId w:val="7"/>
        </w:numPr>
        <w:spacing w:after="0" w:line="240" w:lineRule="auto"/>
        <w:ind w:left="1800"/>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Online Doctors-provide immediate access to US Licensed physicians nationwide.</w:t>
      </w:r>
      <w:r w:rsidRPr="00C1494F">
        <w:rPr>
          <w:rFonts w:ascii="Helvetica" w:eastAsia="Times New Roman" w:hAnsi="Helvetica" w:cs="Helvetica"/>
          <w:color w:val="000000"/>
          <w:sz w:val="20"/>
          <w:szCs w:val="20"/>
        </w:rPr>
        <w:t xml:space="preserve"> </w:t>
      </w:r>
    </w:p>
    <w:p w:rsidR="00C1494F" w:rsidRPr="00C1494F" w:rsidRDefault="00C1494F" w:rsidP="00C1494F">
      <w:pPr>
        <w:numPr>
          <w:ilvl w:val="0"/>
          <w:numId w:val="7"/>
        </w:numPr>
        <w:spacing w:after="0" w:line="240" w:lineRule="auto"/>
        <w:ind w:left="1800"/>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Online Healthcare Plans-Low cost healthcare supplement for individual and family plans.</w:t>
      </w:r>
      <w:r w:rsidRPr="00C1494F">
        <w:rPr>
          <w:rFonts w:ascii="Helvetica" w:eastAsia="Times New Roman" w:hAnsi="Helvetica" w:cs="Helvetica"/>
          <w:color w:val="000000"/>
          <w:sz w:val="20"/>
          <w:szCs w:val="20"/>
        </w:rPr>
        <w:t xml:space="preserve">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b/>
          <w:bCs/>
          <w:color w:val="000000"/>
          <w:sz w:val="28"/>
          <w:szCs w:val="28"/>
          <w:bdr w:val="none" w:sz="0" w:space="0" w:color="auto" w:frame="1"/>
        </w:rPr>
        <w:t xml:space="preserve">Research the largest Healthcare provider in your area and answer the following: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w:t>
      </w:r>
      <w:r w:rsidRPr="00C1494F">
        <w:rPr>
          <w:rFonts w:ascii="Helvetica" w:eastAsia="Times New Roman" w:hAnsi="Helvetica" w:cs="Helvetica"/>
          <w:b/>
          <w:bCs/>
          <w:color w:val="000000"/>
          <w:sz w:val="28"/>
          <w:szCs w:val="28"/>
          <w:bdr w:val="none" w:sz="0" w:space="0" w:color="auto" w:frame="1"/>
        </w:rPr>
        <w:t xml:space="preserve">Who are the largest </w:t>
      </w:r>
      <w:proofErr w:type="gramStart"/>
      <w:r w:rsidRPr="00C1494F">
        <w:rPr>
          <w:rFonts w:ascii="Helvetica" w:eastAsia="Times New Roman" w:hAnsi="Helvetica" w:cs="Helvetica"/>
          <w:b/>
          <w:bCs/>
          <w:color w:val="000000"/>
          <w:sz w:val="28"/>
          <w:szCs w:val="28"/>
          <w:bdr w:val="none" w:sz="0" w:space="0" w:color="auto" w:frame="1"/>
        </w:rPr>
        <w:t>third party</w:t>
      </w:r>
      <w:proofErr w:type="gramEnd"/>
      <w:r w:rsidRPr="00C1494F">
        <w:rPr>
          <w:rFonts w:ascii="Helvetica" w:eastAsia="Times New Roman" w:hAnsi="Helvetica" w:cs="Helvetica"/>
          <w:b/>
          <w:bCs/>
          <w:color w:val="000000"/>
          <w:sz w:val="28"/>
          <w:szCs w:val="28"/>
          <w:bdr w:val="none" w:sz="0" w:space="0" w:color="auto" w:frame="1"/>
        </w:rPr>
        <w:t xml:space="preserve"> payers in your area?</w:t>
      </w:r>
      <w:r w:rsidRPr="00C1494F">
        <w:rPr>
          <w:rFonts w:ascii="&amp;quot" w:eastAsia="Times New Roman" w:hAnsi="&amp;quot" w:cs="Helvetica"/>
          <w:color w:val="000000"/>
          <w:sz w:val="28"/>
          <w:szCs w:val="28"/>
          <w:bdr w:val="none" w:sz="0" w:space="0" w:color="auto" w:frame="1"/>
        </w:rPr>
        <w:t xml:space="preserve"> Government agencies, insurance companies, health maintenance organizations (HMOs), and employers.  Ex: Medicare/Medicaid, Humana, Agile, Kaiser Permanente.</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w:t>
      </w:r>
      <w:r w:rsidRPr="00C1494F">
        <w:rPr>
          <w:rFonts w:ascii="Helvetica" w:eastAsia="Times New Roman" w:hAnsi="Helvetica" w:cs="Helvetica"/>
          <w:b/>
          <w:bCs/>
          <w:color w:val="000000"/>
          <w:sz w:val="28"/>
          <w:szCs w:val="28"/>
          <w:bdr w:val="none" w:sz="0" w:space="0" w:color="auto" w:frame="1"/>
        </w:rPr>
        <w:t>Are your providers being impacted by charity care and cost shifting?</w:t>
      </w:r>
      <w:r w:rsidRPr="00C1494F">
        <w:rPr>
          <w:rFonts w:ascii="&amp;quot" w:eastAsia="Times New Roman" w:hAnsi="&amp;quot" w:cs="Helvetica"/>
          <w:color w:val="000000"/>
          <w:sz w:val="28"/>
          <w:szCs w:val="28"/>
          <w:bdr w:val="none" w:sz="0" w:space="0" w:color="auto" w:frame="1"/>
        </w:rPr>
        <w:t xml:space="preserve">  Yes. Providers working for our medical care centers are having to limit their services with charity care and cost shifting, </w:t>
      </w:r>
      <w:proofErr w:type="gramStart"/>
      <w:r w:rsidRPr="00C1494F">
        <w:rPr>
          <w:rFonts w:ascii="&amp;quot" w:eastAsia="Times New Roman" w:hAnsi="&amp;quot" w:cs="Helvetica"/>
          <w:color w:val="000000"/>
          <w:sz w:val="28"/>
          <w:szCs w:val="28"/>
          <w:bdr w:val="none" w:sz="0" w:space="0" w:color="auto" w:frame="1"/>
        </w:rPr>
        <w:t>in order to</w:t>
      </w:r>
      <w:proofErr w:type="gramEnd"/>
      <w:r w:rsidRPr="00C1494F">
        <w:rPr>
          <w:rFonts w:ascii="&amp;quot" w:eastAsia="Times New Roman" w:hAnsi="&amp;quot" w:cs="Helvetica"/>
          <w:color w:val="000000"/>
          <w:sz w:val="28"/>
          <w:szCs w:val="28"/>
          <w:bdr w:val="none" w:sz="0" w:space="0" w:color="auto" w:frame="1"/>
        </w:rPr>
        <w:t xml:space="preserve"> provide medical care at an affordable price.</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b/>
          <w:bCs/>
          <w:color w:val="000000"/>
          <w:sz w:val="28"/>
          <w:szCs w:val="28"/>
          <w:bdr w:val="none" w:sz="0" w:space="0" w:color="auto" w:frame="1"/>
        </w:rPr>
        <w:t>•What are the advantages or disadvantages to serving Medicare and Medicaid populations?</w:t>
      </w:r>
      <w:r w:rsidRPr="00C1494F">
        <w:rPr>
          <w:rFonts w:ascii="&amp;quot" w:eastAsia="Times New Roman" w:hAnsi="&amp;quot" w:cs="Helvetica"/>
          <w:color w:val="000000"/>
          <w:sz w:val="28"/>
          <w:szCs w:val="28"/>
          <w:bdr w:val="none" w:sz="0" w:space="0" w:color="auto" w:frame="1"/>
        </w:rPr>
        <w:t xml:space="preserve">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xml:space="preserve">The advantages of serving Medicare and Medicaid populations are that there is </w:t>
      </w:r>
      <w:proofErr w:type="gramStart"/>
      <w:r w:rsidRPr="00C1494F">
        <w:rPr>
          <w:rFonts w:ascii="&amp;quot" w:eastAsia="Times New Roman" w:hAnsi="&amp;quot" w:cs="Helvetica"/>
          <w:color w:val="000000"/>
          <w:sz w:val="28"/>
          <w:szCs w:val="28"/>
          <w:bdr w:val="none" w:sz="0" w:space="0" w:color="auto" w:frame="1"/>
        </w:rPr>
        <w:t>a large number of</w:t>
      </w:r>
      <w:proofErr w:type="gramEnd"/>
      <w:r w:rsidRPr="00C1494F">
        <w:rPr>
          <w:rFonts w:ascii="&amp;quot" w:eastAsia="Times New Roman" w:hAnsi="&amp;quot" w:cs="Helvetica"/>
          <w:color w:val="000000"/>
          <w:sz w:val="28"/>
          <w:szCs w:val="28"/>
          <w:bdr w:val="none" w:sz="0" w:space="0" w:color="auto" w:frame="1"/>
        </w:rPr>
        <w:t xml:space="preserve"> patients that fill up our daily schedules.  This allows us to create a callback waiting list for immediate visits that </w:t>
      </w:r>
      <w:proofErr w:type="gramStart"/>
      <w:r w:rsidRPr="00C1494F">
        <w:rPr>
          <w:rFonts w:ascii="&amp;quot" w:eastAsia="Times New Roman" w:hAnsi="&amp;quot" w:cs="Helvetica"/>
          <w:color w:val="000000"/>
          <w:sz w:val="28"/>
          <w:szCs w:val="28"/>
          <w:bdr w:val="none" w:sz="0" w:space="0" w:color="auto" w:frame="1"/>
        </w:rPr>
        <w:t>open up</w:t>
      </w:r>
      <w:proofErr w:type="gramEnd"/>
      <w:r w:rsidRPr="00C1494F">
        <w:rPr>
          <w:rFonts w:ascii="&amp;quot" w:eastAsia="Times New Roman" w:hAnsi="&amp;quot" w:cs="Helvetica"/>
          <w:color w:val="000000"/>
          <w:sz w:val="28"/>
          <w:szCs w:val="28"/>
          <w:bdr w:val="none" w:sz="0" w:space="0" w:color="auto" w:frame="1"/>
        </w:rPr>
        <w:t xml:space="preserve"> due to cancellations and no-show appointments.  Billing is handled by electronic accounting and biweekly government payments on time.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xml:space="preserve">The disadvantages are that our medical providers are reimbursed a fraction of the cost for services provided.  This causes low morale and frequent turnover to retain our highly specialized medical providers.  Also, the increased patient load is </w:t>
      </w:r>
      <w:proofErr w:type="gramStart"/>
      <w:r w:rsidRPr="00C1494F">
        <w:rPr>
          <w:rFonts w:ascii="&amp;quot" w:eastAsia="Times New Roman" w:hAnsi="&amp;quot" w:cs="Helvetica"/>
          <w:color w:val="000000"/>
          <w:sz w:val="28"/>
          <w:szCs w:val="28"/>
          <w:bdr w:val="none" w:sz="0" w:space="0" w:color="auto" w:frame="1"/>
        </w:rPr>
        <w:t>overwhelming</w:t>
      </w:r>
      <w:proofErr w:type="gramEnd"/>
      <w:r w:rsidRPr="00C1494F">
        <w:rPr>
          <w:rFonts w:ascii="&amp;quot" w:eastAsia="Times New Roman" w:hAnsi="&amp;quot" w:cs="Helvetica"/>
          <w:color w:val="000000"/>
          <w:sz w:val="28"/>
          <w:szCs w:val="28"/>
          <w:bdr w:val="none" w:sz="0" w:space="0" w:color="auto" w:frame="1"/>
        </w:rPr>
        <w:t xml:space="preserve"> and the rapid and short visits do not provide the best medical care to patients.</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lastRenderedPageBreak/>
        <w:t>What do you think about my summary presentation to the community group leaders?</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Rafael</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PST, CA</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Resources:</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xml:space="preserve">JWI 533 Lecture Notes Week 2.  States and Medicaid Provider Taxes or Fees. Updated: Jun 27, 2017 | Published: Jun 23, 2017 </w:t>
      </w:r>
    </w:p>
    <w:p w:rsidR="00C1494F" w:rsidRPr="00C1494F" w:rsidRDefault="00C1494F" w:rsidP="00C1494F">
      <w:pPr>
        <w:spacing w:after="0" w:line="240" w:lineRule="auto"/>
        <w:rPr>
          <w:rFonts w:ascii="Helvetica" w:eastAsia="Times New Roman" w:hAnsi="Helvetica" w:cs="Helvetica"/>
          <w:color w:val="000000"/>
          <w:sz w:val="20"/>
          <w:szCs w:val="20"/>
        </w:rPr>
      </w:pPr>
      <w:hyperlink r:id="rId18" w:history="1">
        <w:r w:rsidRPr="00C1494F">
          <w:rPr>
            <w:rFonts w:ascii="Helvetica" w:eastAsia="Times New Roman" w:hAnsi="Helvetica" w:cs="Helvetica"/>
            <w:color w:val="000000"/>
            <w:sz w:val="28"/>
            <w:szCs w:val="28"/>
            <w:u w:val="single"/>
            <w:bdr w:val="none" w:sz="0" w:space="0" w:color="auto" w:frame="1"/>
          </w:rPr>
          <w:t>https://www.kff.org/medicaid/fact-sheet/states-and-medicaid-provider-taxes-or-fees/</w:t>
        </w:r>
      </w:hyperlink>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 </w:t>
      </w:r>
    </w:p>
    <w:p w:rsidR="00C1494F" w:rsidRPr="00C1494F" w:rsidRDefault="00C1494F" w:rsidP="00C1494F">
      <w:pPr>
        <w:spacing w:after="0" w:line="240" w:lineRule="auto"/>
        <w:rPr>
          <w:rFonts w:ascii="Helvetica" w:eastAsia="Times New Roman" w:hAnsi="Helvetica" w:cs="Helvetica"/>
          <w:color w:val="000000"/>
          <w:sz w:val="20"/>
          <w:szCs w:val="20"/>
        </w:rPr>
      </w:pPr>
      <w:proofErr w:type="spellStart"/>
      <w:r w:rsidRPr="00C1494F">
        <w:rPr>
          <w:rFonts w:ascii="&amp;quot" w:eastAsia="Times New Roman" w:hAnsi="&amp;quot" w:cs="Helvetica"/>
          <w:color w:val="000000"/>
          <w:sz w:val="28"/>
          <w:szCs w:val="28"/>
          <w:bdr w:val="none" w:sz="0" w:space="0" w:color="auto" w:frame="1"/>
        </w:rPr>
        <w:t>Cornax</w:t>
      </w:r>
      <w:proofErr w:type="spellEnd"/>
      <w:r w:rsidRPr="00C1494F">
        <w:rPr>
          <w:rFonts w:ascii="&amp;quot" w:eastAsia="Times New Roman" w:hAnsi="&amp;quot" w:cs="Helvetica"/>
          <w:color w:val="000000"/>
          <w:sz w:val="28"/>
          <w:szCs w:val="28"/>
          <w:bdr w:val="none" w:sz="0" w:space="0" w:color="auto" w:frame="1"/>
        </w:rPr>
        <w:t>, Willem G, JWI 533 Lecture Notes Week 2.  Payers Drive Up Medical Costs.  Misses Institute Article 09/22/2014</w:t>
      </w:r>
    </w:p>
    <w:p w:rsidR="00C1494F" w:rsidRPr="00C1494F" w:rsidRDefault="00C1494F" w:rsidP="00C1494F">
      <w:pPr>
        <w:spacing w:after="0" w:line="240" w:lineRule="auto"/>
        <w:rPr>
          <w:rFonts w:ascii="Helvetica" w:eastAsia="Times New Roman" w:hAnsi="Helvetica" w:cs="Helvetica"/>
          <w:color w:val="000000"/>
          <w:sz w:val="20"/>
          <w:szCs w:val="20"/>
        </w:rPr>
      </w:pPr>
      <w:r w:rsidRPr="00C1494F">
        <w:rPr>
          <w:rFonts w:ascii="&amp;quot" w:eastAsia="Times New Roman" w:hAnsi="&amp;quot" w:cs="Helvetica"/>
          <w:color w:val="000000"/>
          <w:sz w:val="28"/>
          <w:szCs w:val="28"/>
          <w:bdr w:val="none" w:sz="0" w:space="0" w:color="auto" w:frame="1"/>
        </w:rPr>
        <w:t>https://mises.org/library/how-third-party-payers-drive-medical-costs</w:t>
      </w:r>
    </w:p>
    <w:p w:rsidR="00C1494F" w:rsidRPr="00C1494F" w:rsidRDefault="00C1494F" w:rsidP="00C1494F">
      <w:pPr>
        <w:pBdr>
          <w:top w:val="single" w:sz="6" w:space="1" w:color="auto"/>
        </w:pBdr>
        <w:spacing w:after="0" w:line="240" w:lineRule="auto"/>
        <w:jc w:val="center"/>
        <w:rPr>
          <w:rFonts w:ascii="Arial" w:eastAsia="Times New Roman" w:hAnsi="Arial" w:cs="Arial"/>
          <w:vanish/>
          <w:sz w:val="16"/>
          <w:szCs w:val="16"/>
        </w:rPr>
      </w:pPr>
      <w:r w:rsidRPr="00C1494F">
        <w:rPr>
          <w:rFonts w:ascii="Arial" w:eastAsia="Times New Roman" w:hAnsi="Arial" w:cs="Arial"/>
          <w:vanish/>
          <w:sz w:val="16"/>
          <w:szCs w:val="16"/>
        </w:rPr>
        <w:t>Bottom of Form</w:t>
      </w:r>
    </w:p>
    <w:p w:rsidR="00C1494F" w:rsidRDefault="00C1494F"/>
    <w:sectPr w:rsidR="00C14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95F0C"/>
    <w:multiLevelType w:val="multilevel"/>
    <w:tmpl w:val="4DEA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510F72"/>
    <w:multiLevelType w:val="multilevel"/>
    <w:tmpl w:val="5D1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713843"/>
    <w:multiLevelType w:val="multilevel"/>
    <w:tmpl w:val="4090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E3724"/>
    <w:multiLevelType w:val="multilevel"/>
    <w:tmpl w:val="47FA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990CE6"/>
    <w:multiLevelType w:val="multilevel"/>
    <w:tmpl w:val="F60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3D660F"/>
    <w:multiLevelType w:val="multilevel"/>
    <w:tmpl w:val="4B2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97411"/>
    <w:multiLevelType w:val="multilevel"/>
    <w:tmpl w:val="FFC6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Y0NTQ3NDQyNjY0sjBR0lEKTi0uzszPAykwrAUAzprgsywAAAA="/>
  </w:docVars>
  <w:rsids>
    <w:rsidRoot w:val="00C1494F"/>
    <w:rsid w:val="004051EE"/>
    <w:rsid w:val="00B216A4"/>
    <w:rsid w:val="00C1494F"/>
    <w:rsid w:val="00D354B5"/>
    <w:rsid w:val="00EE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E2E5"/>
  <w15:chartTrackingRefBased/>
  <w15:docId w15:val="{D7EA2912-7AEF-4127-B20E-3D3F1C2F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9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494F"/>
    <w:rPr>
      <w:i/>
      <w:iCs/>
    </w:rPr>
  </w:style>
  <w:style w:type="character" w:styleId="Hyperlink">
    <w:name w:val="Hyperlink"/>
    <w:basedOn w:val="DefaultParagraphFont"/>
    <w:uiPriority w:val="99"/>
    <w:semiHidden/>
    <w:unhideWhenUsed/>
    <w:rsid w:val="00C1494F"/>
    <w:rPr>
      <w:color w:val="0000FF"/>
      <w:u w:val="single"/>
    </w:rPr>
  </w:style>
  <w:style w:type="character" w:styleId="Strong">
    <w:name w:val="Strong"/>
    <w:basedOn w:val="DefaultParagraphFont"/>
    <w:uiPriority w:val="22"/>
    <w:qFormat/>
    <w:rsid w:val="00C1494F"/>
    <w:rPr>
      <w:b/>
      <w:bCs/>
    </w:rPr>
  </w:style>
  <w:style w:type="character" w:customStyle="1" w:styleId="hideoff">
    <w:name w:val="hideoff"/>
    <w:basedOn w:val="DefaultParagraphFont"/>
    <w:rsid w:val="00C1494F"/>
  </w:style>
  <w:style w:type="character" w:customStyle="1" w:styleId="dbthreaddetailtreerowcellitem">
    <w:name w:val="dbthreaddetailtreerowcellitem"/>
    <w:basedOn w:val="DefaultParagraphFont"/>
    <w:rsid w:val="00C1494F"/>
  </w:style>
  <w:style w:type="character" w:customStyle="1" w:styleId="dbmsgmetadata">
    <w:name w:val="db_msg_metadata"/>
    <w:basedOn w:val="DefaultParagraphFont"/>
    <w:rsid w:val="00C1494F"/>
  </w:style>
  <w:style w:type="character" w:customStyle="1" w:styleId="dbmsgage">
    <w:name w:val="db_msg_age"/>
    <w:basedOn w:val="DefaultParagraphFont"/>
    <w:rsid w:val="00C1494F"/>
  </w:style>
  <w:style w:type="character" w:customStyle="1" w:styleId="profilecardavatarthumb">
    <w:name w:val="profilecardavatarthumb"/>
    <w:basedOn w:val="DefaultParagraphFont"/>
    <w:rsid w:val="00C1494F"/>
  </w:style>
  <w:style w:type="paragraph" w:styleId="z-TopofForm">
    <w:name w:val="HTML Top of Form"/>
    <w:basedOn w:val="Normal"/>
    <w:next w:val="Normal"/>
    <w:link w:val="z-TopofFormChar"/>
    <w:hidden/>
    <w:uiPriority w:val="99"/>
    <w:semiHidden/>
    <w:unhideWhenUsed/>
    <w:rsid w:val="00C149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1494F"/>
    <w:rPr>
      <w:rFonts w:ascii="Arial" w:eastAsia="Times New Roman" w:hAnsi="Arial" w:cs="Arial"/>
      <w:vanish/>
      <w:sz w:val="16"/>
      <w:szCs w:val="16"/>
    </w:rPr>
  </w:style>
  <w:style w:type="paragraph" w:customStyle="1" w:styleId="one">
    <w:name w:val="one"/>
    <w:basedOn w:val="Normal"/>
    <w:rsid w:val="00C14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o">
    <w:name w:val="two"/>
    <w:basedOn w:val="Normal"/>
    <w:rsid w:val="00C14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e">
    <w:name w:val="three"/>
    <w:basedOn w:val="Normal"/>
    <w:rsid w:val="00C14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ur">
    <w:name w:val="four"/>
    <w:basedOn w:val="Normal"/>
    <w:rsid w:val="00C14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ve">
    <w:name w:val="five"/>
    <w:basedOn w:val="Normal"/>
    <w:rsid w:val="00C149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2">
    <w:name w:val="author2"/>
    <w:basedOn w:val="DefaultParagraphFont"/>
    <w:rsid w:val="00C1494F"/>
  </w:style>
  <w:style w:type="paragraph" w:styleId="z-BottomofForm">
    <w:name w:val="HTML Bottom of Form"/>
    <w:basedOn w:val="Normal"/>
    <w:next w:val="Normal"/>
    <w:link w:val="z-BottomofFormChar"/>
    <w:hidden/>
    <w:uiPriority w:val="99"/>
    <w:semiHidden/>
    <w:unhideWhenUsed/>
    <w:rsid w:val="00C149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1494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368017">
      <w:bodyDiv w:val="1"/>
      <w:marLeft w:val="0"/>
      <w:marRight w:val="0"/>
      <w:marTop w:val="0"/>
      <w:marBottom w:val="0"/>
      <w:divBdr>
        <w:top w:val="none" w:sz="0" w:space="0" w:color="auto"/>
        <w:left w:val="none" w:sz="0" w:space="0" w:color="auto"/>
        <w:bottom w:val="none" w:sz="0" w:space="0" w:color="auto"/>
        <w:right w:val="none" w:sz="0" w:space="0" w:color="auto"/>
      </w:divBdr>
    </w:div>
    <w:div w:id="1806581400">
      <w:bodyDiv w:val="1"/>
      <w:marLeft w:val="0"/>
      <w:marRight w:val="0"/>
      <w:marTop w:val="0"/>
      <w:marBottom w:val="0"/>
      <w:divBdr>
        <w:top w:val="none" w:sz="0" w:space="0" w:color="auto"/>
        <w:left w:val="none" w:sz="0" w:space="0" w:color="auto"/>
        <w:bottom w:val="none" w:sz="0" w:space="0" w:color="auto"/>
        <w:right w:val="none" w:sz="0" w:space="0" w:color="auto"/>
      </w:divBdr>
      <w:divsChild>
        <w:div w:id="997654559">
          <w:marLeft w:val="0"/>
          <w:marRight w:val="0"/>
          <w:marTop w:val="0"/>
          <w:marBottom w:val="0"/>
          <w:divBdr>
            <w:top w:val="none" w:sz="0" w:space="0" w:color="auto"/>
            <w:left w:val="none" w:sz="0" w:space="0" w:color="auto"/>
            <w:bottom w:val="none" w:sz="0" w:space="0" w:color="auto"/>
            <w:right w:val="none" w:sz="0" w:space="0" w:color="auto"/>
          </w:divBdr>
          <w:divsChild>
            <w:div w:id="1070536403">
              <w:marLeft w:val="0"/>
              <w:marRight w:val="0"/>
              <w:marTop w:val="0"/>
              <w:marBottom w:val="0"/>
              <w:divBdr>
                <w:top w:val="none" w:sz="0" w:space="0" w:color="auto"/>
                <w:left w:val="none" w:sz="0" w:space="0" w:color="auto"/>
                <w:bottom w:val="none" w:sz="0" w:space="0" w:color="auto"/>
                <w:right w:val="none" w:sz="0" w:space="0" w:color="auto"/>
              </w:divBdr>
            </w:div>
          </w:divsChild>
        </w:div>
        <w:div w:id="758410046">
          <w:marLeft w:val="0"/>
          <w:marRight w:val="0"/>
          <w:marTop w:val="0"/>
          <w:marBottom w:val="0"/>
          <w:divBdr>
            <w:top w:val="none" w:sz="0" w:space="0" w:color="auto"/>
            <w:left w:val="none" w:sz="0" w:space="0" w:color="auto"/>
            <w:bottom w:val="none" w:sz="0" w:space="0" w:color="auto"/>
            <w:right w:val="none" w:sz="0" w:space="0" w:color="auto"/>
          </w:divBdr>
        </w:div>
        <w:div w:id="769542769">
          <w:marLeft w:val="1800"/>
          <w:marRight w:val="0"/>
          <w:marTop w:val="0"/>
          <w:marBottom w:val="0"/>
          <w:divBdr>
            <w:top w:val="none" w:sz="0" w:space="0" w:color="auto"/>
            <w:left w:val="none" w:sz="0" w:space="0" w:color="auto"/>
            <w:bottom w:val="none" w:sz="0" w:space="0" w:color="auto"/>
            <w:right w:val="none" w:sz="0" w:space="0" w:color="auto"/>
          </w:divBdr>
          <w:divsChild>
            <w:div w:id="2124419292">
              <w:marLeft w:val="0"/>
              <w:marRight w:val="0"/>
              <w:marTop w:val="0"/>
              <w:marBottom w:val="0"/>
              <w:divBdr>
                <w:top w:val="none" w:sz="0" w:space="0" w:color="auto"/>
                <w:left w:val="none" w:sz="0" w:space="0" w:color="auto"/>
                <w:bottom w:val="none" w:sz="0" w:space="0" w:color="auto"/>
                <w:right w:val="none" w:sz="0" w:space="0" w:color="auto"/>
              </w:divBdr>
              <w:divsChild>
                <w:div w:id="271519572">
                  <w:marLeft w:val="0"/>
                  <w:marRight w:val="0"/>
                  <w:marTop w:val="0"/>
                  <w:marBottom w:val="0"/>
                  <w:divBdr>
                    <w:top w:val="none" w:sz="0" w:space="0" w:color="auto"/>
                    <w:left w:val="none" w:sz="0" w:space="0" w:color="auto"/>
                    <w:bottom w:val="none" w:sz="0" w:space="0" w:color="auto"/>
                    <w:right w:val="none" w:sz="0" w:space="0" w:color="auto"/>
                  </w:divBdr>
                  <w:divsChild>
                    <w:div w:id="1432820823">
                      <w:marLeft w:val="0"/>
                      <w:marRight w:val="0"/>
                      <w:marTop w:val="0"/>
                      <w:marBottom w:val="0"/>
                      <w:divBdr>
                        <w:top w:val="none" w:sz="0" w:space="0" w:color="auto"/>
                        <w:left w:val="none" w:sz="0" w:space="0" w:color="auto"/>
                        <w:bottom w:val="none" w:sz="0" w:space="0" w:color="auto"/>
                        <w:right w:val="none" w:sz="0" w:space="0" w:color="auto"/>
                      </w:divBdr>
                    </w:div>
                    <w:div w:id="1241527810">
                      <w:marLeft w:val="0"/>
                      <w:marRight w:val="0"/>
                      <w:marTop w:val="0"/>
                      <w:marBottom w:val="90"/>
                      <w:divBdr>
                        <w:top w:val="none" w:sz="0" w:space="0" w:color="auto"/>
                        <w:left w:val="none" w:sz="0" w:space="0" w:color="auto"/>
                        <w:bottom w:val="none" w:sz="0" w:space="0" w:color="auto"/>
                        <w:right w:val="none" w:sz="0" w:space="0" w:color="auto"/>
                      </w:divBdr>
                    </w:div>
                  </w:divsChild>
                </w:div>
                <w:div w:id="107630956">
                  <w:marLeft w:val="0"/>
                  <w:marRight w:val="0"/>
                  <w:marTop w:val="0"/>
                  <w:marBottom w:val="0"/>
                  <w:divBdr>
                    <w:top w:val="none" w:sz="0" w:space="0" w:color="auto"/>
                    <w:left w:val="none" w:sz="0" w:space="0" w:color="auto"/>
                    <w:bottom w:val="none" w:sz="0" w:space="0" w:color="auto"/>
                    <w:right w:val="none" w:sz="0" w:space="0" w:color="auto"/>
                  </w:divBdr>
                  <w:divsChild>
                    <w:div w:id="164593640">
                      <w:marLeft w:val="0"/>
                      <w:marRight w:val="0"/>
                      <w:marTop w:val="0"/>
                      <w:marBottom w:val="0"/>
                      <w:divBdr>
                        <w:top w:val="none" w:sz="0" w:space="0" w:color="auto"/>
                        <w:left w:val="none" w:sz="0" w:space="0" w:color="auto"/>
                        <w:bottom w:val="none" w:sz="0" w:space="0" w:color="auto"/>
                        <w:right w:val="none" w:sz="0" w:space="0" w:color="auto"/>
                      </w:divBdr>
                    </w:div>
                  </w:divsChild>
                </w:div>
                <w:div w:id="1326009496">
                  <w:marLeft w:val="3201"/>
                  <w:marRight w:val="3201"/>
                  <w:marTop w:val="0"/>
                  <w:marBottom w:val="0"/>
                  <w:divBdr>
                    <w:top w:val="none" w:sz="0" w:space="0" w:color="auto"/>
                    <w:left w:val="none" w:sz="0" w:space="0" w:color="auto"/>
                    <w:bottom w:val="none" w:sz="0" w:space="0" w:color="auto"/>
                    <w:right w:val="none" w:sz="0" w:space="0" w:color="auto"/>
                  </w:divBdr>
                </w:div>
              </w:divsChild>
            </w:div>
            <w:div w:id="986393414">
              <w:marLeft w:val="0"/>
              <w:marRight w:val="0"/>
              <w:marTop w:val="0"/>
              <w:marBottom w:val="0"/>
              <w:divBdr>
                <w:top w:val="none" w:sz="0" w:space="0" w:color="auto"/>
                <w:left w:val="none" w:sz="0" w:space="0" w:color="auto"/>
                <w:bottom w:val="none" w:sz="0" w:space="0" w:color="auto"/>
                <w:right w:val="none" w:sz="0" w:space="0" w:color="auto"/>
              </w:divBdr>
              <w:divsChild>
                <w:div w:id="2033453065">
                  <w:marLeft w:val="0"/>
                  <w:marRight w:val="0"/>
                  <w:marTop w:val="0"/>
                  <w:marBottom w:val="0"/>
                  <w:divBdr>
                    <w:top w:val="none" w:sz="0" w:space="0" w:color="auto"/>
                    <w:left w:val="none" w:sz="0" w:space="0" w:color="auto"/>
                    <w:bottom w:val="none" w:sz="0" w:space="0" w:color="auto"/>
                    <w:right w:val="none" w:sz="0" w:space="0" w:color="auto"/>
                  </w:divBdr>
                  <w:divsChild>
                    <w:div w:id="148447593">
                      <w:marLeft w:val="0"/>
                      <w:marRight w:val="0"/>
                      <w:marTop w:val="0"/>
                      <w:marBottom w:val="0"/>
                      <w:divBdr>
                        <w:top w:val="none" w:sz="0" w:space="0" w:color="auto"/>
                        <w:left w:val="none" w:sz="0" w:space="0" w:color="auto"/>
                        <w:bottom w:val="none" w:sz="0" w:space="0" w:color="auto"/>
                        <w:right w:val="none" w:sz="0" w:space="0" w:color="auto"/>
                      </w:divBdr>
                      <w:divsChild>
                        <w:div w:id="546188154">
                          <w:marLeft w:val="0"/>
                          <w:marRight w:val="0"/>
                          <w:marTop w:val="0"/>
                          <w:marBottom w:val="0"/>
                          <w:divBdr>
                            <w:top w:val="none" w:sz="0" w:space="0" w:color="auto"/>
                            <w:left w:val="none" w:sz="0" w:space="0" w:color="auto"/>
                            <w:bottom w:val="none" w:sz="0" w:space="0" w:color="auto"/>
                            <w:right w:val="none" w:sz="0" w:space="0" w:color="auto"/>
                          </w:divBdr>
                          <w:divsChild>
                            <w:div w:id="1244609648">
                              <w:marLeft w:val="0"/>
                              <w:marRight w:val="0"/>
                              <w:marTop w:val="0"/>
                              <w:marBottom w:val="0"/>
                              <w:divBdr>
                                <w:top w:val="none" w:sz="0" w:space="0" w:color="auto"/>
                                <w:left w:val="none" w:sz="0" w:space="0" w:color="auto"/>
                                <w:bottom w:val="none" w:sz="0" w:space="0" w:color="auto"/>
                                <w:right w:val="none" w:sz="0" w:space="0" w:color="auto"/>
                              </w:divBdr>
                            </w:div>
                            <w:div w:id="7535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8374">
                      <w:marLeft w:val="0"/>
                      <w:marRight w:val="0"/>
                      <w:marTop w:val="0"/>
                      <w:marBottom w:val="0"/>
                      <w:divBdr>
                        <w:top w:val="none" w:sz="0" w:space="0" w:color="auto"/>
                        <w:left w:val="none" w:sz="0" w:space="0" w:color="auto"/>
                        <w:bottom w:val="none" w:sz="0" w:space="0" w:color="auto"/>
                        <w:right w:val="none" w:sz="0" w:space="0" w:color="auto"/>
                      </w:divBdr>
                      <w:divsChild>
                        <w:div w:id="21149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xhealth.com/rex-healthcare/care-treatment/heart-vascular/" TargetMode="External"/><Relationship Id="rId13" Type="http://schemas.openxmlformats.org/officeDocument/2006/relationships/hyperlink" Target="https://www.rexhealth.com/rh/rex-neurosurgery-spine-specialists/" TargetMode="External"/><Relationship Id="rId18" Type="http://schemas.openxmlformats.org/officeDocument/2006/relationships/hyperlink" Target="https://www.kff.org/medicaid/fact-sheet/states-and-medicaid-provider-taxes-or-fees/" TargetMode="External"/><Relationship Id="rId3" Type="http://schemas.openxmlformats.org/officeDocument/2006/relationships/settings" Target="settings.xml"/><Relationship Id="rId7" Type="http://schemas.openxmlformats.org/officeDocument/2006/relationships/hyperlink" Target="https://www.rexhealth.com/rex-healthcare/care-treatment/cancer/" TargetMode="External"/><Relationship Id="rId12" Type="http://schemas.openxmlformats.org/officeDocument/2006/relationships/hyperlink" Target="https://www.rexhealth.com/rex-healthcare/care-treatment/orthopedics/" TargetMode="External"/><Relationship Id="rId17" Type="http://schemas.openxmlformats.org/officeDocument/2006/relationships/hyperlink" Target="https://blackboard.strayer.edu/webapps/discussionboard/do/message?action=list_messages&amp;course_id=_232802_1&amp;nav=discussion_board&amp;conf_id=_198647_1&amp;forum_id=_2778823_1&amp;message_id=_71178189_1" TargetMode="External"/><Relationship Id="rId2" Type="http://schemas.openxmlformats.org/officeDocument/2006/relationships/styles" Target="styles.xml"/><Relationship Id="rId16" Type="http://schemas.openxmlformats.org/officeDocument/2006/relationships/hyperlink" Target="https://blackboard.strayer.edu/webapps/discussionboard/do/message?action=list_messages&amp;course_id=_232802_1&amp;nav=discussion_board&amp;conf_id=_198647_1&amp;forum_id=_2778823_1&amp;message_id=_71178189_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xhealth.com/rex-healthcare/wellness-centers/" TargetMode="External"/><Relationship Id="rId11" Type="http://schemas.openxmlformats.org/officeDocument/2006/relationships/hyperlink" Target="https://www.rexhealth.com/rex-healthcare/care-treatment/weight-loss-management/" TargetMode="External"/><Relationship Id="rId5" Type="http://schemas.openxmlformats.org/officeDocument/2006/relationships/hyperlink" Target="https://www.rexhealth.com/rex-healthcare/" TargetMode="External"/><Relationship Id="rId15" Type="http://schemas.openxmlformats.org/officeDocument/2006/relationships/hyperlink" Target="https://www.rexhealth.com/rex-healthcare/care-treatment/sleep-services/" TargetMode="External"/><Relationship Id="rId10" Type="http://schemas.openxmlformats.org/officeDocument/2006/relationships/hyperlink" Target="https://www.rexhealth.com/rex-healthcare/care-treatment/surgical-serv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xhealth.com/rex-healthcare/care-treatment/womens-health/" TargetMode="External"/><Relationship Id="rId14" Type="http://schemas.openxmlformats.org/officeDocument/2006/relationships/hyperlink" Target="https://www.rexhealth.com/rex-healthcare/care-treatment/pai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Murray</dc:creator>
  <cp:keywords/>
  <dc:description/>
  <cp:lastModifiedBy>Murray, Ashley</cp:lastModifiedBy>
  <cp:revision>1</cp:revision>
  <dcterms:created xsi:type="dcterms:W3CDTF">2018-10-14T00:48:00Z</dcterms:created>
  <dcterms:modified xsi:type="dcterms:W3CDTF">2018-10-14T01:02:00Z</dcterms:modified>
</cp:coreProperties>
</file>