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B0" w:rsidRPr="009345B0" w:rsidRDefault="009345B0" w:rsidP="009345B0">
      <w:pPr>
        <w:numPr>
          <w:ilvl w:val="0"/>
          <w:numId w:val="1"/>
        </w:numPr>
        <w:shd w:val="clear" w:color="auto" w:fill="FCFCFC"/>
        <w:spacing w:before="240" w:after="240" w:line="240" w:lineRule="auto"/>
        <w:ind w:left="2785"/>
        <w:outlineLvl w:val="2"/>
        <w:rPr>
          <w:rFonts w:ascii="Helvetica Neue" w:eastAsia="Times New Roman" w:hAnsi="Helvetica Neue" w:cs="Arial"/>
          <w:b/>
          <w:bCs/>
          <w:color w:val="333333"/>
          <w:sz w:val="23"/>
          <w:szCs w:val="23"/>
        </w:rPr>
      </w:pPr>
      <w:r w:rsidRPr="009345B0">
        <w:rPr>
          <w:rFonts w:ascii="Helvetica Neue" w:eastAsia="Times New Roman" w:hAnsi="Helvetica Neue" w:cs="Arial"/>
          <w:b/>
          <w:bCs/>
          <w:color w:val="333333"/>
          <w:sz w:val="23"/>
          <w:szCs w:val="23"/>
        </w:rPr>
        <w:fldChar w:fldCharType="begin"/>
      </w:r>
      <w:r w:rsidRPr="009345B0">
        <w:rPr>
          <w:rFonts w:ascii="Helvetica Neue" w:eastAsia="Times New Roman" w:hAnsi="Helvetica Neue" w:cs="Arial"/>
          <w:b/>
          <w:bCs/>
          <w:color w:val="333333"/>
          <w:sz w:val="23"/>
          <w:szCs w:val="23"/>
        </w:rPr>
        <w:instrText xml:space="preserve"> HYPERLINK "https://blackboard.strayer.edu/webapps/assignment/uploadAssignment?content_id=_25532057_1&amp;course_id=_232855_1&amp;group_id=&amp;mode=view" </w:instrText>
      </w:r>
      <w:r w:rsidRPr="009345B0">
        <w:rPr>
          <w:rFonts w:ascii="Helvetica Neue" w:eastAsia="Times New Roman" w:hAnsi="Helvetica Neue" w:cs="Arial"/>
          <w:b/>
          <w:bCs/>
          <w:color w:val="333333"/>
          <w:sz w:val="23"/>
          <w:szCs w:val="23"/>
        </w:rPr>
        <w:fldChar w:fldCharType="separate"/>
      </w:r>
      <w:r w:rsidRPr="009345B0">
        <w:rPr>
          <w:rFonts w:ascii="Helvetica Neue" w:eastAsia="Times New Roman" w:hAnsi="Helvetica Neue" w:cs="Arial"/>
          <w:b/>
          <w:bCs/>
          <w:color w:val="000000"/>
          <w:sz w:val="23"/>
        </w:rPr>
        <w:t>Assignment: Ethics in Accounting</w:t>
      </w:r>
      <w:r w:rsidRPr="009345B0">
        <w:rPr>
          <w:rFonts w:ascii="Helvetica Neue" w:eastAsia="Times New Roman" w:hAnsi="Helvetica Neue" w:cs="Arial"/>
          <w:b/>
          <w:bCs/>
          <w:color w:val="333333"/>
          <w:sz w:val="23"/>
          <w:szCs w:val="23"/>
        </w:rPr>
        <w:fldChar w:fldCharType="end"/>
      </w:r>
      <w:r w:rsidRPr="009345B0">
        <w:rPr>
          <w:rFonts w:ascii="Helvetica Neue" w:eastAsia="Times New Roman" w:hAnsi="Helvetica Neue" w:cs="Arial"/>
          <w:b/>
          <w:bCs/>
          <w:color w:val="333333"/>
          <w:sz w:val="23"/>
          <w:szCs w:val="23"/>
        </w:rPr>
        <w:t xml:space="preserve"> </w:t>
      </w: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Helvetica Neue" w:eastAsia="Times New Roman" w:hAnsi="Helvetica Neue" w:cs="Arial"/>
          <w:color w:val="333333"/>
          <w:sz w:val="23"/>
          <w:szCs w:val="23"/>
        </w:rPr>
        <w:pict/>
      </w:r>
      <w:r w:rsidRPr="009345B0">
        <w:rPr>
          <w:rFonts w:ascii="Arial" w:eastAsia="Times New Roman" w:hAnsi="Arial" w:cs="Arial"/>
          <w:b/>
          <w:bCs/>
          <w:color w:val="000000"/>
          <w:sz w:val="24"/>
          <w:szCs w:val="24"/>
        </w:rPr>
        <w:t>Assignment: Ethics in Accounting</w:t>
      </w: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Due Week 9 and worth 120 points</w:t>
      </w:r>
    </w:p>
    <w:p w:rsidR="009345B0" w:rsidRPr="009345B0" w:rsidRDefault="009345B0" w:rsidP="009345B0">
      <w:pPr>
        <w:spacing w:beforeAutospacing="1" w:after="0" w:afterAutospacing="1" w:line="240" w:lineRule="auto"/>
        <w:rPr>
          <w:rFonts w:ascii="Helvetica Neue" w:eastAsia="Times New Roman" w:hAnsi="Helvetica Neue" w:cs="Arial"/>
          <w:color w:val="333333"/>
          <w:sz w:val="24"/>
          <w:szCs w:val="24"/>
        </w:rPr>
      </w:pP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Effective financial reporting depends on sound ethical behavior. Financial scandals in accounting and the businesses world have resulted in legislation to ensure adequate disclosures and honesty and integrity in financial reporting. A sound economy is contingent on truthful and reliable financial reporting.</w:t>
      </w:r>
    </w:p>
    <w:p w:rsidR="009345B0" w:rsidRPr="009345B0" w:rsidRDefault="009345B0" w:rsidP="009345B0">
      <w:pPr>
        <w:spacing w:beforeAutospacing="1" w:after="0" w:afterAutospacing="1" w:line="240" w:lineRule="auto"/>
        <w:rPr>
          <w:rFonts w:ascii="Helvetica Neue" w:eastAsia="Times New Roman" w:hAnsi="Helvetica Neue" w:cs="Arial"/>
          <w:color w:val="333333"/>
          <w:sz w:val="24"/>
          <w:szCs w:val="24"/>
        </w:rPr>
      </w:pP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Instructions:</w:t>
      </w:r>
    </w:p>
    <w:p w:rsidR="009345B0" w:rsidRPr="009345B0" w:rsidRDefault="009345B0" w:rsidP="009345B0">
      <w:pPr>
        <w:numPr>
          <w:ilvl w:val="1"/>
          <w:numId w:val="1"/>
        </w:numPr>
        <w:spacing w:after="0" w:line="240" w:lineRule="auto"/>
        <w:ind w:left="2785"/>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Read the following scenario.</w:t>
      </w:r>
    </w:p>
    <w:p w:rsidR="009345B0" w:rsidRPr="009345B0" w:rsidRDefault="009345B0" w:rsidP="009345B0">
      <w:pPr>
        <w:numPr>
          <w:ilvl w:val="1"/>
          <w:numId w:val="1"/>
        </w:numPr>
        <w:spacing w:after="0" w:line="240" w:lineRule="auto"/>
        <w:ind w:left="2785"/>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Answer the questions that follow. Your answers should result in a 2-3 page submission.</w:t>
      </w:r>
    </w:p>
    <w:p w:rsidR="009345B0" w:rsidRPr="009345B0" w:rsidRDefault="009345B0" w:rsidP="009345B0">
      <w:pPr>
        <w:numPr>
          <w:ilvl w:val="1"/>
          <w:numId w:val="1"/>
        </w:numPr>
        <w:spacing w:after="0" w:line="240" w:lineRule="auto"/>
        <w:ind w:left="2785"/>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Reference back to your text book for guidance on how to think through the scenario.</w:t>
      </w:r>
    </w:p>
    <w:p w:rsidR="009345B0" w:rsidRPr="009345B0" w:rsidRDefault="009345B0" w:rsidP="009345B0">
      <w:pPr>
        <w:numPr>
          <w:ilvl w:val="1"/>
          <w:numId w:val="1"/>
        </w:numPr>
        <w:spacing w:after="0" w:line="240" w:lineRule="auto"/>
        <w:ind w:left="2785"/>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 xml:space="preserve">This course requires use of new </w:t>
      </w:r>
      <w:hyperlink r:id="rId5" w:tgtFrame="_blank" w:history="1">
        <w:proofErr w:type="spellStart"/>
        <w:r w:rsidRPr="009345B0">
          <w:rPr>
            <w:rFonts w:ascii="Arial" w:eastAsia="Times New Roman" w:hAnsi="Arial" w:cs="Arial"/>
            <w:color w:val="000000"/>
            <w:sz w:val="24"/>
            <w:szCs w:val="24"/>
            <w:u w:val="single"/>
          </w:rPr>
          <w:t>Strayer</w:t>
        </w:r>
        <w:proofErr w:type="spellEnd"/>
        <w:r w:rsidRPr="009345B0">
          <w:rPr>
            <w:rFonts w:ascii="Arial" w:eastAsia="Times New Roman" w:hAnsi="Arial" w:cs="Arial"/>
            <w:color w:val="000000"/>
            <w:sz w:val="24"/>
            <w:szCs w:val="24"/>
            <w:u w:val="single"/>
          </w:rPr>
          <w:t xml:space="preserve"> Writing Standards (SWS)</w:t>
        </w:r>
      </w:hyperlink>
      <w:r w:rsidRPr="009345B0">
        <w:rPr>
          <w:rFonts w:ascii="Arial" w:eastAsia="Times New Roman" w:hAnsi="Arial" w:cs="Arial"/>
          <w:color w:val="000000"/>
          <w:sz w:val="24"/>
          <w:szCs w:val="24"/>
        </w:rPr>
        <w:t xml:space="preserve">. The format is different than other </w:t>
      </w:r>
      <w:proofErr w:type="spellStart"/>
      <w:r w:rsidRPr="009345B0">
        <w:rPr>
          <w:rFonts w:ascii="Arial" w:eastAsia="Times New Roman" w:hAnsi="Arial" w:cs="Arial"/>
          <w:color w:val="000000"/>
          <w:sz w:val="24"/>
          <w:szCs w:val="24"/>
        </w:rPr>
        <w:t>Strayer</w:t>
      </w:r>
      <w:proofErr w:type="spellEnd"/>
      <w:r w:rsidRPr="009345B0">
        <w:rPr>
          <w:rFonts w:ascii="Arial" w:eastAsia="Times New Roman" w:hAnsi="Arial" w:cs="Arial"/>
          <w:color w:val="000000"/>
          <w:sz w:val="24"/>
          <w:szCs w:val="24"/>
        </w:rPr>
        <w:t xml:space="preserve"> University courses. Please take a moment to review the SWS documentation for details.</w:t>
      </w:r>
    </w:p>
    <w:p w:rsidR="009345B0" w:rsidRPr="009345B0" w:rsidRDefault="009345B0" w:rsidP="009345B0">
      <w:pPr>
        <w:spacing w:beforeAutospacing="1" w:after="0" w:afterAutospacing="1" w:line="240" w:lineRule="auto"/>
        <w:rPr>
          <w:rFonts w:ascii="Helvetica Neue" w:eastAsia="Times New Roman" w:hAnsi="Helvetica Neue" w:cs="Arial"/>
          <w:color w:val="333333"/>
          <w:sz w:val="24"/>
          <w:szCs w:val="24"/>
        </w:rPr>
      </w:pP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Arial" w:eastAsia="Times New Roman" w:hAnsi="Arial" w:cs="Arial"/>
          <w:i/>
          <w:iCs/>
          <w:color w:val="000000"/>
          <w:sz w:val="24"/>
          <w:szCs w:val="24"/>
        </w:rPr>
        <w:t>Scenario:</w:t>
      </w: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 xml:space="preserve">Imagine you are the assistant controller in charge of general ledger accounting at </w:t>
      </w:r>
      <w:proofErr w:type="spellStart"/>
      <w:r w:rsidRPr="009345B0">
        <w:rPr>
          <w:rFonts w:ascii="Arial" w:eastAsia="Times New Roman" w:hAnsi="Arial" w:cs="Arial"/>
          <w:color w:val="000000"/>
          <w:sz w:val="24"/>
          <w:szCs w:val="24"/>
        </w:rPr>
        <w:t>Linbarger</w:t>
      </w:r>
      <w:proofErr w:type="spellEnd"/>
      <w:r w:rsidRPr="009345B0">
        <w:rPr>
          <w:rFonts w:ascii="Arial" w:eastAsia="Times New Roman" w:hAnsi="Arial" w:cs="Arial"/>
          <w:color w:val="000000"/>
          <w:sz w:val="24"/>
          <w:szCs w:val="24"/>
        </w:rPr>
        <w:t xml:space="preserve"> Company. Your company has a large loan from an insurance company. The loan agreement requires that the company’s cash account balance be maintained at $200,000 or more, as reported monthly. At June 30, the cash balance is $80,000. You give this update to Lisa </w:t>
      </w:r>
      <w:proofErr w:type="spellStart"/>
      <w:r w:rsidRPr="009345B0">
        <w:rPr>
          <w:rFonts w:ascii="Arial" w:eastAsia="Times New Roman" w:hAnsi="Arial" w:cs="Arial"/>
          <w:color w:val="000000"/>
          <w:sz w:val="24"/>
          <w:szCs w:val="24"/>
        </w:rPr>
        <w:t>Infante</w:t>
      </w:r>
      <w:proofErr w:type="spellEnd"/>
      <w:r w:rsidRPr="009345B0">
        <w:rPr>
          <w:rFonts w:ascii="Arial" w:eastAsia="Times New Roman" w:hAnsi="Arial" w:cs="Arial"/>
          <w:color w:val="000000"/>
          <w:sz w:val="24"/>
          <w:szCs w:val="24"/>
        </w:rPr>
        <w:t xml:space="preserve">, the financial vice president. Lisa is nervous and instructs you to keep the cash receipts book open for one additional day for purposes of the June 30 report to the insurance company. Lisa says, “If we don’t get that cash balance over $200,000, we’ll default on our loan agreement. They could close us </w:t>
      </w:r>
      <w:proofErr w:type="gramStart"/>
      <w:r w:rsidRPr="009345B0">
        <w:rPr>
          <w:rFonts w:ascii="Arial" w:eastAsia="Times New Roman" w:hAnsi="Arial" w:cs="Arial"/>
          <w:color w:val="000000"/>
          <w:sz w:val="24"/>
          <w:szCs w:val="24"/>
        </w:rPr>
        <w:t>down,</w:t>
      </w:r>
      <w:proofErr w:type="gramEnd"/>
      <w:r w:rsidRPr="009345B0">
        <w:rPr>
          <w:rFonts w:ascii="Arial" w:eastAsia="Times New Roman" w:hAnsi="Arial" w:cs="Arial"/>
          <w:color w:val="000000"/>
          <w:sz w:val="24"/>
          <w:szCs w:val="24"/>
        </w:rPr>
        <w:t xml:space="preserve"> put us all out of our jobs!” Lisa continues, “I talked to Oconto Distributors (one of </w:t>
      </w:r>
      <w:proofErr w:type="spellStart"/>
      <w:r w:rsidRPr="009345B0">
        <w:rPr>
          <w:rFonts w:ascii="Arial" w:eastAsia="Times New Roman" w:hAnsi="Arial" w:cs="Arial"/>
          <w:color w:val="000000"/>
          <w:sz w:val="24"/>
          <w:szCs w:val="24"/>
        </w:rPr>
        <w:t>Linbarger’s</w:t>
      </w:r>
      <w:proofErr w:type="spellEnd"/>
      <w:r w:rsidRPr="009345B0">
        <w:rPr>
          <w:rFonts w:ascii="Arial" w:eastAsia="Times New Roman" w:hAnsi="Arial" w:cs="Arial"/>
          <w:color w:val="000000"/>
          <w:sz w:val="24"/>
          <w:szCs w:val="24"/>
        </w:rPr>
        <w:t xml:space="preserve"> largest customers) this morning. They said they sent us a check for $150,000 yesterday. We should receive it tomorrow. If we include just that one check in our cash balance, we’ll be in the clear. It’s in the mail!”</w:t>
      </w:r>
    </w:p>
    <w:p w:rsidR="009345B0" w:rsidRPr="009345B0" w:rsidRDefault="009345B0" w:rsidP="009345B0">
      <w:pPr>
        <w:spacing w:beforeAutospacing="1" w:after="0" w:afterAutospacing="1" w:line="240" w:lineRule="auto"/>
        <w:rPr>
          <w:rFonts w:ascii="Helvetica Neue" w:eastAsia="Times New Roman" w:hAnsi="Helvetica Neue" w:cs="Arial"/>
          <w:color w:val="333333"/>
          <w:sz w:val="24"/>
          <w:szCs w:val="24"/>
        </w:rPr>
      </w:pP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lastRenderedPageBreak/>
        <w:t>Questions</w:t>
      </w:r>
    </w:p>
    <w:p w:rsidR="009345B0" w:rsidRPr="009345B0" w:rsidRDefault="009345B0" w:rsidP="009345B0">
      <w:pPr>
        <w:numPr>
          <w:ilvl w:val="1"/>
          <w:numId w:val="2"/>
        </w:numPr>
        <w:spacing w:before="100" w:beforeAutospacing="1" w:after="100" w:afterAutospacing="1" w:line="240" w:lineRule="auto"/>
        <w:ind w:hanging="360"/>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 xml:space="preserve">What is the accounting problem that the </w:t>
      </w:r>
      <w:proofErr w:type="spellStart"/>
      <w:r w:rsidRPr="009345B0">
        <w:rPr>
          <w:rFonts w:ascii="Arial" w:eastAsia="Times New Roman" w:hAnsi="Arial" w:cs="Arial"/>
          <w:color w:val="000000"/>
          <w:sz w:val="24"/>
          <w:szCs w:val="24"/>
        </w:rPr>
        <w:t>Linbarger</w:t>
      </w:r>
      <w:proofErr w:type="spellEnd"/>
      <w:r w:rsidRPr="009345B0">
        <w:rPr>
          <w:rFonts w:ascii="Arial" w:eastAsia="Times New Roman" w:hAnsi="Arial" w:cs="Arial"/>
          <w:color w:val="000000"/>
          <w:sz w:val="24"/>
          <w:szCs w:val="24"/>
        </w:rPr>
        <w:t xml:space="preserve"> Company faces?</w:t>
      </w:r>
    </w:p>
    <w:p w:rsidR="009345B0" w:rsidRPr="009345B0" w:rsidRDefault="009345B0" w:rsidP="009345B0">
      <w:pPr>
        <w:numPr>
          <w:ilvl w:val="1"/>
          <w:numId w:val="2"/>
        </w:numPr>
        <w:spacing w:before="100" w:beforeAutospacing="1" w:after="100" w:afterAutospacing="1" w:line="240" w:lineRule="auto"/>
        <w:ind w:hanging="360"/>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What are the ethical considerations in this case? Provide rationale for why these are ethical considerations.</w:t>
      </w:r>
    </w:p>
    <w:p w:rsidR="009345B0" w:rsidRPr="009345B0" w:rsidRDefault="009345B0" w:rsidP="009345B0">
      <w:pPr>
        <w:numPr>
          <w:ilvl w:val="1"/>
          <w:numId w:val="2"/>
        </w:numPr>
        <w:spacing w:before="100" w:beforeAutospacing="1" w:after="100" w:afterAutospacing="1" w:line="240" w:lineRule="auto"/>
        <w:ind w:hanging="360"/>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 xml:space="preserve">What are the negative impacts that can happen if you do not follow Lisa </w:t>
      </w:r>
      <w:proofErr w:type="spellStart"/>
      <w:r w:rsidRPr="009345B0">
        <w:rPr>
          <w:rFonts w:ascii="Arial" w:eastAsia="Times New Roman" w:hAnsi="Arial" w:cs="Arial"/>
          <w:color w:val="000000"/>
          <w:sz w:val="24"/>
          <w:szCs w:val="24"/>
        </w:rPr>
        <w:t>Infante’s</w:t>
      </w:r>
      <w:proofErr w:type="spellEnd"/>
      <w:r w:rsidRPr="009345B0">
        <w:rPr>
          <w:rFonts w:ascii="Arial" w:eastAsia="Times New Roman" w:hAnsi="Arial" w:cs="Arial"/>
          <w:color w:val="000000"/>
          <w:sz w:val="24"/>
          <w:szCs w:val="24"/>
        </w:rPr>
        <w:t xml:space="preserve"> instructions to wait one more day to post the balance?</w:t>
      </w:r>
    </w:p>
    <w:p w:rsidR="009345B0" w:rsidRPr="009345B0" w:rsidRDefault="009345B0" w:rsidP="009345B0">
      <w:pPr>
        <w:numPr>
          <w:ilvl w:val="1"/>
          <w:numId w:val="2"/>
        </w:numPr>
        <w:spacing w:before="100" w:beforeAutospacing="1" w:after="100" w:afterAutospacing="1" w:line="240" w:lineRule="auto"/>
        <w:ind w:hanging="360"/>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Who will be negatively impacted if you do comply? Provide a rationale for why these individuals will be impacted.</w:t>
      </w:r>
    </w:p>
    <w:p w:rsidR="009345B0" w:rsidRPr="009345B0" w:rsidRDefault="009345B0" w:rsidP="009345B0">
      <w:pPr>
        <w:numPr>
          <w:ilvl w:val="1"/>
          <w:numId w:val="2"/>
        </w:numPr>
        <w:spacing w:before="100" w:beforeAutospacing="1" w:after="100" w:afterAutospacing="1" w:line="240" w:lineRule="auto"/>
        <w:ind w:hanging="360"/>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What is one alternative that you could pursue in this scenario? Support your recommendations with information you learned in this class.</w:t>
      </w:r>
    </w:p>
    <w:p w:rsidR="009345B0" w:rsidRPr="009345B0" w:rsidRDefault="009345B0" w:rsidP="009345B0">
      <w:pPr>
        <w:spacing w:before="100" w:beforeAutospacing="1" w:after="240" w:line="240" w:lineRule="auto"/>
        <w:rPr>
          <w:rFonts w:ascii="Helvetica Neue" w:eastAsia="Times New Roman" w:hAnsi="Helvetica Neue" w:cs="Arial"/>
          <w:color w:val="333333"/>
          <w:sz w:val="24"/>
          <w:szCs w:val="24"/>
        </w:rPr>
      </w:pPr>
      <w:r w:rsidRPr="009345B0">
        <w:rPr>
          <w:rFonts w:ascii="Arial" w:eastAsia="Times New Roman" w:hAnsi="Arial" w:cs="Arial"/>
          <w:color w:val="000000"/>
          <w:sz w:val="24"/>
          <w:szCs w:val="24"/>
        </w:rPr>
        <w:t xml:space="preserve">A rubric for the assignment is found </w:t>
      </w:r>
      <w:hyperlink r:id="rId6" w:tgtFrame="_blank" w:history="1">
        <w:r w:rsidRPr="009345B0">
          <w:rPr>
            <w:rFonts w:ascii="Arial" w:eastAsia="Times New Roman" w:hAnsi="Arial" w:cs="Arial"/>
            <w:color w:val="000000"/>
            <w:sz w:val="24"/>
            <w:szCs w:val="24"/>
            <w:u w:val="single"/>
          </w:rPr>
          <w:t>here</w:t>
        </w:r>
      </w:hyperlink>
      <w:r w:rsidRPr="009345B0">
        <w:rPr>
          <w:rFonts w:ascii="Arial" w:eastAsia="Times New Roman" w:hAnsi="Arial" w:cs="Arial"/>
          <w:color w:val="000000"/>
          <w:sz w:val="24"/>
          <w:szCs w:val="24"/>
        </w:rPr>
        <w:t>. </w:t>
      </w:r>
    </w:p>
    <w:p w:rsidR="000E06E3" w:rsidRDefault="009345B0"/>
    <w:sectPr w:rsidR="000E06E3" w:rsidSect="001C4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A8F"/>
    <w:multiLevelType w:val="multilevel"/>
    <w:tmpl w:val="ADFA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45B0"/>
    <w:rsid w:val="001C41D5"/>
    <w:rsid w:val="00452E70"/>
    <w:rsid w:val="009345B0"/>
    <w:rsid w:val="00A8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D5"/>
  </w:style>
  <w:style w:type="paragraph" w:styleId="Heading3">
    <w:name w:val="heading 3"/>
    <w:basedOn w:val="Normal"/>
    <w:link w:val="Heading3Char"/>
    <w:uiPriority w:val="9"/>
    <w:qFormat/>
    <w:rsid w:val="009345B0"/>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5B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9345B0"/>
    <w:rPr>
      <w:strike w:val="0"/>
      <w:dstrike w:val="0"/>
      <w:color w:val="C02027"/>
      <w:u w:val="none"/>
      <w:effect w:val="none"/>
    </w:rPr>
  </w:style>
  <w:style w:type="character" w:styleId="Strong">
    <w:name w:val="Strong"/>
    <w:basedOn w:val="DefaultParagraphFont"/>
    <w:uiPriority w:val="22"/>
    <w:qFormat/>
    <w:rsid w:val="009345B0"/>
    <w:rPr>
      <w:b/>
      <w:bCs/>
    </w:rPr>
  </w:style>
</w:styles>
</file>

<file path=word/webSettings.xml><?xml version="1.0" encoding="utf-8"?>
<w:webSettings xmlns:r="http://schemas.openxmlformats.org/officeDocument/2006/relationships" xmlns:w="http://schemas.openxmlformats.org/wordprocessingml/2006/main">
  <w:divs>
    <w:div w:id="196086767">
      <w:bodyDiv w:val="1"/>
      <w:marLeft w:val="0"/>
      <w:marRight w:val="0"/>
      <w:marTop w:val="0"/>
      <w:marBottom w:val="0"/>
      <w:divBdr>
        <w:top w:val="none" w:sz="0" w:space="0" w:color="auto"/>
        <w:left w:val="none" w:sz="0" w:space="0" w:color="auto"/>
        <w:bottom w:val="none" w:sz="0" w:space="0" w:color="auto"/>
        <w:right w:val="none" w:sz="0" w:space="0" w:color="auto"/>
      </w:divBdr>
      <w:divsChild>
        <w:div w:id="1270434168">
          <w:marLeft w:val="0"/>
          <w:marRight w:val="0"/>
          <w:marTop w:val="0"/>
          <w:marBottom w:val="0"/>
          <w:divBdr>
            <w:top w:val="none" w:sz="0" w:space="0" w:color="auto"/>
            <w:left w:val="none" w:sz="0" w:space="0" w:color="auto"/>
            <w:bottom w:val="none" w:sz="0" w:space="0" w:color="auto"/>
            <w:right w:val="none" w:sz="0" w:space="0" w:color="auto"/>
          </w:divBdr>
          <w:divsChild>
            <w:div w:id="538126361">
              <w:marLeft w:val="0"/>
              <w:marRight w:val="0"/>
              <w:marTop w:val="0"/>
              <w:marBottom w:val="0"/>
              <w:divBdr>
                <w:top w:val="none" w:sz="0" w:space="0" w:color="auto"/>
                <w:left w:val="none" w:sz="0" w:space="0" w:color="auto"/>
                <w:bottom w:val="none" w:sz="0" w:space="0" w:color="auto"/>
                <w:right w:val="none" w:sz="0" w:space="0" w:color="auto"/>
              </w:divBdr>
              <w:divsChild>
                <w:div w:id="954214337">
                  <w:marLeft w:val="2785"/>
                  <w:marRight w:val="0"/>
                  <w:marTop w:val="0"/>
                  <w:marBottom w:val="0"/>
                  <w:divBdr>
                    <w:top w:val="none" w:sz="0" w:space="0" w:color="auto"/>
                    <w:left w:val="none" w:sz="0" w:space="0" w:color="auto"/>
                    <w:bottom w:val="none" w:sz="0" w:space="0" w:color="auto"/>
                    <w:right w:val="none" w:sz="0" w:space="0" w:color="auto"/>
                  </w:divBdr>
                  <w:divsChild>
                    <w:div w:id="339620926">
                      <w:marLeft w:val="0"/>
                      <w:marRight w:val="0"/>
                      <w:marTop w:val="0"/>
                      <w:marBottom w:val="0"/>
                      <w:divBdr>
                        <w:top w:val="none" w:sz="0" w:space="0" w:color="auto"/>
                        <w:left w:val="none" w:sz="0" w:space="0" w:color="auto"/>
                        <w:bottom w:val="none" w:sz="0" w:space="0" w:color="auto"/>
                        <w:right w:val="none" w:sz="0" w:space="0" w:color="auto"/>
                      </w:divBdr>
                      <w:divsChild>
                        <w:div w:id="1048139883">
                          <w:marLeft w:val="0"/>
                          <w:marRight w:val="0"/>
                          <w:marTop w:val="0"/>
                          <w:marBottom w:val="0"/>
                          <w:divBdr>
                            <w:top w:val="none" w:sz="0" w:space="0" w:color="auto"/>
                            <w:left w:val="none" w:sz="0" w:space="0" w:color="auto"/>
                            <w:bottom w:val="none" w:sz="0" w:space="0" w:color="auto"/>
                            <w:right w:val="none" w:sz="0" w:space="0" w:color="auto"/>
                          </w:divBdr>
                          <w:divsChild>
                            <w:div w:id="1541740904">
                              <w:marLeft w:val="0"/>
                              <w:marRight w:val="0"/>
                              <w:marTop w:val="0"/>
                              <w:marBottom w:val="0"/>
                              <w:divBdr>
                                <w:top w:val="none" w:sz="0" w:space="0" w:color="auto"/>
                                <w:left w:val="none" w:sz="0" w:space="0" w:color="auto"/>
                                <w:bottom w:val="none" w:sz="0" w:space="0" w:color="auto"/>
                                <w:right w:val="none" w:sz="0" w:space="0" w:color="auto"/>
                              </w:divBdr>
                              <w:divsChild>
                                <w:div w:id="896623972">
                                  <w:marLeft w:val="0"/>
                                  <w:marRight w:val="0"/>
                                  <w:marTop w:val="0"/>
                                  <w:marBottom w:val="0"/>
                                  <w:divBdr>
                                    <w:top w:val="none" w:sz="0" w:space="0" w:color="auto"/>
                                    <w:left w:val="none" w:sz="0" w:space="0" w:color="auto"/>
                                    <w:bottom w:val="none" w:sz="0" w:space="0" w:color="auto"/>
                                    <w:right w:val="none" w:sz="0" w:space="0" w:color="auto"/>
                                  </w:divBdr>
                                  <w:divsChild>
                                    <w:div w:id="1256212345">
                                      <w:marLeft w:val="0"/>
                                      <w:marRight w:val="0"/>
                                      <w:marTop w:val="0"/>
                                      <w:marBottom w:val="0"/>
                                      <w:divBdr>
                                        <w:top w:val="none" w:sz="0" w:space="0" w:color="auto"/>
                                        <w:left w:val="none" w:sz="0" w:space="0" w:color="auto"/>
                                        <w:bottom w:val="none" w:sz="0" w:space="0" w:color="auto"/>
                                        <w:right w:val="none" w:sz="0" w:space="0" w:color="auto"/>
                                      </w:divBdr>
                                    </w:div>
                                    <w:div w:id="561479593">
                                      <w:marLeft w:val="0"/>
                                      <w:marRight w:val="0"/>
                                      <w:marTop w:val="0"/>
                                      <w:marBottom w:val="0"/>
                                      <w:divBdr>
                                        <w:top w:val="none" w:sz="0" w:space="0" w:color="auto"/>
                                        <w:left w:val="none" w:sz="0" w:space="0" w:color="auto"/>
                                        <w:bottom w:val="none" w:sz="0" w:space="0" w:color="auto"/>
                                        <w:right w:val="none" w:sz="0" w:space="0" w:color="auto"/>
                                      </w:divBdr>
                                      <w:divsChild>
                                        <w:div w:id="3784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ACC/100/1188/Week%209/Assignment%201%20Rubric.html" TargetMode="External"/><Relationship Id="rId5" Type="http://schemas.openxmlformats.org/officeDocument/2006/relationships/hyperlink" Target="https://blackboard.strayer.edu/bbcswebdav/institution/STANDARDIZED/StrayerWritingStandards/Strayer_Writing_Stand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Company>Microsoft</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adamsa</dc:creator>
  <cp:lastModifiedBy>adamsa</cp:lastModifiedBy>
  <cp:revision>1</cp:revision>
  <dcterms:created xsi:type="dcterms:W3CDTF">2018-12-07T16:05:00Z</dcterms:created>
  <dcterms:modified xsi:type="dcterms:W3CDTF">2018-12-07T16:05:00Z</dcterms:modified>
</cp:coreProperties>
</file>