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598D" w14:textId="77777777" w:rsidR="00D6571B" w:rsidRPr="000B0D8E" w:rsidRDefault="00E23599" w:rsidP="00D6571B">
      <w:pPr>
        <w:jc w:val="center"/>
        <w:rPr>
          <w:b/>
        </w:rPr>
      </w:pPr>
      <w:r w:rsidRPr="000B0D8E">
        <w:rPr>
          <w:b/>
        </w:rPr>
        <w:t>York University</w:t>
      </w:r>
    </w:p>
    <w:p w14:paraId="1CD4507D" w14:textId="182097B1" w:rsidR="00E31804" w:rsidRPr="000B0D8E" w:rsidRDefault="00E31804" w:rsidP="00D6571B">
      <w:pPr>
        <w:jc w:val="center"/>
        <w:rPr>
          <w:b/>
        </w:rPr>
      </w:pPr>
      <w:r w:rsidRPr="000B0D8E">
        <w:rPr>
          <w:b/>
        </w:rPr>
        <w:t>Faculty of Liberal Arts and Professional Studies</w:t>
      </w:r>
    </w:p>
    <w:p w14:paraId="33FC668B" w14:textId="77777777" w:rsidR="00D6571B" w:rsidRPr="000B0D8E" w:rsidRDefault="00D6571B" w:rsidP="00D6571B">
      <w:pPr>
        <w:jc w:val="center"/>
        <w:rPr>
          <w:b/>
        </w:rPr>
      </w:pPr>
      <w:r w:rsidRPr="000B0D8E">
        <w:rPr>
          <w:b/>
        </w:rPr>
        <w:t>Department of Politic</w:t>
      </w:r>
      <w:r w:rsidR="00E23599" w:rsidRPr="000B0D8E">
        <w:rPr>
          <w:b/>
        </w:rPr>
        <w:t>s</w:t>
      </w:r>
    </w:p>
    <w:p w14:paraId="74F6A0C2" w14:textId="77777777" w:rsidR="00D6571B" w:rsidRPr="000B0D8E" w:rsidRDefault="00D6571B" w:rsidP="00D6571B">
      <w:pPr>
        <w:rPr>
          <w:b/>
        </w:rPr>
      </w:pPr>
    </w:p>
    <w:p w14:paraId="2EB5C127" w14:textId="401BF0E4" w:rsidR="00E31804" w:rsidRPr="005409F6" w:rsidRDefault="00692226" w:rsidP="00D6571B">
      <w:pPr>
        <w:jc w:val="center"/>
        <w:rPr>
          <w:b/>
          <w:sz w:val="28"/>
          <w:szCs w:val="28"/>
        </w:rPr>
      </w:pPr>
      <w:r>
        <w:rPr>
          <w:b/>
          <w:sz w:val="28"/>
          <w:szCs w:val="28"/>
        </w:rPr>
        <w:t>Politics</w:t>
      </w:r>
      <w:r w:rsidR="00D6571B" w:rsidRPr="005409F6">
        <w:rPr>
          <w:b/>
          <w:sz w:val="28"/>
          <w:szCs w:val="28"/>
        </w:rPr>
        <w:t xml:space="preserve"> </w:t>
      </w:r>
      <w:r w:rsidR="00E23599" w:rsidRPr="005409F6">
        <w:rPr>
          <w:b/>
          <w:sz w:val="28"/>
          <w:szCs w:val="28"/>
        </w:rPr>
        <w:t>2940</w:t>
      </w:r>
      <w:r w:rsidR="00233F72">
        <w:rPr>
          <w:b/>
          <w:sz w:val="28"/>
          <w:szCs w:val="28"/>
        </w:rPr>
        <w:t xml:space="preserve"> 6.0 (</w:t>
      </w:r>
      <w:r w:rsidR="005B38BA">
        <w:rPr>
          <w:b/>
          <w:sz w:val="28"/>
          <w:szCs w:val="28"/>
        </w:rPr>
        <w:t>B</w:t>
      </w:r>
      <w:r w:rsidR="00E31804" w:rsidRPr="005409F6">
        <w:rPr>
          <w:b/>
          <w:sz w:val="28"/>
          <w:szCs w:val="28"/>
        </w:rPr>
        <w:t>)</w:t>
      </w:r>
    </w:p>
    <w:p w14:paraId="34823082" w14:textId="0DBFB23D" w:rsidR="00D6571B" w:rsidRPr="005409F6" w:rsidRDefault="00E23599" w:rsidP="00D6571B">
      <w:pPr>
        <w:jc w:val="center"/>
        <w:rPr>
          <w:b/>
          <w:sz w:val="28"/>
          <w:szCs w:val="28"/>
        </w:rPr>
      </w:pPr>
      <w:r w:rsidRPr="005409F6">
        <w:rPr>
          <w:b/>
          <w:sz w:val="28"/>
          <w:szCs w:val="28"/>
        </w:rPr>
        <w:t>Introduction to International Politics</w:t>
      </w:r>
    </w:p>
    <w:p w14:paraId="706640E3" w14:textId="77777777" w:rsidR="0036003B" w:rsidRDefault="0036003B" w:rsidP="00421BD5">
      <w:pPr>
        <w:jc w:val="center"/>
        <w:rPr>
          <w:b/>
        </w:rPr>
      </w:pPr>
    </w:p>
    <w:p w14:paraId="1CD11914" w14:textId="54B04792" w:rsidR="00421BD5" w:rsidRPr="00E30993" w:rsidRDefault="00421BD5" w:rsidP="00421BD5">
      <w:pPr>
        <w:jc w:val="center"/>
        <w:rPr>
          <w:b/>
        </w:rPr>
      </w:pPr>
      <w:r w:rsidRPr="00E30993">
        <w:rPr>
          <w:b/>
        </w:rPr>
        <w:t>Fall 201</w:t>
      </w:r>
      <w:r w:rsidR="004C4FC9">
        <w:rPr>
          <w:b/>
        </w:rPr>
        <w:t>9</w:t>
      </w:r>
      <w:r>
        <w:rPr>
          <w:b/>
        </w:rPr>
        <w:t>/Winter 20</w:t>
      </w:r>
      <w:r w:rsidR="004C4FC9">
        <w:rPr>
          <w:b/>
        </w:rPr>
        <w:t>20</w:t>
      </w:r>
    </w:p>
    <w:p w14:paraId="1CBBE856" w14:textId="316D31AA" w:rsidR="00421BD5" w:rsidRPr="00E30993" w:rsidRDefault="00421BD5" w:rsidP="00421BD5">
      <w:pPr>
        <w:jc w:val="center"/>
        <w:rPr>
          <w:b/>
        </w:rPr>
      </w:pPr>
      <w:r>
        <w:rPr>
          <w:b/>
        </w:rPr>
        <w:t>Lectures</w:t>
      </w:r>
      <w:r w:rsidRPr="00E30993">
        <w:rPr>
          <w:b/>
        </w:rPr>
        <w:t xml:space="preserve">:  </w:t>
      </w:r>
      <w:r w:rsidR="005D01DC">
        <w:rPr>
          <w:b/>
        </w:rPr>
        <w:t>Wednesdays</w:t>
      </w:r>
      <w:r>
        <w:rPr>
          <w:b/>
        </w:rPr>
        <w:t xml:space="preserve">, </w:t>
      </w:r>
      <w:r w:rsidR="005D01DC">
        <w:rPr>
          <w:b/>
        </w:rPr>
        <w:t>10</w:t>
      </w:r>
      <w:r>
        <w:rPr>
          <w:b/>
        </w:rPr>
        <w:t>:30</w:t>
      </w:r>
      <w:r w:rsidR="005D01DC">
        <w:rPr>
          <w:b/>
        </w:rPr>
        <w:t>a</w:t>
      </w:r>
      <w:r>
        <w:rPr>
          <w:b/>
        </w:rPr>
        <w:t xml:space="preserve">m - </w:t>
      </w:r>
      <w:r w:rsidR="005D01DC">
        <w:rPr>
          <w:b/>
        </w:rPr>
        <w:t>12</w:t>
      </w:r>
      <w:r>
        <w:rPr>
          <w:b/>
        </w:rPr>
        <w:t>:</w:t>
      </w:r>
      <w:r w:rsidR="00692226">
        <w:rPr>
          <w:b/>
        </w:rPr>
        <w:t>15</w:t>
      </w:r>
      <w:bookmarkStart w:id="0" w:name="_GoBack"/>
      <w:bookmarkEnd w:id="0"/>
      <w:r>
        <w:rPr>
          <w:b/>
        </w:rPr>
        <w:t>pm</w:t>
      </w:r>
    </w:p>
    <w:p w14:paraId="7A6546F1" w14:textId="41B11420" w:rsidR="00421BD5" w:rsidRDefault="00421BD5" w:rsidP="00421BD5">
      <w:pPr>
        <w:rPr>
          <w:b/>
        </w:rPr>
      </w:pPr>
    </w:p>
    <w:p w14:paraId="415DE87D" w14:textId="4AACED95" w:rsidR="004C4FC9" w:rsidRDefault="004C4FC9" w:rsidP="00421BD5">
      <w:pPr>
        <w:rPr>
          <w:b/>
        </w:rPr>
      </w:pPr>
    </w:p>
    <w:p w14:paraId="2623957E" w14:textId="02C6D148" w:rsidR="00421BD5" w:rsidRPr="00E30993" w:rsidRDefault="00421BD5" w:rsidP="00421BD5">
      <w:pPr>
        <w:rPr>
          <w:b/>
        </w:rPr>
      </w:pPr>
      <w:r>
        <w:rPr>
          <w:b/>
        </w:rPr>
        <w:t>Course Director</w:t>
      </w:r>
      <w:r w:rsidRPr="00E30993">
        <w:rPr>
          <w:b/>
        </w:rPr>
        <w:t xml:space="preserve">: </w:t>
      </w:r>
      <w:r>
        <w:rPr>
          <w:b/>
        </w:rPr>
        <w:tab/>
      </w:r>
      <w:r>
        <w:rPr>
          <w:b/>
        </w:rPr>
        <w:tab/>
        <w:t xml:space="preserve">Dr. </w:t>
      </w:r>
      <w:r w:rsidRPr="00E30993">
        <w:rPr>
          <w:b/>
        </w:rPr>
        <w:t>Monika Thakur</w:t>
      </w:r>
    </w:p>
    <w:p w14:paraId="3E2ADA84" w14:textId="77777777" w:rsidR="00421BD5" w:rsidRPr="00811275" w:rsidRDefault="00421BD5" w:rsidP="00421BD5">
      <w:pPr>
        <w:rPr>
          <w:b/>
        </w:rPr>
      </w:pPr>
      <w:r w:rsidRPr="00E30993">
        <w:rPr>
          <w:b/>
        </w:rPr>
        <w:t xml:space="preserve">Email:  </w:t>
      </w:r>
      <w:r>
        <w:rPr>
          <w:b/>
        </w:rPr>
        <w:tab/>
      </w:r>
      <w:r>
        <w:rPr>
          <w:b/>
        </w:rPr>
        <w:tab/>
      </w:r>
      <w:r>
        <w:rPr>
          <w:b/>
        </w:rPr>
        <w:tab/>
      </w:r>
      <w:r w:rsidRPr="00811275">
        <w:rPr>
          <w:b/>
        </w:rPr>
        <w:t>thakurm@yorku.ca</w:t>
      </w:r>
    </w:p>
    <w:p w14:paraId="0D0DC855" w14:textId="30ECAF90" w:rsidR="00421BD5" w:rsidRPr="00E30993" w:rsidRDefault="00421BD5" w:rsidP="00421BD5">
      <w:pPr>
        <w:rPr>
          <w:b/>
        </w:rPr>
      </w:pPr>
      <w:r w:rsidRPr="00811275">
        <w:rPr>
          <w:b/>
        </w:rPr>
        <w:t xml:space="preserve">Office:  </w:t>
      </w:r>
      <w:r w:rsidRPr="00811275">
        <w:rPr>
          <w:b/>
        </w:rPr>
        <w:tab/>
      </w:r>
      <w:r w:rsidRPr="00811275">
        <w:rPr>
          <w:b/>
        </w:rPr>
        <w:tab/>
      </w:r>
      <w:r w:rsidRPr="00811275">
        <w:rPr>
          <w:b/>
        </w:rPr>
        <w:tab/>
        <w:t>Ross Building S6</w:t>
      </w:r>
      <w:r w:rsidR="00032DF5">
        <w:rPr>
          <w:b/>
        </w:rPr>
        <w:t>6</w:t>
      </w:r>
      <w:r w:rsidRPr="00811275">
        <w:rPr>
          <w:b/>
        </w:rPr>
        <w:t>2</w:t>
      </w:r>
    </w:p>
    <w:p w14:paraId="161D0DC2" w14:textId="2C920E02" w:rsidR="00C02D6C" w:rsidRDefault="00421BD5" w:rsidP="00421BD5">
      <w:pPr>
        <w:rPr>
          <w:b/>
        </w:rPr>
      </w:pPr>
      <w:r w:rsidRPr="00E30993">
        <w:rPr>
          <w:b/>
        </w:rPr>
        <w:t xml:space="preserve">Office hours: </w:t>
      </w:r>
      <w:r>
        <w:rPr>
          <w:b/>
        </w:rPr>
        <w:tab/>
      </w:r>
      <w:r>
        <w:rPr>
          <w:b/>
        </w:rPr>
        <w:tab/>
      </w:r>
      <w:r w:rsidR="00C02D6C" w:rsidRPr="002A0A21">
        <w:rPr>
          <w:b/>
        </w:rPr>
        <w:t>Fall</w:t>
      </w:r>
      <w:r w:rsidR="002E4FB5" w:rsidRPr="002A0A21">
        <w:rPr>
          <w:b/>
        </w:rPr>
        <w:t xml:space="preserve"> 2019</w:t>
      </w:r>
      <w:r w:rsidR="00C02D6C" w:rsidRPr="002A0A21">
        <w:rPr>
          <w:b/>
        </w:rPr>
        <w:t xml:space="preserve">: </w:t>
      </w:r>
      <w:r w:rsidR="002A0A21">
        <w:rPr>
          <w:b/>
          <w:u w:val="single"/>
        </w:rPr>
        <w:t xml:space="preserve"> </w:t>
      </w:r>
      <w:r w:rsidR="00702741" w:rsidRPr="00456EA9">
        <w:rPr>
          <w:b/>
          <w:u w:val="single"/>
        </w:rPr>
        <w:t>Wednesdays, 12:30p</w:t>
      </w:r>
      <w:r w:rsidR="00C02D6C" w:rsidRPr="00456EA9">
        <w:rPr>
          <w:b/>
          <w:u w:val="single"/>
        </w:rPr>
        <w:t>m-</w:t>
      </w:r>
      <w:r w:rsidR="00702741" w:rsidRPr="00456EA9">
        <w:rPr>
          <w:b/>
          <w:u w:val="single"/>
        </w:rPr>
        <w:t>2</w:t>
      </w:r>
      <w:r w:rsidR="00C02D6C" w:rsidRPr="00456EA9">
        <w:rPr>
          <w:b/>
          <w:u w:val="single"/>
        </w:rPr>
        <w:t>:</w:t>
      </w:r>
      <w:r w:rsidR="00702741" w:rsidRPr="00456EA9">
        <w:rPr>
          <w:b/>
          <w:u w:val="single"/>
        </w:rPr>
        <w:t>3</w:t>
      </w:r>
      <w:r w:rsidR="00C02D6C" w:rsidRPr="00456EA9">
        <w:rPr>
          <w:b/>
          <w:u w:val="single"/>
        </w:rPr>
        <w:t>0pm</w:t>
      </w:r>
      <w:r w:rsidR="00C02D6C">
        <w:rPr>
          <w:b/>
        </w:rPr>
        <w:t xml:space="preserve">, </w:t>
      </w:r>
      <w:r w:rsidR="00C02D6C" w:rsidRPr="00702741">
        <w:rPr>
          <w:b/>
          <w:i/>
          <w:iCs/>
        </w:rPr>
        <w:t>or by appointment</w:t>
      </w:r>
    </w:p>
    <w:p w14:paraId="182609F8" w14:textId="3612D4C4" w:rsidR="00C02D6C" w:rsidRDefault="00C02D6C" w:rsidP="00421BD5">
      <w:pPr>
        <w:rPr>
          <w:b/>
        </w:rPr>
      </w:pPr>
      <w:r>
        <w:rPr>
          <w:b/>
        </w:rPr>
        <w:tab/>
      </w:r>
      <w:r>
        <w:rPr>
          <w:b/>
        </w:rPr>
        <w:tab/>
      </w:r>
      <w:r>
        <w:rPr>
          <w:b/>
        </w:rPr>
        <w:tab/>
      </w:r>
      <w:r>
        <w:rPr>
          <w:b/>
        </w:rPr>
        <w:tab/>
      </w:r>
      <w:r w:rsidRPr="002A0A21">
        <w:rPr>
          <w:b/>
        </w:rPr>
        <w:t>Winter</w:t>
      </w:r>
      <w:r w:rsidR="002E4FB5" w:rsidRPr="002A0A21">
        <w:rPr>
          <w:b/>
        </w:rPr>
        <w:t xml:space="preserve"> 2020</w:t>
      </w:r>
      <w:r w:rsidRPr="002A0A21">
        <w:rPr>
          <w:b/>
        </w:rPr>
        <w:t>:</w:t>
      </w:r>
      <w:r>
        <w:rPr>
          <w:b/>
        </w:rPr>
        <w:t xml:space="preserve">  </w:t>
      </w:r>
      <w:r w:rsidR="00702741" w:rsidRPr="00456EA9">
        <w:rPr>
          <w:b/>
          <w:u w:val="single"/>
        </w:rPr>
        <w:t>Tuesdays, 1</w:t>
      </w:r>
      <w:r w:rsidR="00E06A75">
        <w:rPr>
          <w:b/>
          <w:u w:val="single"/>
        </w:rPr>
        <w:t>1</w:t>
      </w:r>
      <w:r w:rsidR="00702741" w:rsidRPr="00456EA9">
        <w:rPr>
          <w:b/>
          <w:u w:val="single"/>
        </w:rPr>
        <w:t>:0</w:t>
      </w:r>
      <w:r w:rsidR="00E06A75">
        <w:rPr>
          <w:b/>
          <w:u w:val="single"/>
        </w:rPr>
        <w:t>0a</w:t>
      </w:r>
      <w:r w:rsidR="00702741" w:rsidRPr="00456EA9">
        <w:rPr>
          <w:b/>
          <w:u w:val="single"/>
        </w:rPr>
        <w:t>m-</w:t>
      </w:r>
      <w:r w:rsidR="00E06A75">
        <w:rPr>
          <w:b/>
          <w:u w:val="single"/>
        </w:rPr>
        <w:t>1</w:t>
      </w:r>
      <w:r w:rsidR="00702741" w:rsidRPr="00456EA9">
        <w:rPr>
          <w:b/>
          <w:u w:val="single"/>
        </w:rPr>
        <w:t>:00pm</w:t>
      </w:r>
      <w:r w:rsidR="00702741">
        <w:rPr>
          <w:b/>
        </w:rPr>
        <w:t xml:space="preserve">, </w:t>
      </w:r>
      <w:r w:rsidR="00702741" w:rsidRPr="00702741">
        <w:rPr>
          <w:b/>
          <w:i/>
          <w:iCs/>
        </w:rPr>
        <w:t>or by appointment</w:t>
      </w:r>
    </w:p>
    <w:p w14:paraId="5E6C6CFD" w14:textId="77777777" w:rsidR="00421BD5" w:rsidRDefault="00421BD5" w:rsidP="00E31804">
      <w:pPr>
        <w:rPr>
          <w:b/>
        </w:rPr>
      </w:pPr>
    </w:p>
    <w:p w14:paraId="11B54743" w14:textId="5FD04B33" w:rsidR="0035239E" w:rsidRDefault="00BE4F24" w:rsidP="007F18E6">
      <w:pPr>
        <w:rPr>
          <w:b/>
        </w:rPr>
      </w:pPr>
      <w:r w:rsidRPr="00910301">
        <w:rPr>
          <w:b/>
        </w:rPr>
        <w:t>Teaching Assistants</w:t>
      </w:r>
      <w:r w:rsidR="00507C46" w:rsidRPr="00910301">
        <w:rPr>
          <w:b/>
        </w:rPr>
        <w:t>:</w:t>
      </w:r>
      <w:r w:rsidR="00366FA0">
        <w:rPr>
          <w:b/>
        </w:rPr>
        <w:tab/>
      </w:r>
      <w:r w:rsidR="00910301">
        <w:rPr>
          <w:b/>
        </w:rPr>
        <w:t xml:space="preserve">Thibault </w:t>
      </w:r>
      <w:proofErr w:type="spellStart"/>
      <w:r w:rsidR="00910301">
        <w:rPr>
          <w:b/>
        </w:rPr>
        <w:t>Biscahie</w:t>
      </w:r>
      <w:proofErr w:type="spellEnd"/>
    </w:p>
    <w:p w14:paraId="54E1BC77" w14:textId="38B41EA4" w:rsidR="00910301" w:rsidRDefault="00910301" w:rsidP="007F18E6">
      <w:pPr>
        <w:rPr>
          <w:b/>
        </w:rPr>
      </w:pPr>
      <w:r>
        <w:rPr>
          <w:b/>
        </w:rPr>
        <w:tab/>
      </w:r>
      <w:r>
        <w:rPr>
          <w:b/>
        </w:rPr>
        <w:tab/>
      </w:r>
      <w:r>
        <w:rPr>
          <w:b/>
        </w:rPr>
        <w:tab/>
      </w:r>
      <w:r>
        <w:rPr>
          <w:b/>
        </w:rPr>
        <w:tab/>
      </w:r>
      <w:proofErr w:type="spellStart"/>
      <w:r>
        <w:rPr>
          <w:b/>
        </w:rPr>
        <w:t>Massoud</w:t>
      </w:r>
      <w:proofErr w:type="spellEnd"/>
      <w:r>
        <w:rPr>
          <w:b/>
        </w:rPr>
        <w:t xml:space="preserve"> </w:t>
      </w:r>
      <w:proofErr w:type="spellStart"/>
      <w:r>
        <w:rPr>
          <w:b/>
        </w:rPr>
        <w:t>Vahedi</w:t>
      </w:r>
      <w:proofErr w:type="spellEnd"/>
    </w:p>
    <w:p w14:paraId="7108433B" w14:textId="6E66721A" w:rsidR="00910301" w:rsidRPr="007B41E2" w:rsidRDefault="00910301" w:rsidP="007F18E6">
      <w:pPr>
        <w:rPr>
          <w:b/>
        </w:rPr>
      </w:pPr>
      <w:r>
        <w:rPr>
          <w:b/>
        </w:rPr>
        <w:tab/>
      </w:r>
      <w:r>
        <w:rPr>
          <w:b/>
        </w:rPr>
        <w:tab/>
      </w:r>
      <w:r>
        <w:rPr>
          <w:b/>
        </w:rPr>
        <w:tab/>
      </w:r>
      <w:r>
        <w:rPr>
          <w:b/>
        </w:rPr>
        <w:tab/>
        <w:t xml:space="preserve">Robin </w:t>
      </w:r>
      <w:proofErr w:type="spellStart"/>
      <w:r>
        <w:rPr>
          <w:b/>
        </w:rPr>
        <w:t>Verrall</w:t>
      </w:r>
      <w:proofErr w:type="spellEnd"/>
    </w:p>
    <w:p w14:paraId="712BA9B8" w14:textId="3D6CFE58" w:rsidR="00421BD5" w:rsidRPr="002E4FB5" w:rsidRDefault="00E11507" w:rsidP="003401D8">
      <w:pPr>
        <w:rPr>
          <w:rFonts w:eastAsia="Times New Roman"/>
          <w:b/>
          <w:lang w:val="en-US" w:eastAsia="en-US"/>
        </w:rPr>
      </w:pPr>
      <w:r w:rsidRPr="007B41E2">
        <w:rPr>
          <w:b/>
        </w:rPr>
        <w:tab/>
      </w:r>
      <w:r w:rsidRPr="007B41E2">
        <w:rPr>
          <w:b/>
        </w:rPr>
        <w:tab/>
      </w:r>
      <w:r w:rsidRPr="007B41E2">
        <w:rPr>
          <w:b/>
        </w:rPr>
        <w:tab/>
      </w:r>
      <w:r w:rsidRPr="007B41E2">
        <w:rPr>
          <w:b/>
        </w:rPr>
        <w:tab/>
      </w:r>
    </w:p>
    <w:p w14:paraId="7F360462" w14:textId="77777777" w:rsidR="00D6571B" w:rsidRPr="000B0D8E" w:rsidRDefault="00D6571B" w:rsidP="00D6571B">
      <w:pPr>
        <w:rPr>
          <w:rStyle w:val="Strong"/>
          <w:u w:val="single"/>
        </w:rPr>
      </w:pPr>
      <w:r w:rsidRPr="000B0D8E">
        <w:rPr>
          <w:rStyle w:val="Strong"/>
          <w:u w:val="single"/>
        </w:rPr>
        <w:t>Course Description</w:t>
      </w:r>
    </w:p>
    <w:p w14:paraId="4BAEA2FD" w14:textId="1B693E9A" w:rsidR="002810C8" w:rsidRDefault="00D6571B" w:rsidP="002810C8">
      <w:pPr>
        <w:widowControl w:val="0"/>
        <w:autoSpaceDE w:val="0"/>
        <w:autoSpaceDN w:val="0"/>
        <w:adjustRightInd w:val="0"/>
        <w:jc w:val="both"/>
        <w:rPr>
          <w:rFonts w:ascii="Times New Roman" w:hAnsi="Times New Roman" w:cs="Times New Roman"/>
          <w:color w:val="000000"/>
        </w:rPr>
      </w:pPr>
      <w:r w:rsidRPr="000B0D8E">
        <w:rPr>
          <w:lang w:val="en-US"/>
        </w:rPr>
        <w:t xml:space="preserve">The purpose of this course is to introduce students to the discipline of International Relations (IR), within Political Science. This course will strengthen students’ knowledge of the conceptual and theoretical debates in </w:t>
      </w:r>
      <w:r w:rsidR="00150A3D">
        <w:rPr>
          <w:lang w:val="en-US"/>
        </w:rPr>
        <w:t>IR</w:t>
      </w:r>
      <w:r w:rsidRPr="000B0D8E">
        <w:rPr>
          <w:lang w:val="en-US"/>
        </w:rPr>
        <w:t>, as well as historical developments in the post-1945 period. The</w:t>
      </w:r>
      <w:r w:rsidR="002810C8">
        <w:rPr>
          <w:lang w:val="en-US"/>
        </w:rPr>
        <w:t xml:space="preserve"> first part of the course (Fall semester)</w:t>
      </w:r>
      <w:r w:rsidRPr="000B0D8E">
        <w:rPr>
          <w:lang w:val="en-US"/>
        </w:rPr>
        <w:t xml:space="preserve"> will examine various IR theoretical approaches, ranging from traditional problem-solving theories such as realist, liberal </w:t>
      </w:r>
      <w:r w:rsidR="002810C8">
        <w:rPr>
          <w:lang w:val="en-US"/>
        </w:rPr>
        <w:t>and Marxist perspectives to</w:t>
      </w:r>
      <w:r w:rsidRPr="000B0D8E">
        <w:rPr>
          <w:lang w:val="en-US"/>
        </w:rPr>
        <w:t xml:space="preserve"> critical </w:t>
      </w:r>
      <w:r w:rsidR="00150A3D">
        <w:rPr>
          <w:lang w:val="en-US"/>
        </w:rPr>
        <w:t>theories such as feminist, post</w:t>
      </w:r>
      <w:r w:rsidRPr="000B0D8E">
        <w:rPr>
          <w:lang w:val="en-US"/>
        </w:rPr>
        <w:t>structuralist, constructivist, post-c</w:t>
      </w:r>
      <w:r w:rsidR="003C5DB6">
        <w:rPr>
          <w:lang w:val="en-US"/>
        </w:rPr>
        <w:t xml:space="preserve">olonial and green </w:t>
      </w:r>
      <w:r w:rsidR="003C5DB6" w:rsidRPr="002810C8">
        <w:rPr>
          <w:lang w:val="en-US"/>
        </w:rPr>
        <w:t>perspectives.</w:t>
      </w:r>
      <w:r w:rsidR="002810C8" w:rsidRPr="002810C8">
        <w:rPr>
          <w:lang w:val="en-US"/>
        </w:rPr>
        <w:t xml:space="preserve"> The second part of the course (Winter semester) will critically </w:t>
      </w:r>
      <w:proofErr w:type="spellStart"/>
      <w:r w:rsidR="002810C8" w:rsidRPr="002810C8">
        <w:rPr>
          <w:lang w:val="en-US"/>
        </w:rPr>
        <w:t>analyse</w:t>
      </w:r>
      <w:proofErr w:type="spellEnd"/>
      <w:r w:rsidR="002810C8" w:rsidRPr="002810C8">
        <w:rPr>
          <w:lang w:val="en-US"/>
        </w:rPr>
        <w:t xml:space="preserve"> contemporary issues such as t</w:t>
      </w:r>
      <w:r w:rsidR="002810C8" w:rsidRPr="002810C8">
        <w:rPr>
          <w:color w:val="000000"/>
        </w:rPr>
        <w:t>he role of the UN, global environmental issues, specifically climate change, foreign policy decision-making, global economy and global trade, global poverty and international development, war, terrorism, nuclear weapons proliferation, and humanitarian intervention.</w:t>
      </w:r>
      <w:r w:rsidR="002810C8">
        <w:rPr>
          <w:rFonts w:ascii="Times New Roman" w:hAnsi="Times New Roman" w:cs="Times New Roman"/>
          <w:color w:val="000000"/>
        </w:rPr>
        <w:t xml:space="preserve"> </w:t>
      </w:r>
    </w:p>
    <w:p w14:paraId="4C35C2BE" w14:textId="1DF2BEBA" w:rsidR="00D9782C" w:rsidRPr="000B0D8E" w:rsidRDefault="00D9782C" w:rsidP="002810C8">
      <w:pPr>
        <w:autoSpaceDE w:val="0"/>
        <w:autoSpaceDN w:val="0"/>
        <w:adjustRightInd w:val="0"/>
        <w:jc w:val="both"/>
        <w:rPr>
          <w:b/>
          <w:u w:val="single"/>
        </w:rPr>
      </w:pPr>
    </w:p>
    <w:p w14:paraId="457CC273" w14:textId="77777777" w:rsidR="00D6571B" w:rsidRPr="000B0D8E" w:rsidRDefault="00D6571B" w:rsidP="00D6571B">
      <w:pPr>
        <w:rPr>
          <w:b/>
          <w:u w:val="single"/>
        </w:rPr>
      </w:pPr>
      <w:r w:rsidRPr="000B0D8E">
        <w:rPr>
          <w:b/>
          <w:u w:val="single"/>
        </w:rPr>
        <w:t>Objectives and Learning Outcomes</w:t>
      </w:r>
    </w:p>
    <w:p w14:paraId="5E3C7DEF" w14:textId="77777777" w:rsidR="00D6571B" w:rsidRPr="000B0D8E" w:rsidRDefault="00D6571B" w:rsidP="00D6571B">
      <w:pPr>
        <w:jc w:val="both"/>
        <w:rPr>
          <w:rFonts w:eastAsia="MS Mincho"/>
          <w:bCs/>
        </w:rPr>
      </w:pPr>
      <w:r w:rsidRPr="000B0D8E">
        <w:rPr>
          <w:rFonts w:eastAsia="MS Mincho"/>
          <w:bCs/>
        </w:rPr>
        <w:t xml:space="preserve">By the end of this course students should be able to: </w:t>
      </w:r>
    </w:p>
    <w:p w14:paraId="55F38D9F" w14:textId="56A13BD3" w:rsidR="009E76BC" w:rsidRDefault="009E76BC" w:rsidP="00D6571B">
      <w:pPr>
        <w:numPr>
          <w:ilvl w:val="0"/>
          <w:numId w:val="1"/>
        </w:numPr>
        <w:jc w:val="both"/>
        <w:rPr>
          <w:rFonts w:eastAsia="MS Mincho"/>
          <w:bCs/>
        </w:rPr>
      </w:pPr>
      <w:r>
        <w:rPr>
          <w:rFonts w:eastAsia="MS Mincho"/>
          <w:bCs/>
        </w:rPr>
        <w:t xml:space="preserve">Use the strategies for critical thinking and analysis that they learn in the course to help develop a deeper understanding of the global political world and their position in it; </w:t>
      </w:r>
    </w:p>
    <w:p w14:paraId="51B81097" w14:textId="77777777" w:rsidR="00D6571B" w:rsidRPr="000B0D8E" w:rsidRDefault="00D6571B" w:rsidP="00D6571B">
      <w:pPr>
        <w:numPr>
          <w:ilvl w:val="0"/>
          <w:numId w:val="1"/>
        </w:numPr>
        <w:jc w:val="both"/>
        <w:rPr>
          <w:rFonts w:eastAsia="MS Mincho"/>
          <w:bCs/>
        </w:rPr>
      </w:pPr>
      <w:r w:rsidRPr="000B0D8E">
        <w:rPr>
          <w:rFonts w:eastAsia="MS Mincho"/>
          <w:bCs/>
        </w:rPr>
        <w:t xml:space="preserve">Provide evidence of some specialized knowledge of economic, political and social contexts in the post-1945 period; </w:t>
      </w:r>
    </w:p>
    <w:p w14:paraId="1D6157BC" w14:textId="5DE5DF76" w:rsidR="00D6571B" w:rsidRPr="000B0D8E" w:rsidRDefault="00D6571B" w:rsidP="00D6571B">
      <w:pPr>
        <w:numPr>
          <w:ilvl w:val="0"/>
          <w:numId w:val="1"/>
        </w:numPr>
        <w:autoSpaceDE w:val="0"/>
        <w:autoSpaceDN w:val="0"/>
        <w:adjustRightInd w:val="0"/>
        <w:rPr>
          <w:bCs/>
        </w:rPr>
      </w:pPr>
      <w:r w:rsidRPr="000B0D8E">
        <w:t>Discuss critically, and write knowledgeably about, major IR theories, relating these both to contemporary even</w:t>
      </w:r>
      <w:r w:rsidR="00CB468A">
        <w:t xml:space="preserve">ts and to historical processes; </w:t>
      </w:r>
    </w:p>
    <w:p w14:paraId="3A6F89D5" w14:textId="77777777" w:rsidR="00D6571B" w:rsidRPr="000B0D8E" w:rsidRDefault="00D6571B" w:rsidP="00D6571B">
      <w:pPr>
        <w:numPr>
          <w:ilvl w:val="0"/>
          <w:numId w:val="1"/>
        </w:numPr>
        <w:jc w:val="both"/>
        <w:rPr>
          <w:rFonts w:eastAsia="MS Mincho"/>
          <w:bCs/>
        </w:rPr>
      </w:pPr>
      <w:r w:rsidRPr="000B0D8E">
        <w:rPr>
          <w:rFonts w:eastAsia="MS Mincho"/>
          <w:bCs/>
        </w:rPr>
        <w:t>Demonstrate a critical understanding of and engagement with a wide range of IR academic literature related to the key themes in the course;</w:t>
      </w:r>
    </w:p>
    <w:p w14:paraId="6407959B" w14:textId="77777777" w:rsidR="00D6571B" w:rsidRPr="000B0D8E" w:rsidRDefault="00D6571B" w:rsidP="00D6571B">
      <w:pPr>
        <w:numPr>
          <w:ilvl w:val="0"/>
          <w:numId w:val="2"/>
        </w:numPr>
        <w:jc w:val="both"/>
      </w:pPr>
      <w:r w:rsidRPr="000B0D8E">
        <w:t xml:space="preserve">Demonstrate critical analytical skills, particular in relation to how meanings, definitions and truths are constructed; </w:t>
      </w:r>
    </w:p>
    <w:p w14:paraId="1203445C" w14:textId="77777777" w:rsidR="00D6571B" w:rsidRPr="000B0D8E" w:rsidRDefault="00D6571B" w:rsidP="00D6571B">
      <w:pPr>
        <w:numPr>
          <w:ilvl w:val="0"/>
          <w:numId w:val="2"/>
        </w:numPr>
        <w:jc w:val="both"/>
        <w:rPr>
          <w:color w:val="000000"/>
        </w:rPr>
      </w:pPr>
      <w:r w:rsidRPr="000B0D8E">
        <w:rPr>
          <w:rFonts w:eastAsia="MS Mincho"/>
          <w:bCs/>
        </w:rPr>
        <w:lastRenderedPageBreak/>
        <w:t xml:space="preserve">Display </w:t>
      </w:r>
      <w:r w:rsidRPr="000B0D8E">
        <w:rPr>
          <w:color w:val="000000"/>
        </w:rPr>
        <w:t xml:space="preserve">their critical understanding of key issues through the development of a succinct writing style (for essays), and the ability to present complex arguments in class discussions; </w:t>
      </w:r>
    </w:p>
    <w:p w14:paraId="22624A3A" w14:textId="61FD119D" w:rsidR="00D6571B" w:rsidRPr="000B0D8E" w:rsidRDefault="00D6571B" w:rsidP="00D6571B">
      <w:pPr>
        <w:numPr>
          <w:ilvl w:val="0"/>
          <w:numId w:val="2"/>
        </w:numPr>
      </w:pPr>
      <w:r w:rsidRPr="000B0D8E">
        <w:t xml:space="preserve">Use their knowledge as a basis for further study or pursuing a career in International Relations; and for students of other academic disciplines, to exhibit sufficient knowledge of </w:t>
      </w:r>
      <w:r w:rsidR="00150A3D">
        <w:t>IR</w:t>
      </w:r>
      <w:r w:rsidRPr="000B0D8E">
        <w:t xml:space="preserve"> and to enable them to conceptualize the international dimensions of their chosen fields; and </w:t>
      </w:r>
    </w:p>
    <w:p w14:paraId="2FC64D84" w14:textId="77777777" w:rsidR="00D6571B" w:rsidRDefault="00D6571B" w:rsidP="00D6571B">
      <w:pPr>
        <w:numPr>
          <w:ilvl w:val="0"/>
          <w:numId w:val="2"/>
        </w:numPr>
      </w:pPr>
      <w:r w:rsidRPr="000B0D8E">
        <w:t>Use their knowledge to be more engaged with and informed about global politics.</w:t>
      </w:r>
    </w:p>
    <w:p w14:paraId="75B217B0" w14:textId="54BD756B" w:rsidR="00AF0A59" w:rsidRPr="000B0D8E" w:rsidRDefault="00AF0A59" w:rsidP="00D6571B">
      <w:pPr>
        <w:numPr>
          <w:ilvl w:val="0"/>
          <w:numId w:val="2"/>
        </w:numPr>
      </w:pPr>
      <w:r w:rsidRPr="00534302">
        <w:rPr>
          <w:b/>
          <w:i/>
        </w:rPr>
        <w:t>Skills development:</w:t>
      </w:r>
      <w:r w:rsidRPr="005062A3">
        <w:t xml:space="preserve">  analytical skills; writing and communication skills; critical thinking</w:t>
      </w:r>
      <w:r w:rsidR="00F245BB">
        <w:t xml:space="preserve"> skills; problem-solving skills</w:t>
      </w:r>
      <w:r w:rsidR="00CB468A">
        <w:t>; presentation skills</w:t>
      </w:r>
    </w:p>
    <w:p w14:paraId="65988E80" w14:textId="77777777" w:rsidR="00D6571B" w:rsidRPr="000B0D8E" w:rsidRDefault="00D6571B" w:rsidP="00D6571B">
      <w:pPr>
        <w:rPr>
          <w:b/>
          <w:u w:val="single"/>
          <w:lang w:val="en-US"/>
        </w:rPr>
      </w:pPr>
    </w:p>
    <w:p w14:paraId="289FC4A1" w14:textId="77777777" w:rsidR="00D6571B" w:rsidRPr="000B0D8E" w:rsidRDefault="00D6571B" w:rsidP="00D6571B">
      <w:pPr>
        <w:rPr>
          <w:b/>
          <w:u w:val="single"/>
          <w:lang w:val="en-US"/>
        </w:rPr>
      </w:pPr>
      <w:r w:rsidRPr="000B0D8E">
        <w:rPr>
          <w:b/>
          <w:u w:val="single"/>
          <w:lang w:val="en-US"/>
        </w:rPr>
        <w:t>Course Readings</w:t>
      </w:r>
    </w:p>
    <w:p w14:paraId="14471F32" w14:textId="0ADF4D76" w:rsidR="00D6571B" w:rsidRPr="000B0D8E" w:rsidRDefault="00D6571B" w:rsidP="00D6571B">
      <w:pPr>
        <w:jc w:val="both"/>
        <w:rPr>
          <w:lang w:val="en-US"/>
        </w:rPr>
      </w:pPr>
      <w:r w:rsidRPr="000B0D8E">
        <w:rPr>
          <w:lang w:val="en-US"/>
        </w:rPr>
        <w:t>The required readings for the cour</w:t>
      </w:r>
      <w:r w:rsidR="00CB468A">
        <w:rPr>
          <w:lang w:val="en-US"/>
        </w:rPr>
        <w:t>se</w:t>
      </w:r>
      <w:r w:rsidR="00680AEE" w:rsidRPr="000B0D8E">
        <w:rPr>
          <w:lang w:val="en-US"/>
        </w:rPr>
        <w:t xml:space="preserve">:  </w:t>
      </w:r>
      <w:r w:rsidRPr="000B0D8E">
        <w:rPr>
          <w:lang w:val="en-US"/>
        </w:rPr>
        <w:t xml:space="preserve"> </w:t>
      </w:r>
    </w:p>
    <w:p w14:paraId="07847851" w14:textId="0BFA6F71" w:rsidR="009860D7" w:rsidRPr="000B0D8E" w:rsidRDefault="00CB468A" w:rsidP="004015CA">
      <w:pPr>
        <w:pStyle w:val="ListParagraph"/>
        <w:numPr>
          <w:ilvl w:val="0"/>
          <w:numId w:val="4"/>
        </w:numPr>
        <w:jc w:val="both"/>
        <w:rPr>
          <w:lang w:val="en-US"/>
        </w:rPr>
      </w:pPr>
      <w:r w:rsidRPr="00CB468A">
        <w:rPr>
          <w:b/>
          <w:lang w:val="en-US"/>
        </w:rPr>
        <w:t xml:space="preserve">Textbook: </w:t>
      </w:r>
      <w:r>
        <w:rPr>
          <w:lang w:val="en-US"/>
        </w:rPr>
        <w:t xml:space="preserve"> </w:t>
      </w:r>
      <w:r w:rsidR="00D6571B" w:rsidRPr="000B0D8E">
        <w:rPr>
          <w:lang w:val="en-US"/>
        </w:rPr>
        <w:t xml:space="preserve">John Baylis, Steve Smith and Patricia Owens (Editors), </w:t>
      </w:r>
      <w:r w:rsidR="00D6571B" w:rsidRPr="000B0D8E">
        <w:rPr>
          <w:i/>
          <w:lang w:val="en-US"/>
        </w:rPr>
        <w:t>The Globalization of World Politics</w:t>
      </w:r>
      <w:r w:rsidR="00D6571B" w:rsidRPr="000B0D8E">
        <w:rPr>
          <w:lang w:val="en-US"/>
        </w:rPr>
        <w:t xml:space="preserve"> (Oxford</w:t>
      </w:r>
      <w:r w:rsidR="00B45F5D" w:rsidRPr="000B0D8E">
        <w:rPr>
          <w:lang w:val="en-US"/>
        </w:rPr>
        <w:t>:  Oxford University Press, 2017</w:t>
      </w:r>
      <w:r w:rsidR="0036003B">
        <w:rPr>
          <w:lang w:val="en-US"/>
        </w:rPr>
        <w:t>). The textbook is used in both Fall and Winter semester</w:t>
      </w:r>
      <w:r w:rsidR="0072332D">
        <w:rPr>
          <w:lang w:val="en-US"/>
        </w:rPr>
        <w:t>s</w:t>
      </w:r>
      <w:r w:rsidR="0036003B">
        <w:rPr>
          <w:lang w:val="en-US"/>
        </w:rPr>
        <w:t xml:space="preserve">. </w:t>
      </w:r>
    </w:p>
    <w:p w14:paraId="5CC77A48" w14:textId="1EE9DBDB" w:rsidR="00680AEE" w:rsidRPr="00CB468A" w:rsidRDefault="0036003B" w:rsidP="00D6571B">
      <w:pPr>
        <w:pStyle w:val="ListParagraph"/>
        <w:numPr>
          <w:ilvl w:val="0"/>
          <w:numId w:val="4"/>
        </w:numPr>
      </w:pPr>
      <w:r>
        <w:rPr>
          <w:b/>
          <w:lang w:val="en-US" w:eastAsia="en-US"/>
        </w:rPr>
        <w:t xml:space="preserve">Moodle:  </w:t>
      </w:r>
      <w:r w:rsidRPr="0036003B">
        <w:rPr>
          <w:lang w:val="en-US" w:eastAsia="en-US"/>
        </w:rPr>
        <w:t xml:space="preserve">readings for </w:t>
      </w:r>
      <w:r w:rsidRPr="0036003B">
        <w:rPr>
          <w:b/>
          <w:lang w:val="en-US" w:eastAsia="en-US"/>
        </w:rPr>
        <w:t>Fall 201</w:t>
      </w:r>
      <w:r w:rsidR="001C4FEE">
        <w:rPr>
          <w:b/>
          <w:lang w:val="en-US" w:eastAsia="en-US"/>
        </w:rPr>
        <w:t>9</w:t>
      </w:r>
      <w:r w:rsidRPr="0036003B">
        <w:rPr>
          <w:b/>
          <w:lang w:val="en-US" w:eastAsia="en-US"/>
        </w:rPr>
        <w:t xml:space="preserve">, Week </w:t>
      </w:r>
      <w:r w:rsidR="001C4FEE">
        <w:rPr>
          <w:b/>
          <w:lang w:val="en-US" w:eastAsia="en-US"/>
        </w:rPr>
        <w:t>9/</w:t>
      </w:r>
      <w:r w:rsidRPr="0036003B">
        <w:rPr>
          <w:b/>
          <w:lang w:val="en-US" w:eastAsia="en-US"/>
        </w:rPr>
        <w:t>10</w:t>
      </w:r>
      <w:r w:rsidRPr="0036003B">
        <w:rPr>
          <w:lang w:val="en-US" w:eastAsia="en-US"/>
        </w:rPr>
        <w:t xml:space="preserve"> (Green Theory – Paterson, 2013; Queer International Theory – Weber, 2015) and </w:t>
      </w:r>
      <w:r w:rsidR="00CB468A" w:rsidRPr="0036003B">
        <w:rPr>
          <w:b/>
          <w:lang w:val="en-US" w:eastAsia="en-US"/>
        </w:rPr>
        <w:t>Winter 20</w:t>
      </w:r>
      <w:r w:rsidR="001C4FEE">
        <w:rPr>
          <w:b/>
          <w:lang w:val="en-US" w:eastAsia="en-US"/>
        </w:rPr>
        <w:t>20</w:t>
      </w:r>
      <w:r w:rsidR="00CB468A" w:rsidRPr="0036003B">
        <w:rPr>
          <w:b/>
          <w:lang w:val="en-US" w:eastAsia="en-US"/>
        </w:rPr>
        <w:t xml:space="preserve">, Week </w:t>
      </w:r>
      <w:r w:rsidR="001C4FEE">
        <w:rPr>
          <w:b/>
          <w:lang w:val="en-US" w:eastAsia="en-US"/>
        </w:rPr>
        <w:t>1</w:t>
      </w:r>
      <w:r w:rsidR="00CB468A" w:rsidRPr="0036003B">
        <w:rPr>
          <w:lang w:val="en-US" w:eastAsia="en-US"/>
        </w:rPr>
        <w:t xml:space="preserve"> (Foreign Policy Analysis</w:t>
      </w:r>
      <w:r>
        <w:rPr>
          <w:lang w:val="en-US" w:eastAsia="en-US"/>
        </w:rPr>
        <w:t>; Hill – 2013)</w:t>
      </w:r>
      <w:r w:rsidR="00CB468A">
        <w:rPr>
          <w:lang w:val="en-US" w:eastAsia="en-US"/>
        </w:rPr>
        <w:t xml:space="preserve"> </w:t>
      </w:r>
      <w:r>
        <w:rPr>
          <w:lang w:val="en-US" w:eastAsia="en-US"/>
        </w:rPr>
        <w:t xml:space="preserve">ONLY </w:t>
      </w:r>
      <w:r w:rsidR="00D6571B" w:rsidRPr="00CB468A">
        <w:rPr>
          <w:lang w:val="en-US" w:eastAsia="en-US"/>
        </w:rPr>
        <w:t xml:space="preserve">will be posted on Moodle, respecting </w:t>
      </w:r>
      <w:r w:rsidR="0047320C" w:rsidRPr="00CB468A">
        <w:rPr>
          <w:lang w:val="en-US" w:eastAsia="en-US"/>
        </w:rPr>
        <w:t xml:space="preserve">York </w:t>
      </w:r>
      <w:r w:rsidR="00D6571B" w:rsidRPr="00CB468A">
        <w:rPr>
          <w:lang w:val="en-US" w:eastAsia="en-US"/>
        </w:rPr>
        <w:t>Univer</w:t>
      </w:r>
      <w:r>
        <w:rPr>
          <w:lang w:val="en-US" w:eastAsia="en-US"/>
        </w:rPr>
        <w:t>sity’s Fair Dealings guidelines</w:t>
      </w:r>
    </w:p>
    <w:p w14:paraId="6BAAFCBD" w14:textId="3E5EC384" w:rsidR="00D6571B" w:rsidRPr="003C5DE6" w:rsidRDefault="00680AEE" w:rsidP="00D6571B">
      <w:pPr>
        <w:pStyle w:val="ListParagraph"/>
        <w:numPr>
          <w:ilvl w:val="0"/>
          <w:numId w:val="4"/>
        </w:numPr>
      </w:pPr>
      <w:r w:rsidRPr="00CB468A">
        <w:rPr>
          <w:b/>
        </w:rPr>
        <w:t>S</w:t>
      </w:r>
      <w:r w:rsidR="00D6571B" w:rsidRPr="00CB468A">
        <w:rPr>
          <w:b/>
        </w:rPr>
        <w:t>hort online sources</w:t>
      </w:r>
      <w:r w:rsidR="00CB468A">
        <w:rPr>
          <w:b/>
        </w:rPr>
        <w:t xml:space="preserve"> </w:t>
      </w:r>
      <w:r w:rsidR="00CB468A" w:rsidRPr="00CB468A">
        <w:t>(***):</w:t>
      </w:r>
      <w:r w:rsidR="00D6571B" w:rsidRPr="003C5DE6">
        <w:t xml:space="preserve"> provided to help with understanding weekly topics. </w:t>
      </w:r>
    </w:p>
    <w:p w14:paraId="53F29A67" w14:textId="77777777" w:rsidR="0036003B" w:rsidRPr="000B0D8E" w:rsidRDefault="0036003B" w:rsidP="00D6571B"/>
    <w:p w14:paraId="61BA57DC" w14:textId="77777777" w:rsidR="00D6571B" w:rsidRPr="00366FA0" w:rsidRDefault="00D6571B" w:rsidP="00D6571B">
      <w:pPr>
        <w:rPr>
          <w:b/>
          <w:sz w:val="22"/>
          <w:szCs w:val="22"/>
          <w:u w:val="single"/>
        </w:rPr>
      </w:pPr>
      <w:r w:rsidRPr="00366FA0">
        <w:rPr>
          <w:b/>
          <w:sz w:val="22"/>
          <w:szCs w:val="22"/>
          <w:u w:val="single"/>
        </w:rPr>
        <w:t>Reading Beyond the Syllabus</w:t>
      </w:r>
    </w:p>
    <w:p w14:paraId="034AF2E3" w14:textId="77777777" w:rsidR="00540336" w:rsidRPr="00366FA0" w:rsidRDefault="00540336" w:rsidP="00540336">
      <w:pPr>
        <w:rPr>
          <w:b/>
          <w:i/>
          <w:sz w:val="22"/>
          <w:szCs w:val="22"/>
        </w:rPr>
      </w:pPr>
      <w:r w:rsidRPr="00366FA0">
        <w:rPr>
          <w:b/>
          <w:i/>
          <w:sz w:val="22"/>
          <w:szCs w:val="22"/>
        </w:rPr>
        <w:t>Academic Journals</w:t>
      </w:r>
    </w:p>
    <w:p w14:paraId="049D8B96" w14:textId="188D3AA6" w:rsidR="00540336" w:rsidRPr="00366FA0" w:rsidRDefault="00540336" w:rsidP="00D6571B">
      <w:pPr>
        <w:jc w:val="both"/>
        <w:rPr>
          <w:b/>
          <w:bCs/>
          <w:sz w:val="22"/>
          <w:szCs w:val="22"/>
        </w:rPr>
      </w:pPr>
      <w:r w:rsidRPr="00366FA0">
        <w:rPr>
          <w:bCs/>
          <w:sz w:val="22"/>
          <w:szCs w:val="22"/>
        </w:rPr>
        <w:t xml:space="preserve">It is also essential that you keep up to date with debates in the field through the major journals, all of which are available electronically. Some journals you should consult:  </w:t>
      </w:r>
      <w:r w:rsidRPr="00366FA0">
        <w:rPr>
          <w:i/>
          <w:sz w:val="22"/>
          <w:szCs w:val="22"/>
          <w:lang w:val="en-GB"/>
        </w:rPr>
        <w:t>International Affairs</w:t>
      </w:r>
      <w:r w:rsidRPr="00366FA0">
        <w:rPr>
          <w:sz w:val="22"/>
          <w:szCs w:val="22"/>
        </w:rPr>
        <w:t xml:space="preserve">; </w:t>
      </w:r>
      <w:r w:rsidRPr="00366FA0">
        <w:rPr>
          <w:i/>
          <w:sz w:val="22"/>
          <w:szCs w:val="22"/>
        </w:rPr>
        <w:t>World Politics</w:t>
      </w:r>
      <w:r w:rsidRPr="00366FA0">
        <w:rPr>
          <w:sz w:val="22"/>
          <w:szCs w:val="22"/>
        </w:rPr>
        <w:t xml:space="preserve">; </w:t>
      </w:r>
      <w:r w:rsidRPr="00366FA0">
        <w:rPr>
          <w:i/>
          <w:sz w:val="22"/>
          <w:szCs w:val="22"/>
        </w:rPr>
        <w:t>R</w:t>
      </w:r>
      <w:proofErr w:type="spellStart"/>
      <w:r w:rsidRPr="00366FA0">
        <w:rPr>
          <w:i/>
          <w:sz w:val="22"/>
          <w:szCs w:val="22"/>
          <w:lang w:val="en-GB"/>
        </w:rPr>
        <w:t>eview</w:t>
      </w:r>
      <w:proofErr w:type="spellEnd"/>
      <w:r w:rsidRPr="00366FA0">
        <w:rPr>
          <w:i/>
          <w:sz w:val="22"/>
          <w:szCs w:val="22"/>
          <w:lang w:val="en-GB"/>
        </w:rPr>
        <w:t xml:space="preserve"> of International Studies</w:t>
      </w:r>
      <w:r w:rsidRPr="00366FA0">
        <w:rPr>
          <w:sz w:val="22"/>
          <w:szCs w:val="22"/>
        </w:rPr>
        <w:t xml:space="preserve">; </w:t>
      </w:r>
      <w:r w:rsidRPr="00366FA0">
        <w:rPr>
          <w:i/>
          <w:sz w:val="22"/>
          <w:szCs w:val="22"/>
          <w:lang w:val="en-GB"/>
        </w:rPr>
        <w:t>Millennium: Journal of International Studies</w:t>
      </w:r>
      <w:r w:rsidRPr="00366FA0">
        <w:rPr>
          <w:sz w:val="22"/>
          <w:szCs w:val="22"/>
        </w:rPr>
        <w:t xml:space="preserve">; </w:t>
      </w:r>
      <w:r w:rsidRPr="00366FA0">
        <w:rPr>
          <w:i/>
          <w:sz w:val="22"/>
          <w:szCs w:val="22"/>
          <w:lang w:val="en-GB"/>
        </w:rPr>
        <w:t>International Studies Quarterly</w:t>
      </w:r>
      <w:r w:rsidRPr="00366FA0">
        <w:rPr>
          <w:sz w:val="22"/>
          <w:szCs w:val="22"/>
        </w:rPr>
        <w:t xml:space="preserve">; </w:t>
      </w:r>
      <w:r w:rsidRPr="00366FA0">
        <w:rPr>
          <w:i/>
          <w:sz w:val="22"/>
          <w:szCs w:val="22"/>
          <w:lang w:val="en-GB"/>
        </w:rPr>
        <w:t>American Political Science Review</w:t>
      </w:r>
      <w:r w:rsidRPr="00366FA0">
        <w:rPr>
          <w:sz w:val="22"/>
          <w:szCs w:val="22"/>
        </w:rPr>
        <w:t xml:space="preserve">; </w:t>
      </w:r>
      <w:r w:rsidRPr="00366FA0">
        <w:rPr>
          <w:i/>
          <w:sz w:val="22"/>
          <w:szCs w:val="22"/>
          <w:lang w:val="en-GB"/>
        </w:rPr>
        <w:t>Canadian Journal of Political Science</w:t>
      </w:r>
      <w:r w:rsidRPr="00366FA0">
        <w:rPr>
          <w:sz w:val="22"/>
          <w:szCs w:val="22"/>
          <w:lang w:val="en-GB"/>
        </w:rPr>
        <w:t xml:space="preserve">; </w:t>
      </w:r>
      <w:r w:rsidRPr="00366FA0">
        <w:rPr>
          <w:i/>
          <w:sz w:val="22"/>
          <w:szCs w:val="22"/>
          <w:lang w:val="en-GB"/>
        </w:rPr>
        <w:t>International Organization</w:t>
      </w:r>
      <w:r w:rsidRPr="00366FA0">
        <w:rPr>
          <w:sz w:val="22"/>
          <w:szCs w:val="22"/>
          <w:lang w:val="en-GB"/>
        </w:rPr>
        <w:t xml:space="preserve">; </w:t>
      </w:r>
      <w:r w:rsidRPr="00366FA0">
        <w:rPr>
          <w:i/>
          <w:sz w:val="22"/>
          <w:szCs w:val="22"/>
          <w:lang w:val="en-GB"/>
        </w:rPr>
        <w:t>International Security</w:t>
      </w:r>
      <w:r w:rsidRPr="00366FA0">
        <w:rPr>
          <w:sz w:val="22"/>
          <w:szCs w:val="22"/>
          <w:lang w:val="en-GB"/>
        </w:rPr>
        <w:t xml:space="preserve">; </w:t>
      </w:r>
      <w:r w:rsidRPr="00366FA0">
        <w:rPr>
          <w:i/>
          <w:sz w:val="22"/>
          <w:szCs w:val="22"/>
          <w:lang w:val="en-GB"/>
        </w:rPr>
        <w:t>Security Dialogue</w:t>
      </w:r>
      <w:r w:rsidRPr="00366FA0">
        <w:rPr>
          <w:sz w:val="22"/>
          <w:szCs w:val="22"/>
          <w:lang w:val="en-GB"/>
        </w:rPr>
        <w:t xml:space="preserve">; </w:t>
      </w:r>
      <w:r w:rsidRPr="00366FA0">
        <w:rPr>
          <w:i/>
          <w:sz w:val="22"/>
          <w:szCs w:val="22"/>
          <w:lang w:val="en-GB"/>
        </w:rPr>
        <w:t>European Journal of International Relations</w:t>
      </w:r>
      <w:r w:rsidRPr="00366FA0">
        <w:rPr>
          <w:sz w:val="22"/>
          <w:szCs w:val="22"/>
          <w:lang w:val="en-GB"/>
        </w:rPr>
        <w:t xml:space="preserve">; </w:t>
      </w:r>
      <w:r w:rsidRPr="00366FA0">
        <w:rPr>
          <w:i/>
          <w:sz w:val="22"/>
          <w:szCs w:val="22"/>
          <w:lang w:val="en-GB"/>
        </w:rPr>
        <w:t>Survival</w:t>
      </w:r>
      <w:r w:rsidRPr="00366FA0">
        <w:rPr>
          <w:sz w:val="22"/>
          <w:szCs w:val="22"/>
          <w:lang w:val="en-GB"/>
        </w:rPr>
        <w:t xml:space="preserve">; </w:t>
      </w:r>
      <w:r w:rsidRPr="00366FA0">
        <w:rPr>
          <w:i/>
          <w:sz w:val="22"/>
          <w:szCs w:val="22"/>
          <w:lang w:val="en-GB"/>
        </w:rPr>
        <w:t>Journal of Peace Research</w:t>
      </w:r>
      <w:r w:rsidRPr="00366FA0">
        <w:rPr>
          <w:sz w:val="22"/>
          <w:szCs w:val="22"/>
          <w:lang w:val="en-GB"/>
        </w:rPr>
        <w:t xml:space="preserve">; </w:t>
      </w:r>
      <w:r w:rsidRPr="00366FA0">
        <w:rPr>
          <w:i/>
          <w:sz w:val="22"/>
          <w:szCs w:val="22"/>
          <w:lang w:val="en-GB"/>
        </w:rPr>
        <w:t>Terrorism and Political Violence</w:t>
      </w:r>
      <w:r w:rsidRPr="00366FA0">
        <w:rPr>
          <w:sz w:val="22"/>
          <w:szCs w:val="22"/>
          <w:lang w:val="en-GB"/>
        </w:rPr>
        <w:t xml:space="preserve">; </w:t>
      </w:r>
      <w:r w:rsidRPr="00366FA0">
        <w:rPr>
          <w:i/>
          <w:sz w:val="22"/>
          <w:szCs w:val="22"/>
          <w:lang w:val="en-GB"/>
        </w:rPr>
        <w:t>Global Governance</w:t>
      </w:r>
      <w:r w:rsidRPr="00366FA0">
        <w:rPr>
          <w:sz w:val="22"/>
          <w:szCs w:val="22"/>
          <w:lang w:val="en-GB"/>
        </w:rPr>
        <w:t>; SAIS</w:t>
      </w:r>
      <w:r w:rsidRPr="00366FA0">
        <w:rPr>
          <w:i/>
          <w:sz w:val="22"/>
          <w:szCs w:val="22"/>
          <w:lang w:val="en-GB"/>
        </w:rPr>
        <w:t xml:space="preserve"> Review</w:t>
      </w:r>
      <w:r w:rsidRPr="00366FA0">
        <w:rPr>
          <w:sz w:val="22"/>
          <w:szCs w:val="22"/>
          <w:lang w:val="en-GB"/>
        </w:rPr>
        <w:t xml:space="preserve">; </w:t>
      </w:r>
      <w:r w:rsidRPr="00366FA0">
        <w:rPr>
          <w:i/>
          <w:sz w:val="22"/>
          <w:szCs w:val="22"/>
          <w:lang w:val="en-GB"/>
        </w:rPr>
        <w:t>Foreign Affairs</w:t>
      </w:r>
      <w:r w:rsidRPr="00366FA0">
        <w:rPr>
          <w:sz w:val="22"/>
          <w:szCs w:val="22"/>
        </w:rPr>
        <w:t xml:space="preserve">; </w:t>
      </w:r>
      <w:r w:rsidRPr="00366FA0">
        <w:rPr>
          <w:i/>
          <w:sz w:val="22"/>
          <w:szCs w:val="22"/>
          <w:lang w:val="en-GB"/>
        </w:rPr>
        <w:t>Foreign Policy</w:t>
      </w:r>
      <w:r w:rsidRPr="00366FA0">
        <w:rPr>
          <w:sz w:val="22"/>
          <w:szCs w:val="22"/>
          <w:lang w:val="en-GB"/>
        </w:rPr>
        <w:t xml:space="preserve">; and </w:t>
      </w:r>
      <w:r w:rsidRPr="00366FA0">
        <w:rPr>
          <w:i/>
          <w:sz w:val="22"/>
          <w:szCs w:val="22"/>
          <w:lang w:val="en-GB"/>
        </w:rPr>
        <w:t>International Journal</w:t>
      </w:r>
      <w:r w:rsidRPr="00366FA0">
        <w:rPr>
          <w:sz w:val="22"/>
          <w:szCs w:val="22"/>
          <w:lang w:val="en-GB"/>
        </w:rPr>
        <w:t xml:space="preserve">. </w:t>
      </w:r>
      <w:proofErr w:type="gramStart"/>
      <w:r w:rsidRPr="00366FA0">
        <w:rPr>
          <w:iCs/>
          <w:sz w:val="22"/>
          <w:szCs w:val="22"/>
        </w:rPr>
        <w:t>Also</w:t>
      </w:r>
      <w:proofErr w:type="gramEnd"/>
      <w:r w:rsidRPr="00366FA0">
        <w:rPr>
          <w:iCs/>
          <w:sz w:val="22"/>
          <w:szCs w:val="22"/>
        </w:rPr>
        <w:t xml:space="preserve"> worth perusing for articles in journals focusing on specific areas studies, such as </w:t>
      </w:r>
      <w:r w:rsidRPr="00366FA0">
        <w:rPr>
          <w:i/>
          <w:sz w:val="22"/>
          <w:szCs w:val="22"/>
        </w:rPr>
        <w:t xml:space="preserve">Journal of Modern African Studies; Arab Studies Quarterly; </w:t>
      </w:r>
      <w:r w:rsidRPr="00366FA0">
        <w:rPr>
          <w:i/>
          <w:sz w:val="22"/>
          <w:szCs w:val="22"/>
          <w:lang w:val="en-US"/>
        </w:rPr>
        <w:t>Latin American Perspectives</w:t>
      </w:r>
      <w:r w:rsidRPr="00366FA0">
        <w:rPr>
          <w:iCs/>
          <w:sz w:val="22"/>
          <w:szCs w:val="22"/>
          <w:lang w:eastAsia="en-CA"/>
        </w:rPr>
        <w:t xml:space="preserve">; </w:t>
      </w:r>
      <w:r w:rsidRPr="00366FA0">
        <w:rPr>
          <w:i/>
          <w:sz w:val="22"/>
          <w:szCs w:val="22"/>
          <w:lang w:val="en-US"/>
        </w:rPr>
        <w:t>Journal of Contemporary China</w:t>
      </w:r>
      <w:r w:rsidRPr="00366FA0">
        <w:rPr>
          <w:iCs/>
          <w:sz w:val="22"/>
          <w:szCs w:val="22"/>
          <w:lang w:eastAsia="en-CA"/>
        </w:rPr>
        <w:t xml:space="preserve">; and </w:t>
      </w:r>
      <w:r w:rsidRPr="00366FA0">
        <w:rPr>
          <w:i/>
          <w:color w:val="000000"/>
          <w:sz w:val="22"/>
          <w:szCs w:val="22"/>
        </w:rPr>
        <w:t xml:space="preserve">Review of African Political Economy. </w:t>
      </w:r>
      <w:r w:rsidRPr="00366FA0">
        <w:rPr>
          <w:sz w:val="22"/>
          <w:szCs w:val="22"/>
          <w:lang w:val="en-GB"/>
        </w:rPr>
        <w:t xml:space="preserve"> </w:t>
      </w:r>
    </w:p>
    <w:p w14:paraId="44C97BAC" w14:textId="77777777" w:rsidR="00D6571B" w:rsidRPr="00366FA0" w:rsidRDefault="00D6571B" w:rsidP="00D6571B">
      <w:pPr>
        <w:jc w:val="both"/>
        <w:rPr>
          <w:b/>
          <w:i/>
          <w:sz w:val="22"/>
          <w:szCs w:val="22"/>
          <w:lang w:val="en-US"/>
        </w:rPr>
      </w:pPr>
      <w:r w:rsidRPr="00366FA0">
        <w:rPr>
          <w:b/>
          <w:i/>
          <w:sz w:val="22"/>
          <w:szCs w:val="22"/>
          <w:lang w:val="en-US"/>
        </w:rPr>
        <w:t>Online News</w:t>
      </w:r>
    </w:p>
    <w:p w14:paraId="009A4CC8" w14:textId="35142240" w:rsidR="00D6571B" w:rsidRPr="00366FA0" w:rsidRDefault="00D6571B" w:rsidP="0047320C">
      <w:pPr>
        <w:pStyle w:val="NoSpacing"/>
        <w:jc w:val="both"/>
        <w:rPr>
          <w:rFonts w:ascii="Arial" w:hAnsi="Arial" w:cs="Arial"/>
          <w:b/>
          <w:i/>
          <w:u w:val="single"/>
        </w:rPr>
      </w:pPr>
      <w:r w:rsidRPr="00366FA0">
        <w:rPr>
          <w:rFonts w:ascii="Arial" w:hAnsi="Arial" w:cs="Arial"/>
        </w:rPr>
        <w:t>Students are also expected to stay abreast of current affairs throughout the semester by reading online newspapers such as The Globe and Mail, The Montreal Gazette, The National Post, The New York Times, The Washington Post, The Financial Times, International Herald Tribune, The Hill Times, etc</w:t>
      </w:r>
      <w:r w:rsidR="00150A3D" w:rsidRPr="00366FA0">
        <w:rPr>
          <w:rFonts w:ascii="Arial" w:hAnsi="Arial" w:cs="Arial"/>
        </w:rPr>
        <w:t xml:space="preserve">.; or weekly magazines such as The Economist. </w:t>
      </w:r>
      <w:r w:rsidR="00540336" w:rsidRPr="00366FA0">
        <w:rPr>
          <w:rFonts w:ascii="Arial" w:hAnsi="Arial" w:cs="Arial"/>
        </w:rPr>
        <w:t xml:space="preserve">You can also follow current affairs online on the BBC, CBC, CNN, AP, AFP, Reuters, The Conversation, Al-Jazeera, Politico, Vox, Quartz and the Intercept websites. </w:t>
      </w:r>
      <w:r w:rsidR="00540336" w:rsidRPr="00366FA0">
        <w:rPr>
          <w:rFonts w:ascii="Arial" w:hAnsi="Arial" w:cs="Arial"/>
          <w:i/>
        </w:rPr>
        <w:t xml:space="preserve">It may be helpful to compare how global issues are presented on alternative news sources.   </w:t>
      </w:r>
    </w:p>
    <w:p w14:paraId="3C7004CB" w14:textId="56B6BFF6" w:rsidR="00D6571B" w:rsidRPr="00366FA0" w:rsidRDefault="00D6571B" w:rsidP="00D6571B">
      <w:pPr>
        <w:rPr>
          <w:b/>
          <w:i/>
          <w:sz w:val="22"/>
          <w:szCs w:val="22"/>
        </w:rPr>
      </w:pPr>
      <w:r w:rsidRPr="00366FA0">
        <w:rPr>
          <w:b/>
          <w:i/>
          <w:sz w:val="22"/>
          <w:szCs w:val="22"/>
        </w:rPr>
        <w:t>Blogs</w:t>
      </w:r>
      <w:r w:rsidR="00021C86" w:rsidRPr="00366FA0">
        <w:rPr>
          <w:b/>
          <w:i/>
          <w:sz w:val="22"/>
          <w:szCs w:val="22"/>
        </w:rPr>
        <w:t xml:space="preserve"> and Website</w:t>
      </w:r>
    </w:p>
    <w:p w14:paraId="3074A821" w14:textId="77777777" w:rsidR="00873805" w:rsidRPr="00366FA0" w:rsidRDefault="00873805" w:rsidP="00873805">
      <w:pPr>
        <w:pStyle w:val="NoSpacing"/>
        <w:rPr>
          <w:rFonts w:ascii="Arial" w:hAnsi="Arial" w:cs="Arial"/>
        </w:rPr>
      </w:pPr>
      <w:r w:rsidRPr="00366FA0">
        <w:rPr>
          <w:rFonts w:ascii="Arial" w:hAnsi="Arial" w:cs="Arial"/>
        </w:rPr>
        <w:t xml:space="preserve">There are an increasing number of blogs devoted to international affairs, some of which repay regular visits: </w:t>
      </w:r>
    </w:p>
    <w:p w14:paraId="0662BF4D" w14:textId="77777777" w:rsidR="00873805" w:rsidRPr="00366FA0" w:rsidRDefault="00873805" w:rsidP="00540336">
      <w:pPr>
        <w:pStyle w:val="NoSpacing"/>
        <w:numPr>
          <w:ilvl w:val="0"/>
          <w:numId w:val="6"/>
        </w:numPr>
        <w:rPr>
          <w:rFonts w:ascii="Arial" w:hAnsi="Arial" w:cs="Arial"/>
        </w:rPr>
      </w:pPr>
      <w:r w:rsidRPr="00366FA0">
        <w:rPr>
          <w:rFonts w:ascii="Arial" w:hAnsi="Arial" w:cs="Arial"/>
        </w:rPr>
        <w:t xml:space="preserve">The Monkey Cage:  </w:t>
      </w:r>
      <w:hyperlink r:id="rId8" w:history="1">
        <w:r w:rsidRPr="00366FA0">
          <w:rPr>
            <w:rStyle w:val="Hyperlink"/>
            <w:rFonts w:ascii="Arial" w:hAnsi="Arial" w:cs="Arial"/>
            <w:color w:val="auto"/>
            <w:u w:val="none"/>
          </w:rPr>
          <w:t>http://www.washingtonpost.com/blogs/monkey-cage/</w:t>
        </w:r>
      </w:hyperlink>
    </w:p>
    <w:p w14:paraId="29901DC6" w14:textId="77777777" w:rsidR="00540336" w:rsidRPr="00366FA0" w:rsidRDefault="00540336" w:rsidP="00421BD5">
      <w:pPr>
        <w:pStyle w:val="ListParagraph"/>
        <w:numPr>
          <w:ilvl w:val="0"/>
          <w:numId w:val="6"/>
        </w:numPr>
        <w:rPr>
          <w:sz w:val="22"/>
          <w:szCs w:val="22"/>
        </w:rPr>
      </w:pPr>
      <w:r w:rsidRPr="00366FA0">
        <w:rPr>
          <w:sz w:val="22"/>
          <w:szCs w:val="22"/>
        </w:rPr>
        <w:t xml:space="preserve">The Conversation:  </w:t>
      </w:r>
      <w:hyperlink r:id="rId9" w:history="1">
        <w:r w:rsidRPr="00366FA0">
          <w:rPr>
            <w:sz w:val="22"/>
            <w:szCs w:val="22"/>
          </w:rPr>
          <w:t>https://theconversation.com/global</w:t>
        </w:r>
      </w:hyperlink>
      <w:r w:rsidRPr="00366FA0">
        <w:rPr>
          <w:sz w:val="22"/>
          <w:szCs w:val="22"/>
        </w:rPr>
        <w:t xml:space="preserve"> </w:t>
      </w:r>
    </w:p>
    <w:p w14:paraId="1551A120" w14:textId="77777777" w:rsidR="00873805" w:rsidRPr="00366FA0" w:rsidRDefault="00873805" w:rsidP="00421BD5">
      <w:pPr>
        <w:pStyle w:val="ListParagraph"/>
        <w:numPr>
          <w:ilvl w:val="0"/>
          <w:numId w:val="6"/>
        </w:numPr>
        <w:rPr>
          <w:sz w:val="22"/>
          <w:szCs w:val="22"/>
        </w:rPr>
      </w:pPr>
      <w:r w:rsidRPr="00366FA0">
        <w:rPr>
          <w:sz w:val="22"/>
          <w:szCs w:val="22"/>
        </w:rPr>
        <w:t xml:space="preserve">Political </w:t>
      </w:r>
      <w:proofErr w:type="spellStart"/>
      <w:r w:rsidRPr="00366FA0">
        <w:rPr>
          <w:sz w:val="22"/>
          <w:szCs w:val="22"/>
        </w:rPr>
        <w:t>Violence@Glance</w:t>
      </w:r>
      <w:proofErr w:type="spellEnd"/>
      <w:r w:rsidRPr="00366FA0">
        <w:rPr>
          <w:sz w:val="22"/>
          <w:szCs w:val="22"/>
        </w:rPr>
        <w:t xml:space="preserve">:  </w:t>
      </w:r>
      <w:hyperlink r:id="rId10" w:history="1">
        <w:r w:rsidRPr="00366FA0">
          <w:rPr>
            <w:sz w:val="22"/>
            <w:szCs w:val="22"/>
          </w:rPr>
          <w:t>http://politicalviolenceataglance.org/</w:t>
        </w:r>
      </w:hyperlink>
    </w:p>
    <w:p w14:paraId="779F0C48" w14:textId="77777777" w:rsidR="00873805" w:rsidRPr="00366FA0" w:rsidRDefault="00873805" w:rsidP="00421BD5">
      <w:pPr>
        <w:pStyle w:val="ListParagraph"/>
        <w:numPr>
          <w:ilvl w:val="0"/>
          <w:numId w:val="6"/>
        </w:numPr>
        <w:rPr>
          <w:sz w:val="22"/>
          <w:szCs w:val="22"/>
        </w:rPr>
      </w:pPr>
      <w:r w:rsidRPr="00366FA0">
        <w:rPr>
          <w:sz w:val="22"/>
          <w:szCs w:val="22"/>
        </w:rPr>
        <w:t xml:space="preserve">The Disorder of Things:  </w:t>
      </w:r>
      <w:hyperlink r:id="rId11" w:history="1">
        <w:r w:rsidRPr="00366FA0">
          <w:rPr>
            <w:sz w:val="22"/>
            <w:szCs w:val="22"/>
          </w:rPr>
          <w:t>https://thedisorderofthings.com/</w:t>
        </w:r>
      </w:hyperlink>
    </w:p>
    <w:p w14:paraId="2BA7272F" w14:textId="77777777" w:rsidR="00873805" w:rsidRPr="00366FA0" w:rsidRDefault="00873805" w:rsidP="00421BD5">
      <w:pPr>
        <w:pStyle w:val="ListParagraph"/>
        <w:numPr>
          <w:ilvl w:val="0"/>
          <w:numId w:val="6"/>
        </w:numPr>
        <w:rPr>
          <w:sz w:val="22"/>
          <w:szCs w:val="22"/>
        </w:rPr>
      </w:pPr>
      <w:r w:rsidRPr="00366FA0">
        <w:rPr>
          <w:sz w:val="22"/>
          <w:szCs w:val="22"/>
        </w:rPr>
        <w:t xml:space="preserve">Duck of Minerva:  </w:t>
      </w:r>
      <w:hyperlink r:id="rId12" w:anchor="_blank" w:history="1">
        <w:r w:rsidRPr="00366FA0">
          <w:rPr>
            <w:sz w:val="22"/>
            <w:szCs w:val="22"/>
          </w:rPr>
          <w:t>http://duckofminerva.blogspot.com/</w:t>
        </w:r>
      </w:hyperlink>
    </w:p>
    <w:p w14:paraId="469707D2" w14:textId="77777777" w:rsidR="00873805" w:rsidRPr="00366FA0" w:rsidRDefault="00873805" w:rsidP="00421BD5">
      <w:pPr>
        <w:pStyle w:val="ListParagraph"/>
        <w:numPr>
          <w:ilvl w:val="0"/>
          <w:numId w:val="6"/>
        </w:numPr>
        <w:rPr>
          <w:sz w:val="22"/>
          <w:szCs w:val="22"/>
        </w:rPr>
      </w:pPr>
      <w:r w:rsidRPr="00366FA0">
        <w:rPr>
          <w:sz w:val="22"/>
          <w:szCs w:val="22"/>
        </w:rPr>
        <w:lastRenderedPageBreak/>
        <w:t xml:space="preserve">Foreign Policy:  </w:t>
      </w:r>
      <w:hyperlink r:id="rId13" w:history="1">
        <w:r w:rsidRPr="00366FA0">
          <w:rPr>
            <w:sz w:val="22"/>
            <w:szCs w:val="22"/>
          </w:rPr>
          <w:t>http://www.foreignpolicy.com/</w:t>
        </w:r>
      </w:hyperlink>
    </w:p>
    <w:p w14:paraId="108F2D65" w14:textId="77777777" w:rsidR="00540336" w:rsidRPr="00366FA0" w:rsidRDefault="00540336" w:rsidP="00421BD5">
      <w:pPr>
        <w:pStyle w:val="ListParagraph"/>
        <w:numPr>
          <w:ilvl w:val="0"/>
          <w:numId w:val="6"/>
        </w:numPr>
        <w:rPr>
          <w:sz w:val="22"/>
          <w:szCs w:val="22"/>
        </w:rPr>
      </w:pPr>
      <w:r w:rsidRPr="00366FA0">
        <w:rPr>
          <w:sz w:val="22"/>
          <w:szCs w:val="22"/>
        </w:rPr>
        <w:t xml:space="preserve">Brookings:  </w:t>
      </w:r>
      <w:hyperlink r:id="rId14" w:history="1">
        <w:r w:rsidRPr="00366FA0">
          <w:rPr>
            <w:sz w:val="22"/>
            <w:szCs w:val="22"/>
          </w:rPr>
          <w:t>https://www.brookings.edu</w:t>
        </w:r>
      </w:hyperlink>
      <w:r w:rsidRPr="00366FA0">
        <w:rPr>
          <w:sz w:val="22"/>
          <w:szCs w:val="22"/>
        </w:rPr>
        <w:t xml:space="preserve"> </w:t>
      </w:r>
    </w:p>
    <w:p w14:paraId="5FCD3E27" w14:textId="77777777" w:rsidR="00540336" w:rsidRPr="00366FA0" w:rsidRDefault="00540336" w:rsidP="00421BD5">
      <w:pPr>
        <w:pStyle w:val="ListParagraph"/>
        <w:numPr>
          <w:ilvl w:val="0"/>
          <w:numId w:val="6"/>
        </w:numPr>
        <w:rPr>
          <w:sz w:val="22"/>
          <w:szCs w:val="22"/>
        </w:rPr>
      </w:pPr>
      <w:r w:rsidRPr="00366FA0">
        <w:rPr>
          <w:sz w:val="22"/>
          <w:szCs w:val="22"/>
        </w:rPr>
        <w:t xml:space="preserve">Council on Foreign Relations:  </w:t>
      </w:r>
      <w:hyperlink r:id="rId15" w:history="1">
        <w:r w:rsidRPr="00366FA0">
          <w:rPr>
            <w:sz w:val="22"/>
            <w:szCs w:val="22"/>
          </w:rPr>
          <w:t>https://www.cfr.org/blog</w:t>
        </w:r>
      </w:hyperlink>
      <w:r w:rsidRPr="00366FA0">
        <w:rPr>
          <w:sz w:val="22"/>
          <w:szCs w:val="22"/>
        </w:rPr>
        <w:t xml:space="preserve"> </w:t>
      </w:r>
    </w:p>
    <w:p w14:paraId="5FD63C6D" w14:textId="77777777" w:rsidR="00540336" w:rsidRPr="00366FA0" w:rsidRDefault="00540336" w:rsidP="00421BD5">
      <w:pPr>
        <w:pStyle w:val="ListParagraph"/>
        <w:numPr>
          <w:ilvl w:val="0"/>
          <w:numId w:val="6"/>
        </w:numPr>
        <w:rPr>
          <w:sz w:val="22"/>
          <w:szCs w:val="22"/>
        </w:rPr>
      </w:pPr>
      <w:r w:rsidRPr="00366FA0">
        <w:rPr>
          <w:sz w:val="22"/>
          <w:szCs w:val="22"/>
        </w:rPr>
        <w:t xml:space="preserve">E-International Relations:  </w:t>
      </w:r>
      <w:hyperlink r:id="rId16" w:history="1">
        <w:r w:rsidRPr="00366FA0">
          <w:rPr>
            <w:sz w:val="22"/>
            <w:szCs w:val="22"/>
          </w:rPr>
          <w:t>http://www.e-ir.info/category/blogs/</w:t>
        </w:r>
      </w:hyperlink>
      <w:r w:rsidRPr="00366FA0">
        <w:rPr>
          <w:sz w:val="22"/>
          <w:szCs w:val="22"/>
        </w:rPr>
        <w:t xml:space="preserve"> </w:t>
      </w:r>
    </w:p>
    <w:p w14:paraId="2B13E3A6" w14:textId="77777777" w:rsidR="00873805" w:rsidRPr="00366FA0" w:rsidRDefault="00873805" w:rsidP="00421BD5">
      <w:pPr>
        <w:pStyle w:val="ListParagraph"/>
        <w:numPr>
          <w:ilvl w:val="0"/>
          <w:numId w:val="6"/>
        </w:numPr>
        <w:rPr>
          <w:sz w:val="22"/>
          <w:szCs w:val="22"/>
        </w:rPr>
      </w:pPr>
      <w:r w:rsidRPr="00366FA0">
        <w:rPr>
          <w:sz w:val="22"/>
          <w:szCs w:val="22"/>
        </w:rPr>
        <w:t xml:space="preserve">Dan </w:t>
      </w:r>
      <w:proofErr w:type="spellStart"/>
      <w:r w:rsidRPr="00366FA0">
        <w:rPr>
          <w:sz w:val="22"/>
          <w:szCs w:val="22"/>
        </w:rPr>
        <w:t>Drezner</w:t>
      </w:r>
      <w:proofErr w:type="spellEnd"/>
      <w:r w:rsidRPr="00366FA0">
        <w:rPr>
          <w:sz w:val="22"/>
          <w:szCs w:val="22"/>
        </w:rPr>
        <w:t xml:space="preserve">:   </w:t>
      </w:r>
      <w:hyperlink r:id="rId17" w:history="1">
        <w:r w:rsidRPr="00366FA0">
          <w:rPr>
            <w:sz w:val="22"/>
            <w:szCs w:val="22"/>
          </w:rPr>
          <w:t>https://www.washingtonpost.com/people/daniel-w-drezner/</w:t>
        </w:r>
      </w:hyperlink>
    </w:p>
    <w:p w14:paraId="35112169" w14:textId="77777777" w:rsidR="00873805" w:rsidRPr="00366FA0" w:rsidRDefault="00873805" w:rsidP="00540336">
      <w:pPr>
        <w:pStyle w:val="NoSpacing"/>
        <w:numPr>
          <w:ilvl w:val="0"/>
          <w:numId w:val="6"/>
        </w:numPr>
        <w:rPr>
          <w:rFonts w:ascii="Arial" w:hAnsi="Arial" w:cs="Arial"/>
        </w:rPr>
      </w:pPr>
      <w:r w:rsidRPr="00366FA0">
        <w:rPr>
          <w:rFonts w:ascii="Arial" w:hAnsi="Arial" w:cs="Arial"/>
        </w:rPr>
        <w:t xml:space="preserve">Stephen Walt:  </w:t>
      </w:r>
      <w:hyperlink r:id="rId18" w:history="1">
        <w:r w:rsidRPr="00366FA0">
          <w:rPr>
            <w:rStyle w:val="Hyperlink"/>
            <w:rFonts w:ascii="Arial" w:hAnsi="Arial" w:cs="Arial"/>
            <w:color w:val="auto"/>
            <w:u w:val="none"/>
          </w:rPr>
          <w:t>https://foreignpolicy.com/author/stephen-m-walt/</w:t>
        </w:r>
      </w:hyperlink>
    </w:p>
    <w:p w14:paraId="6D3B8545" w14:textId="77777777" w:rsidR="00873805" w:rsidRPr="00366FA0" w:rsidRDefault="00873805" w:rsidP="00540336">
      <w:pPr>
        <w:pStyle w:val="NoSpacing"/>
        <w:numPr>
          <w:ilvl w:val="0"/>
          <w:numId w:val="6"/>
        </w:numPr>
        <w:rPr>
          <w:rFonts w:ascii="Arial" w:hAnsi="Arial" w:cs="Arial"/>
        </w:rPr>
      </w:pPr>
      <w:r w:rsidRPr="00366FA0">
        <w:rPr>
          <w:rFonts w:ascii="Arial" w:hAnsi="Arial" w:cs="Arial"/>
        </w:rPr>
        <w:t xml:space="preserve">The Crooked Timber:  </w:t>
      </w:r>
      <w:hyperlink r:id="rId19" w:history="1">
        <w:r w:rsidRPr="00366FA0">
          <w:rPr>
            <w:rStyle w:val="Hyperlink"/>
            <w:rFonts w:ascii="Arial" w:hAnsi="Arial" w:cs="Arial"/>
            <w:color w:val="auto"/>
            <w:u w:val="none"/>
          </w:rPr>
          <w:t>http://crookedtimber.org/</w:t>
        </w:r>
      </w:hyperlink>
    </w:p>
    <w:p w14:paraId="2ABF9235" w14:textId="3BEF2705" w:rsidR="00540336" w:rsidRPr="00366FA0" w:rsidRDefault="00873805" w:rsidP="0047320C">
      <w:pPr>
        <w:pStyle w:val="NoSpacing"/>
        <w:numPr>
          <w:ilvl w:val="0"/>
          <w:numId w:val="6"/>
        </w:numPr>
        <w:rPr>
          <w:rFonts w:ascii="Arial" w:hAnsi="Arial" w:cs="Arial"/>
        </w:rPr>
      </w:pPr>
      <w:r w:rsidRPr="00366FA0">
        <w:rPr>
          <w:rFonts w:ascii="Arial" w:hAnsi="Arial" w:cs="Arial"/>
        </w:rPr>
        <w:t xml:space="preserve">E-International Relations:  </w:t>
      </w:r>
      <w:hyperlink r:id="rId20" w:history="1">
        <w:r w:rsidRPr="00366FA0">
          <w:rPr>
            <w:rStyle w:val="Hyperlink"/>
            <w:rFonts w:ascii="Arial" w:hAnsi="Arial" w:cs="Arial"/>
            <w:color w:val="auto"/>
            <w:u w:val="none"/>
          </w:rPr>
          <w:t>http://www.e-ir.info/category/blogs/</w:t>
        </w:r>
      </w:hyperlink>
      <w:r w:rsidRPr="00366FA0">
        <w:rPr>
          <w:rFonts w:ascii="Arial" w:hAnsi="Arial" w:cs="Arial"/>
        </w:rPr>
        <w:t xml:space="preserve"> </w:t>
      </w:r>
    </w:p>
    <w:p w14:paraId="60B8BECF" w14:textId="47E0DD0F" w:rsidR="00021C86" w:rsidRPr="00366FA0" w:rsidRDefault="00021C86" w:rsidP="0047320C">
      <w:pPr>
        <w:pStyle w:val="NoSpacing"/>
        <w:numPr>
          <w:ilvl w:val="0"/>
          <w:numId w:val="6"/>
        </w:numPr>
        <w:rPr>
          <w:rFonts w:ascii="Arial" w:hAnsi="Arial" w:cs="Arial"/>
        </w:rPr>
      </w:pPr>
      <w:r w:rsidRPr="00366FA0">
        <w:rPr>
          <w:rFonts w:ascii="Arial" w:hAnsi="Arial" w:cs="Arial"/>
        </w:rPr>
        <w:t xml:space="preserve">Theory Talks:  http://www.theory-talks.org </w:t>
      </w:r>
    </w:p>
    <w:p w14:paraId="56CD4ED1" w14:textId="77777777" w:rsidR="00D6571B" w:rsidRPr="00366FA0" w:rsidRDefault="00D6571B" w:rsidP="00D6571B">
      <w:pPr>
        <w:autoSpaceDE w:val="0"/>
        <w:autoSpaceDN w:val="0"/>
        <w:adjustRightInd w:val="0"/>
        <w:rPr>
          <w:b/>
          <w:i/>
          <w:sz w:val="22"/>
          <w:szCs w:val="22"/>
        </w:rPr>
      </w:pPr>
      <w:r w:rsidRPr="00366FA0">
        <w:rPr>
          <w:b/>
          <w:i/>
          <w:sz w:val="22"/>
          <w:szCs w:val="22"/>
        </w:rPr>
        <w:t>International Organizations, Think tanks and NGOs</w:t>
      </w:r>
    </w:p>
    <w:p w14:paraId="1D55854A" w14:textId="6072B150" w:rsidR="00D6571B" w:rsidRPr="00366FA0" w:rsidRDefault="00D6571B" w:rsidP="00F028A4">
      <w:pPr>
        <w:autoSpaceDE w:val="0"/>
        <w:autoSpaceDN w:val="0"/>
        <w:adjustRightInd w:val="0"/>
        <w:jc w:val="both"/>
        <w:rPr>
          <w:sz w:val="22"/>
          <w:szCs w:val="22"/>
        </w:rPr>
      </w:pPr>
      <w:r w:rsidRPr="00366FA0">
        <w:rPr>
          <w:sz w:val="22"/>
          <w:szCs w:val="22"/>
        </w:rPr>
        <w:t xml:space="preserve">See the websites for international and inter-governmental organisations such as the UN, UNDP, UNICEF, WHO, UNEP, WFP, World Bank, IMF, WTO, EU, and OECD/DCD-DAC. Finally, check out NGOs and think tanks, such as Oxfam; Red Cross; MSF; Save the Children; Global Policy Forum; Human Rights Watch; Amnesty International Relations; International Crisis Group; Foreign Policy Centre; European Council of Foreign Affairs; Council of Foreign Affairs; and the Brookings Institute.  Within the Canadian context, do visit: the Munk Centre for International Studies, University of Toronto; Centre for International Governance Innovation; the Montreal Institute for Genocide and Human Rights Studies, Concordia University; and NPSIA, Carleton University. </w:t>
      </w:r>
    </w:p>
    <w:p w14:paraId="62EE94A0" w14:textId="77777777" w:rsidR="009860D7" w:rsidRPr="00366FA0" w:rsidRDefault="009860D7" w:rsidP="00264871">
      <w:pPr>
        <w:jc w:val="both"/>
        <w:rPr>
          <w:rFonts w:eastAsia="MS Mincho"/>
          <w:b/>
          <w:sz w:val="22"/>
          <w:szCs w:val="22"/>
          <w:u w:val="single"/>
        </w:rPr>
      </w:pPr>
    </w:p>
    <w:p w14:paraId="75C89DF5" w14:textId="77777777" w:rsidR="00264871" w:rsidRPr="00366FA0" w:rsidRDefault="00264871" w:rsidP="00264871">
      <w:pPr>
        <w:jc w:val="both"/>
        <w:rPr>
          <w:rFonts w:eastAsia="MS Mincho"/>
          <w:b/>
          <w:sz w:val="22"/>
          <w:szCs w:val="22"/>
          <w:u w:val="single"/>
          <w:lang w:val="en-GB"/>
        </w:rPr>
      </w:pPr>
      <w:r w:rsidRPr="00366FA0">
        <w:rPr>
          <w:rFonts w:eastAsia="MS Mincho"/>
          <w:b/>
          <w:sz w:val="22"/>
          <w:szCs w:val="22"/>
          <w:u w:val="single"/>
        </w:rPr>
        <w:t>Course Policies and Expectations</w:t>
      </w:r>
    </w:p>
    <w:p w14:paraId="0503506E" w14:textId="77777777" w:rsidR="00E44CAA" w:rsidRPr="00366FA0" w:rsidRDefault="00E44CAA" w:rsidP="00E44CAA">
      <w:pPr>
        <w:jc w:val="both"/>
        <w:rPr>
          <w:rFonts w:eastAsia="MS Mincho"/>
          <w:b/>
          <w:sz w:val="22"/>
          <w:szCs w:val="22"/>
        </w:rPr>
      </w:pPr>
      <w:r w:rsidRPr="00366FA0">
        <w:rPr>
          <w:rFonts w:eastAsia="MS Mincho"/>
          <w:b/>
          <w:sz w:val="22"/>
          <w:szCs w:val="22"/>
        </w:rPr>
        <w:t>I.  Critical Thinking, Equitable and Inclusive Learning</w:t>
      </w:r>
    </w:p>
    <w:p w14:paraId="6B313817" w14:textId="10DC4AAA" w:rsidR="00E44CAA" w:rsidRPr="00366FA0" w:rsidRDefault="00E44CAA" w:rsidP="00E44CAA">
      <w:pPr>
        <w:autoSpaceDE w:val="0"/>
        <w:autoSpaceDN w:val="0"/>
        <w:adjustRightInd w:val="0"/>
        <w:jc w:val="both"/>
        <w:rPr>
          <w:rFonts w:eastAsia="MS Mincho"/>
          <w:sz w:val="22"/>
          <w:szCs w:val="22"/>
        </w:rPr>
      </w:pPr>
      <w:r w:rsidRPr="00366FA0">
        <w:rPr>
          <w:rFonts w:eastAsia="MS Mincho"/>
          <w:sz w:val="22"/>
          <w:szCs w:val="22"/>
        </w:rPr>
        <w:t>Students are required to read the cour</w:t>
      </w:r>
      <w:r w:rsidR="00021F27" w:rsidRPr="00366FA0">
        <w:rPr>
          <w:rFonts w:eastAsia="MS Mincho"/>
          <w:sz w:val="22"/>
          <w:szCs w:val="22"/>
        </w:rPr>
        <w:t xml:space="preserve">se readings before each class </w:t>
      </w:r>
      <w:r w:rsidRPr="00366FA0">
        <w:rPr>
          <w:rFonts w:eastAsia="MS Mincho"/>
          <w:sz w:val="22"/>
          <w:szCs w:val="22"/>
        </w:rPr>
        <w:t xml:space="preserve">and be ready to critically engage in class discussion. It is crucial that students understand that this class is meant to cultivate and encourage critical thinking. </w:t>
      </w:r>
      <w:r w:rsidRPr="00366FA0">
        <w:rPr>
          <w:sz w:val="22"/>
          <w:szCs w:val="22"/>
        </w:rPr>
        <w:t xml:space="preserve">As well, everyone learns more effectively in a respectful, safe, equitable and inclusive learning environment. I invite you to work with me to create a classroom space that fosters and promotes values of human dignity and respect for diversity. </w:t>
      </w:r>
    </w:p>
    <w:p w14:paraId="687591CA" w14:textId="77777777" w:rsidR="00540336" w:rsidRPr="00366FA0" w:rsidRDefault="00540336" w:rsidP="00540336">
      <w:pPr>
        <w:autoSpaceDE w:val="0"/>
        <w:autoSpaceDN w:val="0"/>
        <w:adjustRightInd w:val="0"/>
        <w:jc w:val="both"/>
        <w:rPr>
          <w:b/>
          <w:sz w:val="22"/>
          <w:szCs w:val="22"/>
        </w:rPr>
      </w:pPr>
      <w:r w:rsidRPr="00366FA0">
        <w:rPr>
          <w:b/>
          <w:sz w:val="22"/>
          <w:szCs w:val="22"/>
        </w:rPr>
        <w:t>II.  Course Website</w:t>
      </w:r>
    </w:p>
    <w:p w14:paraId="0166DFB5" w14:textId="700641D8" w:rsidR="00540336" w:rsidRPr="00366FA0" w:rsidRDefault="00540336" w:rsidP="00540336">
      <w:pPr>
        <w:autoSpaceDE w:val="0"/>
        <w:autoSpaceDN w:val="0"/>
        <w:adjustRightInd w:val="0"/>
        <w:jc w:val="both"/>
        <w:rPr>
          <w:sz w:val="22"/>
          <w:szCs w:val="22"/>
        </w:rPr>
      </w:pPr>
      <w:r w:rsidRPr="00366FA0">
        <w:rPr>
          <w:sz w:val="22"/>
          <w:szCs w:val="22"/>
        </w:rPr>
        <w:t>Course materials and notices will be posted on Moodle, which can be accesse</w:t>
      </w:r>
      <w:r w:rsidR="00E44CAA" w:rsidRPr="00366FA0">
        <w:rPr>
          <w:sz w:val="22"/>
          <w:szCs w:val="22"/>
        </w:rPr>
        <w:t xml:space="preserve">d via [http://moodle.yorku.ca]. </w:t>
      </w:r>
      <w:r w:rsidRPr="00366FA0">
        <w:rPr>
          <w:sz w:val="22"/>
          <w:szCs w:val="22"/>
        </w:rPr>
        <w:t xml:space="preserve">Be sure to check for new information periodically, including guides to help complete your assignments.  </w:t>
      </w:r>
    </w:p>
    <w:p w14:paraId="5F283FB5" w14:textId="77777777" w:rsidR="00540336" w:rsidRPr="00366FA0" w:rsidRDefault="00540336" w:rsidP="00540336">
      <w:pPr>
        <w:pStyle w:val="NoSpacing"/>
        <w:jc w:val="both"/>
        <w:rPr>
          <w:rFonts w:ascii="Arial" w:hAnsi="Arial" w:cs="Arial"/>
          <w:b/>
        </w:rPr>
      </w:pPr>
      <w:r w:rsidRPr="00366FA0">
        <w:rPr>
          <w:rFonts w:ascii="Arial" w:hAnsi="Arial" w:cs="Arial"/>
          <w:b/>
        </w:rPr>
        <w:t>III. Class Attendance</w:t>
      </w:r>
    </w:p>
    <w:p w14:paraId="2620E36A" w14:textId="44C46865" w:rsidR="00540336" w:rsidRPr="00366FA0" w:rsidRDefault="00540336" w:rsidP="00540336">
      <w:pPr>
        <w:pStyle w:val="NoSpacing"/>
        <w:jc w:val="both"/>
        <w:rPr>
          <w:rFonts w:ascii="Arial" w:hAnsi="Arial" w:cs="Arial"/>
        </w:rPr>
      </w:pPr>
      <w:r w:rsidRPr="00366FA0">
        <w:rPr>
          <w:rFonts w:ascii="Arial" w:hAnsi="Arial" w:cs="Arial"/>
        </w:rPr>
        <w:t xml:space="preserve">Students are expected to attend and participate actively in lectures and tutorials. </w:t>
      </w:r>
    </w:p>
    <w:p w14:paraId="1B8452DD" w14:textId="54BA4957" w:rsidR="00E44CAA" w:rsidRPr="00366FA0" w:rsidRDefault="00524204" w:rsidP="00E44C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rPr>
          <w:color w:val="000000"/>
          <w:sz w:val="22"/>
          <w:szCs w:val="22"/>
        </w:rPr>
      </w:pPr>
      <w:r w:rsidRPr="00366FA0">
        <w:rPr>
          <w:b/>
          <w:color w:val="000000"/>
          <w:sz w:val="22"/>
          <w:szCs w:val="22"/>
        </w:rPr>
        <w:t>I</w:t>
      </w:r>
      <w:r w:rsidR="00E44CAA" w:rsidRPr="00366FA0">
        <w:rPr>
          <w:b/>
          <w:color w:val="000000"/>
          <w:sz w:val="22"/>
          <w:szCs w:val="22"/>
        </w:rPr>
        <w:t>V.  Assignment Submission</w:t>
      </w:r>
    </w:p>
    <w:p w14:paraId="3E6BAB0C" w14:textId="3DA27484" w:rsidR="00E44CAA" w:rsidRPr="00366FA0" w:rsidRDefault="00E44CAA" w:rsidP="00E44CAA">
      <w:pPr>
        <w:pStyle w:val="NoSpacing"/>
        <w:rPr>
          <w:rFonts w:ascii="Arial" w:hAnsi="Arial" w:cs="Arial"/>
          <w:b/>
          <w:bCs/>
          <w:u w:val="single"/>
        </w:rPr>
      </w:pPr>
      <w:r w:rsidRPr="00366FA0">
        <w:rPr>
          <w:rFonts w:ascii="Arial" w:hAnsi="Arial" w:cs="Arial"/>
          <w:b/>
          <w:u w:val="single"/>
        </w:rPr>
        <w:t>A</w:t>
      </w:r>
      <w:r w:rsidR="00145D6B" w:rsidRPr="00366FA0">
        <w:rPr>
          <w:rFonts w:ascii="Arial" w:hAnsi="Arial" w:cs="Arial"/>
          <w:b/>
          <w:u w:val="single"/>
        </w:rPr>
        <w:t>ll a</w:t>
      </w:r>
      <w:r w:rsidRPr="00366FA0">
        <w:rPr>
          <w:rFonts w:ascii="Arial" w:hAnsi="Arial" w:cs="Arial"/>
          <w:b/>
          <w:u w:val="single"/>
        </w:rPr>
        <w:t>ssignments f</w:t>
      </w:r>
      <w:r w:rsidR="00145D6B" w:rsidRPr="00366FA0">
        <w:rPr>
          <w:rFonts w:ascii="Arial" w:hAnsi="Arial" w:cs="Arial"/>
          <w:b/>
          <w:u w:val="single"/>
        </w:rPr>
        <w:t>or this course must be submitted to your TA</w:t>
      </w:r>
      <w:r w:rsidRPr="00366FA0">
        <w:rPr>
          <w:rFonts w:ascii="Arial" w:hAnsi="Arial" w:cs="Arial"/>
          <w:b/>
          <w:u w:val="single"/>
        </w:rPr>
        <w:t xml:space="preserve">, on the dates </w:t>
      </w:r>
      <w:r w:rsidRPr="00366FA0">
        <w:rPr>
          <w:rFonts w:ascii="Arial" w:hAnsi="Arial" w:cs="Arial"/>
          <w:b/>
          <w:bCs/>
          <w:u w:val="single"/>
        </w:rPr>
        <w:t xml:space="preserve">provided. </w:t>
      </w:r>
    </w:p>
    <w:p w14:paraId="40303ABF" w14:textId="099C7BC8" w:rsidR="005453A1" w:rsidRPr="00366FA0" w:rsidRDefault="005453A1" w:rsidP="005453A1">
      <w:pPr>
        <w:widowControl w:val="0"/>
        <w:autoSpaceDE w:val="0"/>
        <w:autoSpaceDN w:val="0"/>
        <w:adjustRightInd w:val="0"/>
        <w:rPr>
          <w:b/>
          <w:bCs/>
          <w:color w:val="000000"/>
          <w:sz w:val="22"/>
          <w:szCs w:val="22"/>
        </w:rPr>
      </w:pPr>
      <w:r w:rsidRPr="00366FA0">
        <w:rPr>
          <w:b/>
          <w:bCs/>
          <w:color w:val="000000"/>
          <w:sz w:val="22"/>
          <w:szCs w:val="22"/>
        </w:rPr>
        <w:t>V. Assessment and Grading</w:t>
      </w:r>
    </w:p>
    <w:p w14:paraId="13628BB1" w14:textId="77777777" w:rsidR="008D5B0C" w:rsidRPr="00366FA0" w:rsidRDefault="005453A1" w:rsidP="00F028A4">
      <w:pPr>
        <w:widowControl w:val="0"/>
        <w:autoSpaceDE w:val="0"/>
        <w:autoSpaceDN w:val="0"/>
        <w:adjustRightInd w:val="0"/>
        <w:jc w:val="both"/>
        <w:rPr>
          <w:bCs/>
          <w:color w:val="000000"/>
          <w:sz w:val="22"/>
          <w:szCs w:val="22"/>
        </w:rPr>
      </w:pPr>
      <w:r w:rsidRPr="00366FA0">
        <w:rPr>
          <w:bCs/>
          <w:color w:val="000000"/>
          <w:sz w:val="22"/>
          <w:szCs w:val="22"/>
        </w:rPr>
        <w:t xml:space="preserve">All grading in the course is conducted by your TA. Your TA is a doctoral candidate in the Graduate Program in Political Science and is an expert in the field of </w:t>
      </w:r>
      <w:r w:rsidR="001003F0" w:rsidRPr="00366FA0">
        <w:rPr>
          <w:bCs/>
          <w:color w:val="000000"/>
          <w:sz w:val="22"/>
          <w:szCs w:val="22"/>
        </w:rPr>
        <w:t xml:space="preserve">Political Science and International Relations. </w:t>
      </w:r>
      <w:r w:rsidRPr="00366FA0">
        <w:rPr>
          <w:bCs/>
          <w:color w:val="000000"/>
          <w:sz w:val="22"/>
          <w:szCs w:val="22"/>
        </w:rPr>
        <w:t xml:space="preserve">The course is therefore taught by a team of colleagues that include the Course Director </w:t>
      </w:r>
      <w:r w:rsidR="008D5B0C" w:rsidRPr="00366FA0">
        <w:rPr>
          <w:bCs/>
          <w:color w:val="000000"/>
          <w:sz w:val="22"/>
          <w:szCs w:val="22"/>
        </w:rPr>
        <w:t xml:space="preserve">and the doctoral candidate </w:t>
      </w:r>
      <w:proofErr w:type="spellStart"/>
      <w:r w:rsidR="008D5B0C" w:rsidRPr="00366FA0">
        <w:rPr>
          <w:bCs/>
          <w:color w:val="000000"/>
          <w:sz w:val="22"/>
          <w:szCs w:val="22"/>
        </w:rPr>
        <w:t>TAs.</w:t>
      </w:r>
      <w:proofErr w:type="spellEnd"/>
      <w:r w:rsidR="008D5B0C" w:rsidRPr="00366FA0">
        <w:rPr>
          <w:bCs/>
          <w:color w:val="000000"/>
          <w:sz w:val="22"/>
          <w:szCs w:val="22"/>
        </w:rPr>
        <w:t xml:space="preserve"> </w:t>
      </w:r>
    </w:p>
    <w:p w14:paraId="7B6DDE7A" w14:textId="53454DB8" w:rsidR="008D5B0C" w:rsidRPr="00366FA0" w:rsidRDefault="008D5B0C" w:rsidP="00F028A4">
      <w:pPr>
        <w:widowControl w:val="0"/>
        <w:autoSpaceDE w:val="0"/>
        <w:autoSpaceDN w:val="0"/>
        <w:adjustRightInd w:val="0"/>
        <w:jc w:val="both"/>
        <w:rPr>
          <w:b/>
          <w:bCs/>
          <w:color w:val="000000"/>
          <w:sz w:val="22"/>
          <w:szCs w:val="22"/>
        </w:rPr>
      </w:pPr>
      <w:r w:rsidRPr="00366FA0">
        <w:rPr>
          <w:b/>
          <w:bCs/>
          <w:color w:val="000000"/>
          <w:sz w:val="22"/>
          <w:szCs w:val="22"/>
        </w:rPr>
        <w:t>V</w:t>
      </w:r>
      <w:r w:rsidR="00524204" w:rsidRPr="00366FA0">
        <w:rPr>
          <w:b/>
          <w:bCs/>
          <w:color w:val="000000"/>
          <w:sz w:val="22"/>
          <w:szCs w:val="22"/>
        </w:rPr>
        <w:t>I</w:t>
      </w:r>
      <w:r w:rsidRPr="00366FA0">
        <w:rPr>
          <w:b/>
          <w:bCs/>
          <w:color w:val="000000"/>
          <w:sz w:val="22"/>
          <w:szCs w:val="22"/>
        </w:rPr>
        <w:t xml:space="preserve">. Reassessing Assignments </w:t>
      </w:r>
    </w:p>
    <w:p w14:paraId="002AEB17" w14:textId="4B70BF4C" w:rsidR="008D5B0C" w:rsidRPr="00366FA0" w:rsidRDefault="00AB3EFC" w:rsidP="00F028A4">
      <w:pPr>
        <w:widowControl w:val="0"/>
        <w:autoSpaceDE w:val="0"/>
        <w:autoSpaceDN w:val="0"/>
        <w:adjustRightInd w:val="0"/>
        <w:jc w:val="both"/>
        <w:rPr>
          <w:bCs/>
          <w:color w:val="000000"/>
          <w:sz w:val="22"/>
          <w:szCs w:val="22"/>
        </w:rPr>
      </w:pPr>
      <w:r w:rsidRPr="00366FA0">
        <w:rPr>
          <w:bCs/>
          <w:color w:val="000000"/>
          <w:sz w:val="22"/>
          <w:szCs w:val="22"/>
        </w:rPr>
        <w:t>If you</w:t>
      </w:r>
      <w:r w:rsidR="008D5B0C" w:rsidRPr="00366FA0">
        <w:rPr>
          <w:bCs/>
          <w:color w:val="000000"/>
          <w:sz w:val="22"/>
          <w:szCs w:val="22"/>
        </w:rPr>
        <w:t xml:space="preserve"> have reason to disagree with a grade you receive from you TA, you must put in writing why you think your grade should be reassessed and give it to your TA. Your TA will then take your written request into consideration and will reassess your assignment. Upon reassessment of your assignment, it is possible for your grade to be either raised or lowered. If, after these steps, you still disagree with your assigned grade, you may request that the Couse Director reassess the assignment. You must put this request in writing with an explanation of why you think the evaluation is incorrect. The Course Director may raise or lower your grade. </w:t>
      </w:r>
    </w:p>
    <w:p w14:paraId="680FC1BD" w14:textId="610A3D92" w:rsidR="0036003B" w:rsidRPr="00366FA0" w:rsidRDefault="00540336" w:rsidP="0036003B">
      <w:pPr>
        <w:pStyle w:val="NoSpacing"/>
        <w:jc w:val="both"/>
        <w:rPr>
          <w:rFonts w:ascii="Arial" w:hAnsi="Arial" w:cs="Arial"/>
          <w:b/>
        </w:rPr>
      </w:pPr>
      <w:r w:rsidRPr="00366FA0">
        <w:rPr>
          <w:rFonts w:ascii="Arial" w:hAnsi="Arial" w:cs="Arial"/>
          <w:b/>
        </w:rPr>
        <w:t>V</w:t>
      </w:r>
      <w:r w:rsidR="008D5B0C" w:rsidRPr="00366FA0">
        <w:rPr>
          <w:rFonts w:ascii="Arial" w:hAnsi="Arial" w:cs="Arial"/>
          <w:b/>
        </w:rPr>
        <w:t>II</w:t>
      </w:r>
      <w:r w:rsidRPr="00366FA0">
        <w:rPr>
          <w:rFonts w:ascii="Arial" w:hAnsi="Arial" w:cs="Arial"/>
          <w:b/>
        </w:rPr>
        <w:t>.  Late Submission Policy</w:t>
      </w:r>
      <w:r w:rsidR="0036003B" w:rsidRPr="00366FA0">
        <w:rPr>
          <w:rFonts w:ascii="Arial" w:hAnsi="Arial" w:cs="Arial"/>
          <w:b/>
        </w:rPr>
        <w:t xml:space="preserve"> </w:t>
      </w:r>
    </w:p>
    <w:p w14:paraId="74161D5E" w14:textId="3F887110" w:rsidR="00540336" w:rsidRPr="00366FA0" w:rsidRDefault="00540336" w:rsidP="0036003B">
      <w:pPr>
        <w:pStyle w:val="NoSpacing"/>
        <w:jc w:val="both"/>
        <w:rPr>
          <w:rFonts w:ascii="Arial" w:hAnsi="Arial" w:cs="Arial"/>
          <w:b/>
        </w:rPr>
      </w:pPr>
      <w:r w:rsidRPr="00366FA0">
        <w:rPr>
          <w:rFonts w:ascii="Arial" w:hAnsi="Arial" w:cs="Arial"/>
        </w:rPr>
        <w:lastRenderedPageBreak/>
        <w:t>Assignments received later than the due date will be penalized</w:t>
      </w:r>
      <w:r w:rsidRPr="00366FA0">
        <w:rPr>
          <w:rFonts w:ascii="Arial" w:hAnsi="Arial" w:cs="Arial"/>
          <w:color w:val="99CC00"/>
        </w:rPr>
        <w:t xml:space="preserve">. </w:t>
      </w:r>
      <w:r w:rsidRPr="00366FA0">
        <w:rPr>
          <w:rFonts w:ascii="Arial" w:hAnsi="Arial" w:cs="Arial"/>
        </w:rPr>
        <w:t xml:space="preserve">Late submissions will incur a </w:t>
      </w:r>
      <w:r w:rsidR="0036003B" w:rsidRPr="00366FA0">
        <w:rPr>
          <w:rFonts w:ascii="Arial" w:hAnsi="Arial" w:cs="Arial"/>
          <w:b/>
          <w:u w:val="single"/>
        </w:rPr>
        <w:t xml:space="preserve">decrease </w:t>
      </w:r>
      <w:r w:rsidRPr="00366FA0">
        <w:rPr>
          <w:rFonts w:ascii="Arial" w:hAnsi="Arial" w:cs="Arial"/>
          <w:b/>
          <w:u w:val="single"/>
        </w:rPr>
        <w:t>of 2 marks from your FINAL GRADE in the class mark PER DAY, including weekends.</w:t>
      </w:r>
      <w:r w:rsidRPr="00366FA0">
        <w:rPr>
          <w:rFonts w:ascii="Arial" w:hAnsi="Arial" w:cs="Arial"/>
        </w:rPr>
        <w:t xml:space="preserve">  After 7 days, late assignments will </w:t>
      </w:r>
      <w:r w:rsidRPr="00366FA0">
        <w:rPr>
          <w:rFonts w:ascii="Arial" w:hAnsi="Arial" w:cs="Arial"/>
          <w:b/>
        </w:rPr>
        <w:t xml:space="preserve">NOT </w:t>
      </w:r>
      <w:r w:rsidRPr="00366FA0">
        <w:rPr>
          <w:rFonts w:ascii="Arial" w:hAnsi="Arial" w:cs="Arial"/>
        </w:rPr>
        <w:t xml:space="preserve">be accepted. </w:t>
      </w:r>
    </w:p>
    <w:p w14:paraId="0F719636" w14:textId="1AA7C082" w:rsidR="00540336" w:rsidRPr="00366FA0" w:rsidRDefault="00540336" w:rsidP="00540336">
      <w:pPr>
        <w:autoSpaceDE w:val="0"/>
        <w:autoSpaceDN w:val="0"/>
        <w:adjustRightInd w:val="0"/>
        <w:jc w:val="both"/>
        <w:rPr>
          <w:b/>
          <w:sz w:val="22"/>
          <w:szCs w:val="22"/>
        </w:rPr>
      </w:pPr>
      <w:r w:rsidRPr="00366FA0">
        <w:rPr>
          <w:b/>
          <w:sz w:val="22"/>
          <w:szCs w:val="22"/>
        </w:rPr>
        <w:t>VI</w:t>
      </w:r>
      <w:r w:rsidR="008D5B0C" w:rsidRPr="00366FA0">
        <w:rPr>
          <w:b/>
          <w:sz w:val="22"/>
          <w:szCs w:val="22"/>
        </w:rPr>
        <w:t>I</w:t>
      </w:r>
      <w:r w:rsidR="0047320C" w:rsidRPr="00366FA0">
        <w:rPr>
          <w:b/>
          <w:sz w:val="22"/>
          <w:szCs w:val="22"/>
        </w:rPr>
        <w:t>I</w:t>
      </w:r>
      <w:r w:rsidRPr="00366FA0">
        <w:rPr>
          <w:b/>
          <w:sz w:val="22"/>
          <w:szCs w:val="22"/>
        </w:rPr>
        <w:t>.  Extensions</w:t>
      </w:r>
    </w:p>
    <w:p w14:paraId="139C6139" w14:textId="1FADC157" w:rsidR="00540336" w:rsidRPr="00366FA0" w:rsidRDefault="00540336" w:rsidP="00540336">
      <w:pPr>
        <w:autoSpaceDE w:val="0"/>
        <w:autoSpaceDN w:val="0"/>
        <w:adjustRightInd w:val="0"/>
        <w:jc w:val="both"/>
        <w:rPr>
          <w:sz w:val="22"/>
          <w:szCs w:val="22"/>
        </w:rPr>
      </w:pPr>
      <w:r w:rsidRPr="00366FA0">
        <w:rPr>
          <w:sz w:val="22"/>
          <w:szCs w:val="22"/>
        </w:rPr>
        <w:t>I have given you advance notice of submission dates, so please arrange your schedule accordingly.  Therefore, I am very unlikely to change due dates or make exceptions for circumstances such as extracurricular activities, busy schedules, computer problems, etc.  However, exceptions to the late submission policy for valid reasons such as illness, compassionate grounds, etc., may be considered but will require supporting documentation (e.g., a d</w:t>
      </w:r>
      <w:r w:rsidR="00021F27" w:rsidRPr="00366FA0">
        <w:rPr>
          <w:sz w:val="22"/>
          <w:szCs w:val="22"/>
        </w:rPr>
        <w:t>octor’s letter).  Please see your TA as soon as possible, so you</w:t>
      </w:r>
      <w:r w:rsidRPr="00366FA0">
        <w:rPr>
          <w:sz w:val="22"/>
          <w:szCs w:val="22"/>
        </w:rPr>
        <w:t xml:space="preserve"> can discuss a mutually satisfactory solution.    </w:t>
      </w:r>
    </w:p>
    <w:p w14:paraId="714A85BF" w14:textId="46191EEC" w:rsidR="00540336" w:rsidRPr="00366FA0" w:rsidRDefault="008D5B0C" w:rsidP="00540336">
      <w:pPr>
        <w:autoSpaceDE w:val="0"/>
        <w:autoSpaceDN w:val="0"/>
        <w:adjustRightInd w:val="0"/>
        <w:jc w:val="both"/>
        <w:rPr>
          <w:b/>
          <w:sz w:val="22"/>
          <w:szCs w:val="22"/>
        </w:rPr>
      </w:pPr>
      <w:r w:rsidRPr="00366FA0">
        <w:rPr>
          <w:b/>
          <w:sz w:val="22"/>
          <w:szCs w:val="22"/>
        </w:rPr>
        <w:t>I</w:t>
      </w:r>
      <w:r w:rsidR="0047320C" w:rsidRPr="00366FA0">
        <w:rPr>
          <w:b/>
          <w:sz w:val="22"/>
          <w:szCs w:val="22"/>
        </w:rPr>
        <w:t>X</w:t>
      </w:r>
      <w:r w:rsidR="00540336" w:rsidRPr="00366FA0">
        <w:rPr>
          <w:b/>
          <w:sz w:val="22"/>
          <w:szCs w:val="22"/>
        </w:rPr>
        <w:t>.  Students with Special Needs</w:t>
      </w:r>
    </w:p>
    <w:p w14:paraId="52F9D983" w14:textId="77777777" w:rsidR="00540336" w:rsidRPr="00366FA0" w:rsidRDefault="00540336" w:rsidP="00540336">
      <w:pPr>
        <w:autoSpaceDE w:val="0"/>
        <w:autoSpaceDN w:val="0"/>
        <w:adjustRightInd w:val="0"/>
        <w:jc w:val="both"/>
        <w:rPr>
          <w:sz w:val="22"/>
          <w:szCs w:val="22"/>
        </w:rPr>
      </w:pPr>
      <w:r w:rsidRPr="00366FA0">
        <w:rPr>
          <w:sz w:val="22"/>
          <w:szCs w:val="22"/>
        </w:rPr>
        <w:t>Students with disabilities and special needs may request appropriate academic accommodations, as outlined in the York University Senate policy statement</w:t>
      </w:r>
      <w:proofErr w:type="gramStart"/>
      <w:r w:rsidRPr="00366FA0">
        <w:rPr>
          <w:sz w:val="22"/>
          <w:szCs w:val="22"/>
        </w:rPr>
        <w:t>:  “</w:t>
      </w:r>
      <w:proofErr w:type="gramEnd"/>
      <w:r w:rsidRPr="00366FA0">
        <w:rPr>
          <w:sz w:val="22"/>
          <w:szCs w:val="22"/>
        </w:rPr>
        <w:t>Academic Accommodation for Students with Disabilities (Policy)”</w:t>
      </w:r>
    </w:p>
    <w:p w14:paraId="561A4A6F" w14:textId="77777777" w:rsidR="00540336" w:rsidRPr="00366FA0" w:rsidRDefault="00540336" w:rsidP="00540336">
      <w:pPr>
        <w:autoSpaceDE w:val="0"/>
        <w:autoSpaceDN w:val="0"/>
        <w:adjustRightInd w:val="0"/>
        <w:jc w:val="both"/>
        <w:rPr>
          <w:sz w:val="22"/>
          <w:szCs w:val="22"/>
        </w:rPr>
      </w:pPr>
      <w:r w:rsidRPr="00366FA0">
        <w:rPr>
          <w:sz w:val="22"/>
          <w:szCs w:val="22"/>
        </w:rPr>
        <w:t xml:space="preserve">[Refer to:  https://secretariat-policies.info.yorku.ca/policies/academic-accommodation-for-students-with-disabilities-policy/]. Students are advised to see the Course Instructor as soon as possible, so that the appropriate arrangements can be made.       </w:t>
      </w:r>
    </w:p>
    <w:p w14:paraId="49A667FB" w14:textId="1AFC029E" w:rsidR="00540336" w:rsidRPr="00366FA0" w:rsidRDefault="008D5B0C" w:rsidP="00540336">
      <w:pPr>
        <w:autoSpaceDE w:val="0"/>
        <w:autoSpaceDN w:val="0"/>
        <w:adjustRightInd w:val="0"/>
        <w:jc w:val="both"/>
        <w:rPr>
          <w:b/>
          <w:sz w:val="22"/>
          <w:szCs w:val="22"/>
        </w:rPr>
      </w:pPr>
      <w:r w:rsidRPr="00366FA0">
        <w:rPr>
          <w:b/>
          <w:sz w:val="22"/>
          <w:szCs w:val="22"/>
        </w:rPr>
        <w:t>X</w:t>
      </w:r>
      <w:r w:rsidR="00540336" w:rsidRPr="00366FA0">
        <w:rPr>
          <w:b/>
          <w:sz w:val="22"/>
          <w:szCs w:val="22"/>
        </w:rPr>
        <w:t>.  Religious Holidays</w:t>
      </w:r>
    </w:p>
    <w:p w14:paraId="0FEFD1FE" w14:textId="77777777" w:rsidR="00540336" w:rsidRPr="00366FA0" w:rsidRDefault="00540336" w:rsidP="00540336">
      <w:pPr>
        <w:autoSpaceDE w:val="0"/>
        <w:autoSpaceDN w:val="0"/>
        <w:adjustRightInd w:val="0"/>
        <w:jc w:val="both"/>
        <w:rPr>
          <w:sz w:val="22"/>
          <w:szCs w:val="22"/>
        </w:rPr>
      </w:pPr>
      <w:r w:rsidRPr="00366FA0">
        <w:rPr>
          <w:sz w:val="22"/>
          <w:szCs w:val="22"/>
        </w:rPr>
        <w:t xml:space="preserve">Please see me as soon as possible (in advance of any holiday) to arrange a means of covering any class material you plan to miss for religious holidays.    </w:t>
      </w:r>
    </w:p>
    <w:p w14:paraId="7E57AD86" w14:textId="18DA569A" w:rsidR="00540336" w:rsidRPr="00366FA0" w:rsidRDefault="008D5B0C" w:rsidP="00540336">
      <w:pPr>
        <w:jc w:val="both"/>
        <w:rPr>
          <w:b/>
          <w:bCs/>
          <w:sz w:val="22"/>
          <w:szCs w:val="22"/>
        </w:rPr>
      </w:pPr>
      <w:r w:rsidRPr="00366FA0">
        <w:rPr>
          <w:b/>
          <w:bCs/>
          <w:sz w:val="22"/>
          <w:szCs w:val="22"/>
        </w:rPr>
        <w:t>XI</w:t>
      </w:r>
      <w:r w:rsidR="00540336" w:rsidRPr="00366FA0">
        <w:rPr>
          <w:b/>
          <w:bCs/>
          <w:sz w:val="22"/>
          <w:szCs w:val="22"/>
        </w:rPr>
        <w:t>.  The Learning Commons</w:t>
      </w:r>
    </w:p>
    <w:p w14:paraId="04A8ECFD" w14:textId="77777777" w:rsidR="00540336" w:rsidRPr="00366FA0" w:rsidRDefault="00540336" w:rsidP="00540336">
      <w:pPr>
        <w:jc w:val="both"/>
        <w:rPr>
          <w:bCs/>
          <w:sz w:val="22"/>
          <w:szCs w:val="22"/>
        </w:rPr>
      </w:pPr>
      <w:r w:rsidRPr="00366FA0">
        <w:rPr>
          <w:bCs/>
          <w:sz w:val="22"/>
          <w:szCs w:val="22"/>
        </w:rPr>
        <w:t>If you require any additional support with academic writing, library assistance and research skills, etc., you may want refer to the Learning Commons website for further information on the wide range of academic support available for students on campus</w:t>
      </w:r>
      <w:proofErr w:type="gramStart"/>
      <w:r w:rsidRPr="00366FA0">
        <w:rPr>
          <w:bCs/>
          <w:sz w:val="22"/>
          <w:szCs w:val="22"/>
        </w:rPr>
        <w:t>:  [</w:t>
      </w:r>
      <w:proofErr w:type="gramEnd"/>
      <w:r w:rsidRPr="00366FA0">
        <w:rPr>
          <w:bCs/>
          <w:sz w:val="22"/>
          <w:szCs w:val="22"/>
        </w:rPr>
        <w:t>http://learningcommons.yorku.ca].</w:t>
      </w:r>
    </w:p>
    <w:p w14:paraId="5F984A66" w14:textId="0B391010" w:rsidR="00540336" w:rsidRPr="00366FA0" w:rsidRDefault="00540336" w:rsidP="00540336">
      <w:pPr>
        <w:pStyle w:val="NoSpacing"/>
        <w:jc w:val="both"/>
        <w:rPr>
          <w:rFonts w:ascii="Arial" w:hAnsi="Arial" w:cs="Arial"/>
          <w:b/>
        </w:rPr>
      </w:pPr>
      <w:r w:rsidRPr="00366FA0">
        <w:rPr>
          <w:rFonts w:ascii="Arial" w:hAnsi="Arial" w:cs="Arial"/>
          <w:b/>
        </w:rPr>
        <w:t>X</w:t>
      </w:r>
      <w:r w:rsidR="008D5B0C" w:rsidRPr="00366FA0">
        <w:rPr>
          <w:rFonts w:ascii="Arial" w:hAnsi="Arial" w:cs="Arial"/>
          <w:b/>
        </w:rPr>
        <w:t>II</w:t>
      </w:r>
      <w:r w:rsidRPr="00366FA0">
        <w:rPr>
          <w:rFonts w:ascii="Arial" w:hAnsi="Arial" w:cs="Arial"/>
          <w:b/>
        </w:rPr>
        <w:t>. Technological Devices in the Classroom</w:t>
      </w:r>
    </w:p>
    <w:p w14:paraId="706B1680" w14:textId="64061314" w:rsidR="00540336" w:rsidRPr="00366FA0" w:rsidRDefault="00540336" w:rsidP="00540336">
      <w:pPr>
        <w:pStyle w:val="NoSpacing"/>
        <w:jc w:val="both"/>
        <w:rPr>
          <w:rFonts w:ascii="Arial" w:hAnsi="Arial" w:cs="Arial"/>
        </w:rPr>
      </w:pPr>
      <w:r w:rsidRPr="00366FA0">
        <w:rPr>
          <w:rFonts w:ascii="Arial" w:hAnsi="Arial" w:cs="Arial"/>
        </w:rPr>
        <w:t xml:space="preserve">I have confidence in students, and believe students will use technological devices for mainly academic purposes. My laptop, tablet and mobile phone policy is informed by my personal outlook on the world, and also by research and experience teaching at various universities in Canada and around the world. See below two blogs articles that have </w:t>
      </w:r>
      <w:r w:rsidR="00502BCB" w:rsidRPr="00366FA0">
        <w:rPr>
          <w:rFonts w:ascii="Arial" w:hAnsi="Arial" w:cs="Arial"/>
        </w:rPr>
        <w:t>informed</w:t>
      </w:r>
      <w:r w:rsidRPr="00366FA0">
        <w:rPr>
          <w:rFonts w:ascii="Arial" w:hAnsi="Arial" w:cs="Arial"/>
        </w:rPr>
        <w:t xml:space="preserve"> my position on technological devices in the classroom. </w:t>
      </w:r>
    </w:p>
    <w:p w14:paraId="574B1878" w14:textId="77777777" w:rsidR="00540336" w:rsidRPr="00366FA0" w:rsidRDefault="003C33DA" w:rsidP="00540336">
      <w:pPr>
        <w:pStyle w:val="NoSpacing"/>
        <w:jc w:val="both"/>
        <w:rPr>
          <w:rFonts w:ascii="Arial" w:hAnsi="Arial" w:cs="Arial"/>
          <w:color w:val="000000" w:themeColor="text1"/>
        </w:rPr>
      </w:pPr>
      <w:hyperlink r:id="rId21" w:history="1">
        <w:r w:rsidR="00540336" w:rsidRPr="00366FA0">
          <w:rPr>
            <w:rStyle w:val="Hyperlink"/>
            <w:rFonts w:ascii="Arial" w:hAnsi="Arial" w:cs="Arial"/>
            <w:color w:val="000000" w:themeColor="text1"/>
            <w:u w:val="none"/>
          </w:rPr>
          <w:t>http://chronicle.com/blogs/conversation/2014/09/23/dont-ban-laptops-in-the-classroom/</w:t>
        </w:r>
      </w:hyperlink>
    </w:p>
    <w:p w14:paraId="76F6AA0D" w14:textId="77777777" w:rsidR="00540336" w:rsidRPr="00366FA0" w:rsidRDefault="003C33DA" w:rsidP="00540336">
      <w:pPr>
        <w:pStyle w:val="NoSpacing"/>
        <w:jc w:val="both"/>
        <w:rPr>
          <w:rFonts w:ascii="Arial" w:hAnsi="Arial" w:cs="Arial"/>
          <w:color w:val="000000" w:themeColor="text1"/>
        </w:rPr>
      </w:pPr>
      <w:hyperlink r:id="rId22" w:history="1">
        <w:r w:rsidR="00540336" w:rsidRPr="00366FA0">
          <w:rPr>
            <w:rStyle w:val="Hyperlink"/>
            <w:rFonts w:ascii="Arial" w:hAnsi="Arial" w:cs="Arial"/>
            <w:color w:val="000000" w:themeColor="text1"/>
            <w:u w:val="none"/>
          </w:rPr>
          <w:t>https://illinois.edu/blog/view/25/87314</w:t>
        </w:r>
      </w:hyperlink>
    </w:p>
    <w:p w14:paraId="6FE6BB97" w14:textId="77777777" w:rsidR="00540336" w:rsidRPr="00366FA0" w:rsidRDefault="00540336" w:rsidP="00540336">
      <w:pPr>
        <w:pStyle w:val="NoSpacing"/>
        <w:jc w:val="both"/>
        <w:rPr>
          <w:rFonts w:ascii="Arial" w:hAnsi="Arial" w:cs="Arial"/>
          <w:i/>
          <w:iCs/>
          <w:color w:val="000000" w:themeColor="text1"/>
        </w:rPr>
      </w:pPr>
      <w:r w:rsidRPr="00366FA0">
        <w:rPr>
          <w:rFonts w:ascii="Arial" w:hAnsi="Arial" w:cs="Arial"/>
          <w:i/>
          <w:iCs/>
          <w:color w:val="000000" w:themeColor="text1"/>
        </w:rPr>
        <w:t xml:space="preserve">Just so you are able to make a personal decision for yourself, here is some research-based perspectives that differ from our own classroom policy. </w:t>
      </w:r>
    </w:p>
    <w:p w14:paraId="09C17335" w14:textId="4B2C46B3" w:rsidR="00502BCB" w:rsidRPr="00366FA0" w:rsidRDefault="003C33DA" w:rsidP="00540336">
      <w:pPr>
        <w:pStyle w:val="NoSpacing"/>
        <w:jc w:val="both"/>
        <w:rPr>
          <w:rFonts w:ascii="Arial" w:hAnsi="Arial" w:cs="Arial"/>
          <w:color w:val="000000" w:themeColor="text1"/>
        </w:rPr>
      </w:pPr>
      <w:hyperlink r:id="rId23" w:history="1">
        <w:r w:rsidR="00502BCB" w:rsidRPr="00366FA0">
          <w:rPr>
            <w:rStyle w:val="Hyperlink"/>
            <w:rFonts w:ascii="Arial" w:hAnsi="Arial" w:cs="Arial"/>
            <w:color w:val="000000" w:themeColor="text1"/>
            <w:u w:val="none"/>
          </w:rPr>
          <w:t>https://www.brookings.edu/research/for-better-learning-in-college-lectures-lay-down-the-laptop-and-pick-up-a-pen/</w:t>
        </w:r>
      </w:hyperlink>
      <w:r w:rsidR="00502BCB" w:rsidRPr="00366FA0">
        <w:rPr>
          <w:rFonts w:ascii="Arial" w:hAnsi="Arial" w:cs="Arial"/>
          <w:color w:val="000000" w:themeColor="text1"/>
        </w:rPr>
        <w:t xml:space="preserve"> </w:t>
      </w:r>
    </w:p>
    <w:p w14:paraId="01B78E43" w14:textId="77777777" w:rsidR="00540336" w:rsidRPr="00366FA0" w:rsidRDefault="003C33DA" w:rsidP="00540336">
      <w:pPr>
        <w:pStyle w:val="NoSpacing"/>
        <w:jc w:val="both"/>
        <w:rPr>
          <w:rFonts w:ascii="Arial" w:hAnsi="Arial" w:cs="Arial"/>
          <w:color w:val="000000" w:themeColor="text1"/>
        </w:rPr>
      </w:pPr>
      <w:hyperlink r:id="rId24" w:history="1">
        <w:r w:rsidR="00540336" w:rsidRPr="00366FA0">
          <w:rPr>
            <w:rStyle w:val="Hyperlink"/>
            <w:rFonts w:ascii="Arial" w:hAnsi="Arial" w:cs="Arial"/>
            <w:color w:val="000000" w:themeColor="text1"/>
            <w:u w:val="none"/>
          </w:rPr>
          <w:t>http://www.npr.org/2016/04/17/474525392/attention-students-put-your-laptops-away</w:t>
        </w:r>
      </w:hyperlink>
    </w:p>
    <w:p w14:paraId="79D9644C" w14:textId="77777777" w:rsidR="00540336" w:rsidRPr="00366FA0" w:rsidRDefault="003C33DA" w:rsidP="00540336">
      <w:pPr>
        <w:pStyle w:val="NoSpacing"/>
        <w:jc w:val="both"/>
        <w:rPr>
          <w:rFonts w:ascii="Arial" w:hAnsi="Arial" w:cs="Arial"/>
          <w:color w:val="000000" w:themeColor="text1"/>
        </w:rPr>
      </w:pPr>
      <w:hyperlink r:id="rId25" w:history="1">
        <w:r w:rsidR="00540336" w:rsidRPr="00366FA0">
          <w:rPr>
            <w:rStyle w:val="Hyperlink"/>
            <w:rFonts w:ascii="Arial" w:hAnsi="Arial" w:cs="Arial"/>
            <w:color w:val="000000" w:themeColor="text1"/>
            <w:u w:val="none"/>
          </w:rPr>
          <w:t>http://chronicle.com/blogs/linguafranca/2014/08/25/why-im-asking-you-not-to-use-laptops/</w:t>
        </w:r>
      </w:hyperlink>
    </w:p>
    <w:p w14:paraId="23E9AE26" w14:textId="77777777" w:rsidR="00540336" w:rsidRPr="00366FA0" w:rsidRDefault="003C33DA" w:rsidP="00540336">
      <w:pPr>
        <w:pStyle w:val="NoSpacing"/>
        <w:jc w:val="both"/>
        <w:rPr>
          <w:rFonts w:ascii="Arial" w:hAnsi="Arial" w:cs="Arial"/>
          <w:color w:val="000000" w:themeColor="text1"/>
        </w:rPr>
      </w:pPr>
      <w:hyperlink r:id="rId26" w:history="1">
        <w:r w:rsidR="00540336" w:rsidRPr="00366FA0">
          <w:rPr>
            <w:rStyle w:val="Hyperlink"/>
            <w:rFonts w:ascii="Arial" w:hAnsi="Arial" w:cs="Arial"/>
            <w:color w:val="000000" w:themeColor="text1"/>
            <w:u w:val="none"/>
          </w:rPr>
          <w:t>http://www.newyorker.com/tech/elements/the-case-for-banning-laptops-in-the-classroom</w:t>
        </w:r>
      </w:hyperlink>
    </w:p>
    <w:p w14:paraId="56CABFFF" w14:textId="2729FF8B" w:rsidR="00540336" w:rsidRPr="00366FA0" w:rsidRDefault="00540336" w:rsidP="00540336">
      <w:pPr>
        <w:jc w:val="both"/>
        <w:rPr>
          <w:b/>
          <w:sz w:val="22"/>
          <w:szCs w:val="22"/>
        </w:rPr>
      </w:pPr>
      <w:r w:rsidRPr="00366FA0">
        <w:rPr>
          <w:b/>
          <w:sz w:val="22"/>
          <w:szCs w:val="22"/>
        </w:rPr>
        <w:t>X</w:t>
      </w:r>
      <w:r w:rsidR="008D5B0C" w:rsidRPr="00366FA0">
        <w:rPr>
          <w:b/>
          <w:sz w:val="22"/>
          <w:szCs w:val="22"/>
        </w:rPr>
        <w:t>II</w:t>
      </w:r>
      <w:r w:rsidRPr="00366FA0">
        <w:rPr>
          <w:b/>
          <w:sz w:val="22"/>
          <w:szCs w:val="22"/>
        </w:rPr>
        <w:t>I.  Change of the Syllabus</w:t>
      </w:r>
    </w:p>
    <w:p w14:paraId="2D2B047D" w14:textId="3B346B76" w:rsidR="00264871" w:rsidRPr="00366FA0" w:rsidRDefault="00540336" w:rsidP="00F028A4">
      <w:pPr>
        <w:jc w:val="both"/>
        <w:rPr>
          <w:b/>
          <w:sz w:val="22"/>
          <w:szCs w:val="22"/>
          <w:u w:val="single"/>
        </w:rPr>
      </w:pPr>
      <w:r w:rsidRPr="00366FA0">
        <w:rPr>
          <w:sz w:val="22"/>
          <w:szCs w:val="22"/>
        </w:rPr>
        <w:t xml:space="preserve">I reserve the right to amend the schedule of meetings, content and evaluation scheme listed in this syllabus, as might become necessary based on events throughout the semester.  Any changes to the syllabus will be announced in class and students will receive an amended syllabus (which will be available on Moodle).  </w:t>
      </w:r>
    </w:p>
    <w:p w14:paraId="2972D794" w14:textId="77777777" w:rsidR="0036003B" w:rsidRDefault="0036003B" w:rsidP="00D6571B">
      <w:pPr>
        <w:rPr>
          <w:b/>
          <w:u w:val="single"/>
        </w:rPr>
      </w:pPr>
    </w:p>
    <w:p w14:paraId="2B67EF02" w14:textId="77777777" w:rsidR="00565C24" w:rsidRDefault="00565C24" w:rsidP="00D6571B">
      <w:pPr>
        <w:rPr>
          <w:b/>
          <w:u w:val="single"/>
        </w:rPr>
      </w:pPr>
    </w:p>
    <w:p w14:paraId="5593925A" w14:textId="77777777" w:rsidR="00366FA0" w:rsidRDefault="00366FA0" w:rsidP="00D6571B">
      <w:pPr>
        <w:rPr>
          <w:b/>
          <w:u w:val="single"/>
        </w:rPr>
      </w:pPr>
    </w:p>
    <w:p w14:paraId="71D2CEC3" w14:textId="77777777" w:rsidR="00366FA0" w:rsidRDefault="00366FA0" w:rsidP="00D6571B">
      <w:pPr>
        <w:rPr>
          <w:b/>
          <w:u w:val="single"/>
        </w:rPr>
      </w:pPr>
    </w:p>
    <w:p w14:paraId="6DCE8943" w14:textId="77777777" w:rsidR="00366FA0" w:rsidRDefault="00366FA0" w:rsidP="00D6571B">
      <w:pPr>
        <w:rPr>
          <w:b/>
          <w:u w:val="single"/>
        </w:rPr>
      </w:pPr>
    </w:p>
    <w:p w14:paraId="448A9901" w14:textId="77777777" w:rsidR="00366FA0" w:rsidRDefault="00366FA0" w:rsidP="00D6571B">
      <w:pPr>
        <w:rPr>
          <w:b/>
          <w:u w:val="single"/>
        </w:rPr>
      </w:pPr>
    </w:p>
    <w:p w14:paraId="25AEF36C" w14:textId="77777777" w:rsidR="00366FA0" w:rsidRDefault="00366FA0" w:rsidP="00D6571B">
      <w:pPr>
        <w:rPr>
          <w:b/>
          <w:u w:val="single"/>
        </w:rPr>
      </w:pPr>
    </w:p>
    <w:p w14:paraId="58F1FEBC" w14:textId="141C888B" w:rsidR="00D6571B" w:rsidRPr="000B0D8E" w:rsidRDefault="00D6571B" w:rsidP="00D6571B">
      <w:pPr>
        <w:rPr>
          <w:b/>
          <w:u w:val="single"/>
        </w:rPr>
      </w:pPr>
      <w:r w:rsidRPr="000B0D8E">
        <w:rPr>
          <w:b/>
          <w:u w:val="single"/>
        </w:rPr>
        <w:lastRenderedPageBreak/>
        <w:t>Assessment</w:t>
      </w:r>
    </w:p>
    <w:p w14:paraId="56C64A56" w14:textId="77777777" w:rsidR="00D6571B" w:rsidRPr="000B0D8E" w:rsidRDefault="00D6571B" w:rsidP="00D6571B">
      <w:pPr>
        <w:jc w:val="both"/>
        <w:rPr>
          <w:rFonts w:eastAsia="MS Mincho"/>
        </w:rPr>
      </w:pPr>
      <w:r w:rsidRPr="000B0D8E">
        <w:rPr>
          <w:rFonts w:eastAsia="MS Mincho"/>
        </w:rPr>
        <w:t xml:space="preserve">Your grade in this course will be based on a variety of assessment criteria.   </w:t>
      </w:r>
    </w:p>
    <w:p w14:paraId="101EAF7E" w14:textId="77777777" w:rsidR="00D6571B" w:rsidRPr="000B0D8E" w:rsidRDefault="00D6571B" w:rsidP="00D6571B">
      <w:pPr>
        <w:jc w:val="both"/>
        <w:rPr>
          <w:rFonts w:eastAsia="MS Mincho"/>
          <w:b/>
        </w:rPr>
      </w:pPr>
    </w:p>
    <w:p w14:paraId="043F3DFB" w14:textId="77777777" w:rsidR="001830AF" w:rsidRPr="000B0D8E" w:rsidRDefault="001830AF" w:rsidP="00D6571B">
      <w:pPr>
        <w:rPr>
          <w:rFonts w:eastAsia="MS Mincho"/>
          <w:b/>
        </w:rPr>
      </w:pPr>
      <w:r w:rsidRPr="000B0D8E">
        <w:rPr>
          <w:rFonts w:eastAsia="MS Mincho"/>
          <w:b/>
        </w:rPr>
        <w:t xml:space="preserve">Autobiographical Reflexivity: </w:t>
      </w:r>
      <w:r w:rsidR="00B45F5D" w:rsidRPr="000B0D8E">
        <w:rPr>
          <w:rFonts w:eastAsia="MS Mincho"/>
          <w:b/>
        </w:rPr>
        <w:t xml:space="preserve">The </w:t>
      </w:r>
      <w:r w:rsidRPr="000B0D8E">
        <w:rPr>
          <w:rFonts w:eastAsia="MS Mincho"/>
          <w:b/>
        </w:rPr>
        <w:t>Self and IR Thinkers</w:t>
      </w:r>
      <w:r w:rsidRPr="000B0D8E">
        <w:rPr>
          <w:rFonts w:eastAsia="MS Mincho"/>
          <w:b/>
        </w:rPr>
        <w:tab/>
      </w:r>
      <w:r w:rsidRPr="000B0D8E">
        <w:rPr>
          <w:rFonts w:eastAsia="MS Mincho"/>
          <w:b/>
        </w:rPr>
        <w:tab/>
      </w:r>
      <w:r w:rsidRPr="000B0D8E">
        <w:rPr>
          <w:rFonts w:eastAsia="MS Mincho"/>
          <w:b/>
        </w:rPr>
        <w:tab/>
      </w:r>
      <w:r w:rsidR="00680AEE" w:rsidRPr="000B0D8E">
        <w:rPr>
          <w:rFonts w:eastAsia="MS Mincho"/>
          <w:b/>
        </w:rPr>
        <w:tab/>
      </w:r>
      <w:r w:rsidRPr="000B0D8E">
        <w:rPr>
          <w:rFonts w:eastAsia="MS Mincho"/>
          <w:b/>
        </w:rPr>
        <w:t>15</w:t>
      </w:r>
      <w:r w:rsidR="00B163B4" w:rsidRPr="000B0D8E">
        <w:rPr>
          <w:rFonts w:eastAsia="MS Mincho"/>
          <w:b/>
        </w:rPr>
        <w:t xml:space="preserve"> </w:t>
      </w:r>
      <w:r w:rsidRPr="000B0D8E">
        <w:rPr>
          <w:rFonts w:eastAsia="MS Mincho"/>
          <w:b/>
        </w:rPr>
        <w:t>%</w:t>
      </w:r>
    </w:p>
    <w:p w14:paraId="09398B6C" w14:textId="77777777" w:rsidR="00D6571B" w:rsidRPr="000B0D8E" w:rsidRDefault="00D6571B" w:rsidP="00D6571B">
      <w:pPr>
        <w:rPr>
          <w:rFonts w:eastAsia="MS Mincho"/>
          <w:b/>
        </w:rPr>
      </w:pPr>
      <w:r w:rsidRPr="000B0D8E">
        <w:rPr>
          <w:rFonts w:eastAsia="MS Mincho"/>
          <w:b/>
        </w:rPr>
        <w:t>IR Theory and Practice: Comparative Essay</w:t>
      </w:r>
      <w:r w:rsidRPr="000B0D8E">
        <w:rPr>
          <w:rFonts w:eastAsia="MS Mincho"/>
          <w:b/>
        </w:rPr>
        <w:tab/>
      </w:r>
      <w:r w:rsidRPr="000B0D8E">
        <w:rPr>
          <w:rFonts w:eastAsia="MS Mincho"/>
          <w:b/>
        </w:rPr>
        <w:tab/>
      </w:r>
      <w:r w:rsidRPr="000B0D8E">
        <w:rPr>
          <w:rFonts w:eastAsia="MS Mincho"/>
          <w:b/>
        </w:rPr>
        <w:tab/>
      </w:r>
      <w:r w:rsidRPr="000B0D8E">
        <w:rPr>
          <w:rFonts w:eastAsia="MS Mincho"/>
          <w:b/>
        </w:rPr>
        <w:tab/>
      </w:r>
      <w:r w:rsidR="00680AEE" w:rsidRPr="000B0D8E">
        <w:rPr>
          <w:rFonts w:eastAsia="MS Mincho"/>
          <w:b/>
        </w:rPr>
        <w:tab/>
      </w:r>
      <w:r w:rsidR="00B163B4" w:rsidRPr="000B0D8E">
        <w:rPr>
          <w:rFonts w:eastAsia="MS Mincho"/>
          <w:b/>
        </w:rPr>
        <w:tab/>
        <w:t xml:space="preserve">25 </w:t>
      </w:r>
      <w:r w:rsidRPr="000B0D8E">
        <w:rPr>
          <w:rFonts w:eastAsia="MS Mincho"/>
          <w:b/>
        </w:rPr>
        <w:t xml:space="preserve">% </w:t>
      </w:r>
    </w:p>
    <w:p w14:paraId="2C034496" w14:textId="1F2BBFC3" w:rsidR="00896846" w:rsidRPr="000B0D8E" w:rsidRDefault="00896846" w:rsidP="00896846">
      <w:pPr>
        <w:rPr>
          <w:rStyle w:val="Strong"/>
        </w:rPr>
      </w:pPr>
      <w:r w:rsidRPr="000B0D8E">
        <w:rPr>
          <w:rStyle w:val="Strong"/>
        </w:rPr>
        <w:t>In-class Exam (</w:t>
      </w:r>
      <w:r w:rsidR="00F4310C">
        <w:rPr>
          <w:rStyle w:val="Strong"/>
        </w:rPr>
        <w:t>Fall 2019</w:t>
      </w:r>
      <w:r w:rsidRPr="000B0D8E">
        <w:rPr>
          <w:rStyle w:val="Strong"/>
        </w:rPr>
        <w:t>)</w:t>
      </w:r>
      <w:r w:rsidR="00F4310C">
        <w:rPr>
          <w:rStyle w:val="Strong"/>
        </w:rPr>
        <w:tab/>
      </w:r>
      <w:r w:rsidRPr="000B0D8E">
        <w:rPr>
          <w:rStyle w:val="Strong"/>
        </w:rPr>
        <w:tab/>
      </w:r>
      <w:r w:rsidRPr="000B0D8E">
        <w:rPr>
          <w:rStyle w:val="Strong"/>
        </w:rPr>
        <w:tab/>
      </w:r>
      <w:r w:rsidRPr="000B0D8E">
        <w:rPr>
          <w:rStyle w:val="Strong"/>
        </w:rPr>
        <w:tab/>
      </w:r>
      <w:r w:rsidRPr="000B0D8E">
        <w:rPr>
          <w:rStyle w:val="Strong"/>
        </w:rPr>
        <w:tab/>
      </w:r>
      <w:r w:rsidRPr="000B0D8E">
        <w:rPr>
          <w:rStyle w:val="Strong"/>
        </w:rPr>
        <w:tab/>
      </w:r>
      <w:r w:rsidRPr="000B0D8E">
        <w:rPr>
          <w:rStyle w:val="Strong"/>
        </w:rPr>
        <w:tab/>
      </w:r>
      <w:r w:rsidRPr="000B0D8E">
        <w:rPr>
          <w:rStyle w:val="Strong"/>
        </w:rPr>
        <w:tab/>
      </w:r>
      <w:r w:rsidRPr="000B0D8E">
        <w:rPr>
          <w:rStyle w:val="Strong"/>
        </w:rPr>
        <w:tab/>
        <w:t>20 %</w:t>
      </w:r>
    </w:p>
    <w:p w14:paraId="68D00A4F" w14:textId="76740615" w:rsidR="00896846" w:rsidRPr="000B0D8E" w:rsidRDefault="00896846" w:rsidP="00896846">
      <w:pPr>
        <w:rPr>
          <w:rStyle w:val="Strong"/>
        </w:rPr>
      </w:pPr>
      <w:r w:rsidRPr="000B0D8E">
        <w:rPr>
          <w:rStyle w:val="Strong"/>
        </w:rPr>
        <w:t xml:space="preserve">In-class Exam </w:t>
      </w:r>
      <w:r w:rsidR="00F4310C">
        <w:rPr>
          <w:rStyle w:val="Strong"/>
        </w:rPr>
        <w:t>(Winter 2020</w:t>
      </w:r>
      <w:r w:rsidRPr="000B0D8E">
        <w:rPr>
          <w:rStyle w:val="Strong"/>
        </w:rPr>
        <w:t>)</w:t>
      </w:r>
      <w:r w:rsidRPr="000B0D8E">
        <w:rPr>
          <w:rStyle w:val="Strong"/>
        </w:rPr>
        <w:tab/>
      </w:r>
      <w:r w:rsidRPr="000B0D8E">
        <w:rPr>
          <w:rStyle w:val="Strong"/>
        </w:rPr>
        <w:tab/>
      </w:r>
      <w:r w:rsidRPr="000B0D8E">
        <w:rPr>
          <w:rStyle w:val="Strong"/>
        </w:rPr>
        <w:tab/>
      </w:r>
      <w:r w:rsidRPr="000B0D8E">
        <w:rPr>
          <w:rStyle w:val="Strong"/>
        </w:rPr>
        <w:tab/>
      </w:r>
      <w:r w:rsidRPr="000B0D8E">
        <w:rPr>
          <w:rStyle w:val="Strong"/>
        </w:rPr>
        <w:tab/>
      </w:r>
      <w:r w:rsidRPr="000B0D8E">
        <w:rPr>
          <w:rStyle w:val="Strong"/>
        </w:rPr>
        <w:tab/>
      </w:r>
      <w:r w:rsidRPr="000B0D8E">
        <w:rPr>
          <w:rStyle w:val="Strong"/>
        </w:rPr>
        <w:tab/>
      </w:r>
      <w:r w:rsidRPr="000B0D8E">
        <w:rPr>
          <w:rStyle w:val="Strong"/>
        </w:rPr>
        <w:tab/>
        <w:t>20 %</w:t>
      </w:r>
    </w:p>
    <w:p w14:paraId="171F4723" w14:textId="51372137" w:rsidR="00896846" w:rsidRPr="000B0D8E" w:rsidRDefault="00896846" w:rsidP="00896846">
      <w:pPr>
        <w:rPr>
          <w:b/>
          <w:bCs/>
        </w:rPr>
      </w:pPr>
      <w:r w:rsidRPr="000B0D8E">
        <w:rPr>
          <w:rStyle w:val="Strong"/>
        </w:rPr>
        <w:t xml:space="preserve">Tutorial Participation </w:t>
      </w:r>
      <w:r w:rsidRPr="000B0D8E">
        <w:rPr>
          <w:rStyle w:val="Strong"/>
        </w:rPr>
        <w:tab/>
      </w:r>
      <w:r w:rsidRPr="000B0D8E">
        <w:rPr>
          <w:rStyle w:val="Strong"/>
        </w:rPr>
        <w:tab/>
      </w:r>
      <w:r w:rsidRPr="000B0D8E">
        <w:rPr>
          <w:rStyle w:val="Strong"/>
        </w:rPr>
        <w:tab/>
      </w:r>
      <w:r w:rsidRPr="000B0D8E">
        <w:rPr>
          <w:rStyle w:val="Strong"/>
        </w:rPr>
        <w:tab/>
      </w:r>
      <w:r w:rsidRPr="000B0D8E">
        <w:rPr>
          <w:rStyle w:val="Strong"/>
        </w:rPr>
        <w:tab/>
      </w:r>
      <w:r w:rsidRPr="000B0D8E">
        <w:rPr>
          <w:rStyle w:val="Strong"/>
        </w:rPr>
        <w:tab/>
      </w:r>
      <w:r w:rsidRPr="000B0D8E">
        <w:rPr>
          <w:rStyle w:val="Strong"/>
        </w:rPr>
        <w:tab/>
      </w:r>
      <w:r w:rsidRPr="000B0D8E">
        <w:rPr>
          <w:rStyle w:val="Strong"/>
        </w:rPr>
        <w:tab/>
      </w:r>
      <w:r w:rsidRPr="000B0D8E">
        <w:rPr>
          <w:rStyle w:val="Strong"/>
        </w:rPr>
        <w:tab/>
        <w:t>20 %</w:t>
      </w:r>
    </w:p>
    <w:p w14:paraId="4CC0C2DD" w14:textId="77777777" w:rsidR="00D6571B" w:rsidRPr="000B0D8E" w:rsidRDefault="00D6571B" w:rsidP="00D6571B">
      <w:pPr>
        <w:ind w:left="2160" w:hanging="2160"/>
        <w:rPr>
          <w:rFonts w:eastAsia="MS Mincho"/>
          <w:b/>
          <w:u w:val="single"/>
        </w:rPr>
      </w:pPr>
      <w:r w:rsidRPr="000B0D8E">
        <w:rPr>
          <w:rFonts w:eastAsia="MS Mincho"/>
          <w:b/>
          <w:u w:val="single"/>
        </w:rPr>
        <w:t>Total:</w:t>
      </w:r>
      <w:r w:rsidRPr="000B0D8E">
        <w:rPr>
          <w:rFonts w:eastAsia="MS Mincho"/>
          <w:b/>
        </w:rPr>
        <w:tab/>
      </w:r>
      <w:r w:rsidRPr="000B0D8E">
        <w:rPr>
          <w:rFonts w:eastAsia="MS Mincho"/>
          <w:b/>
        </w:rPr>
        <w:tab/>
      </w:r>
      <w:r w:rsidRPr="000B0D8E">
        <w:rPr>
          <w:rFonts w:eastAsia="MS Mincho"/>
          <w:b/>
        </w:rPr>
        <w:tab/>
      </w:r>
      <w:r w:rsidRPr="000B0D8E">
        <w:rPr>
          <w:rFonts w:eastAsia="MS Mincho"/>
          <w:b/>
        </w:rPr>
        <w:tab/>
      </w:r>
      <w:r w:rsidRPr="000B0D8E">
        <w:rPr>
          <w:rFonts w:eastAsia="MS Mincho"/>
          <w:b/>
        </w:rPr>
        <w:tab/>
      </w:r>
      <w:r w:rsidRPr="000B0D8E">
        <w:rPr>
          <w:rFonts w:eastAsia="MS Mincho"/>
          <w:b/>
        </w:rPr>
        <w:tab/>
      </w:r>
      <w:r w:rsidRPr="000B0D8E">
        <w:rPr>
          <w:rFonts w:eastAsia="MS Mincho"/>
          <w:b/>
        </w:rPr>
        <w:tab/>
      </w:r>
      <w:r w:rsidRPr="000B0D8E">
        <w:rPr>
          <w:rFonts w:eastAsia="MS Mincho"/>
          <w:b/>
        </w:rPr>
        <w:tab/>
      </w:r>
      <w:r w:rsidRPr="000B0D8E">
        <w:rPr>
          <w:rFonts w:eastAsia="MS Mincho"/>
          <w:b/>
        </w:rPr>
        <w:tab/>
      </w:r>
      <w:r w:rsidR="00680AEE" w:rsidRPr="000B0D8E">
        <w:rPr>
          <w:rFonts w:eastAsia="MS Mincho"/>
          <w:b/>
        </w:rPr>
        <w:tab/>
      </w:r>
      <w:r w:rsidR="008C4ED5" w:rsidRPr="000B0D8E">
        <w:rPr>
          <w:rFonts w:eastAsia="MS Mincho"/>
          <w:b/>
          <w:u w:val="single"/>
        </w:rPr>
        <w:t>100</w:t>
      </w:r>
      <w:r w:rsidRPr="000B0D8E">
        <w:rPr>
          <w:rFonts w:eastAsia="MS Mincho"/>
          <w:b/>
          <w:u w:val="single"/>
        </w:rPr>
        <w:t xml:space="preserve">% </w:t>
      </w:r>
    </w:p>
    <w:p w14:paraId="1A007712" w14:textId="77777777" w:rsidR="00D6571B" w:rsidRPr="000B0D8E" w:rsidRDefault="00D6571B" w:rsidP="00D6571B">
      <w:pPr>
        <w:ind w:left="2160" w:hanging="2160"/>
        <w:rPr>
          <w:rFonts w:eastAsia="MS Mincho"/>
          <w:b/>
          <w:u w:val="single"/>
        </w:rPr>
      </w:pPr>
    </w:p>
    <w:p w14:paraId="487714C8" w14:textId="77777777" w:rsidR="001830AF" w:rsidRPr="000B0D8E" w:rsidRDefault="001830AF" w:rsidP="001830AF">
      <w:pPr>
        <w:rPr>
          <w:rFonts w:eastAsia="MS Mincho"/>
          <w:b/>
        </w:rPr>
      </w:pPr>
      <w:r w:rsidRPr="000B0D8E">
        <w:rPr>
          <w:rFonts w:eastAsia="MS Mincho"/>
          <w:b/>
        </w:rPr>
        <w:t>Autobiographical Reflexivity: Self and IR Thinkers</w:t>
      </w:r>
      <w:r w:rsidRPr="000B0D8E">
        <w:rPr>
          <w:rFonts w:eastAsia="MS Mincho"/>
          <w:b/>
        </w:rPr>
        <w:tab/>
      </w:r>
      <w:r w:rsidRPr="000B0D8E">
        <w:rPr>
          <w:rFonts w:eastAsia="MS Mincho"/>
          <w:b/>
        </w:rPr>
        <w:tab/>
      </w:r>
      <w:r w:rsidR="00DA473A" w:rsidRPr="000B0D8E">
        <w:rPr>
          <w:rFonts w:eastAsia="MS Mincho"/>
          <w:b/>
        </w:rPr>
        <w:tab/>
      </w:r>
      <w:r w:rsidR="00B163B4" w:rsidRPr="000B0D8E">
        <w:rPr>
          <w:rFonts w:eastAsia="MS Mincho"/>
          <w:b/>
        </w:rPr>
        <w:tab/>
      </w:r>
      <w:r w:rsidRPr="000B0D8E">
        <w:rPr>
          <w:rFonts w:eastAsia="MS Mincho"/>
          <w:b/>
        </w:rPr>
        <w:t>15% of final grade</w:t>
      </w:r>
    </w:p>
    <w:p w14:paraId="1B65239C" w14:textId="4AA74978" w:rsidR="00612209" w:rsidRPr="00ED1C46" w:rsidRDefault="00541A5D" w:rsidP="00DA473A">
      <w:pPr>
        <w:jc w:val="center"/>
        <w:rPr>
          <w:color w:val="FF0000"/>
        </w:rPr>
      </w:pPr>
      <w:r w:rsidRPr="00F4310C">
        <w:rPr>
          <w:b/>
          <w:u w:val="single"/>
        </w:rPr>
        <w:t>DUE</w:t>
      </w:r>
      <w:r w:rsidR="00565C24" w:rsidRPr="00F4310C">
        <w:rPr>
          <w:b/>
          <w:u w:val="single"/>
        </w:rPr>
        <w:t xml:space="preserve"> </w:t>
      </w:r>
      <w:r w:rsidR="00565C24" w:rsidRPr="00ED1C46">
        <w:rPr>
          <w:b/>
          <w:strike/>
          <w:u w:val="single"/>
        </w:rPr>
        <w:t>IN TUTORIAL</w:t>
      </w:r>
      <w:r w:rsidR="00612209" w:rsidRPr="00F4310C">
        <w:rPr>
          <w:b/>
          <w:u w:val="single"/>
        </w:rPr>
        <w:t xml:space="preserve">: </w:t>
      </w:r>
      <w:r w:rsidR="00113FFC" w:rsidRPr="00ED1C46">
        <w:rPr>
          <w:b/>
          <w:i/>
          <w:color w:val="FF0000"/>
          <w:u w:val="single"/>
        </w:rPr>
        <w:t>4</w:t>
      </w:r>
      <w:r w:rsidR="0050761C" w:rsidRPr="00ED1C46">
        <w:rPr>
          <w:b/>
          <w:i/>
          <w:color w:val="FF0000"/>
          <w:u w:val="single"/>
        </w:rPr>
        <w:t xml:space="preserve"> DECEMBER</w:t>
      </w:r>
      <w:r w:rsidR="00ED1C46" w:rsidRPr="00ED1C46">
        <w:rPr>
          <w:b/>
          <w:i/>
          <w:color w:val="FF0000"/>
          <w:u w:val="single"/>
        </w:rPr>
        <w:t>, 5:00PM</w:t>
      </w:r>
    </w:p>
    <w:p w14:paraId="1213E12E" w14:textId="730CA2EA" w:rsidR="00D6571B" w:rsidRPr="000B0D8E" w:rsidRDefault="001830AF" w:rsidP="00D93FB7">
      <w:pPr>
        <w:jc w:val="both"/>
      </w:pPr>
      <w:r w:rsidRPr="000B0D8E">
        <w:t>Students are required to write a think piece</w:t>
      </w:r>
      <w:r w:rsidR="00B8525F" w:rsidRPr="000B0D8E">
        <w:t xml:space="preserve"> </w:t>
      </w:r>
      <w:r w:rsidR="00985C7E" w:rsidRPr="000B0D8E">
        <w:t>(</w:t>
      </w:r>
      <w:r w:rsidR="00985C7E" w:rsidRPr="000B0D8E">
        <w:rPr>
          <w:b/>
        </w:rPr>
        <w:t>500-1,250 words</w:t>
      </w:r>
      <w:r w:rsidR="00985C7E" w:rsidRPr="000B0D8E">
        <w:t xml:space="preserve">) </w:t>
      </w:r>
      <w:r w:rsidR="00B8525F" w:rsidRPr="000B0D8E">
        <w:t xml:space="preserve">about their personal perspectives on global issues, using personal narratives (does your personal “story” have an impact on how your see the world?). Students must also select an IR thinker, and through an understanding of their </w:t>
      </w:r>
      <w:r w:rsidR="00D93FB7">
        <w:t xml:space="preserve">“story” must decide whether their life “narrative” </w:t>
      </w:r>
      <w:r w:rsidR="00DA473A" w:rsidRPr="000B0D8E">
        <w:t>may have influenced a specific idea/theory they developed or espoused. Stud</w:t>
      </w:r>
      <w:r w:rsidR="00D93FB7">
        <w:t xml:space="preserve">ents will be required at read ONE </w:t>
      </w:r>
      <w:r w:rsidR="00DA473A" w:rsidRPr="000B0D8E">
        <w:t xml:space="preserve">piece of academic work </w:t>
      </w:r>
      <w:r w:rsidR="004D68C3" w:rsidRPr="000B0D8E">
        <w:t>(at least 10</w:t>
      </w:r>
      <w:r w:rsidR="00985C7E" w:rsidRPr="000B0D8E">
        <w:t xml:space="preserve"> pages) written by the author. See </w:t>
      </w:r>
      <w:r w:rsidR="00985C7E" w:rsidRPr="003E7E66">
        <w:rPr>
          <w:i/>
        </w:rPr>
        <w:t>page</w:t>
      </w:r>
      <w:r w:rsidR="00A96ED1" w:rsidRPr="003E7E66">
        <w:rPr>
          <w:i/>
        </w:rPr>
        <w:t>s 18-19</w:t>
      </w:r>
      <w:r w:rsidR="000717F5">
        <w:rPr>
          <w:i/>
        </w:rPr>
        <w:t xml:space="preserve"> </w:t>
      </w:r>
      <w:r w:rsidR="00985C7E" w:rsidRPr="000B0D8E">
        <w:t>for addition</w:t>
      </w:r>
      <w:r w:rsidR="00EE1AFC">
        <w:t xml:space="preserve">al information. </w:t>
      </w:r>
    </w:p>
    <w:p w14:paraId="1FB25C75" w14:textId="77777777" w:rsidR="00264871" w:rsidRPr="000B0D8E" w:rsidRDefault="00264871" w:rsidP="00D6571B">
      <w:pPr>
        <w:jc w:val="both"/>
        <w:rPr>
          <w:rFonts w:eastAsia="MS Mincho"/>
          <w:b/>
        </w:rPr>
      </w:pPr>
    </w:p>
    <w:p w14:paraId="1891B791" w14:textId="77777777" w:rsidR="00D6571B" w:rsidRPr="00BD2C2B" w:rsidRDefault="00D6571B" w:rsidP="00D6571B">
      <w:pPr>
        <w:jc w:val="both"/>
        <w:rPr>
          <w:rFonts w:eastAsia="MS Mincho"/>
          <w:b/>
        </w:rPr>
      </w:pPr>
      <w:r w:rsidRPr="00BD2C2B">
        <w:rPr>
          <w:rFonts w:eastAsia="MS Mincho"/>
          <w:b/>
        </w:rPr>
        <w:t>IR Theory and Practice: Comparative</w:t>
      </w:r>
      <w:r w:rsidR="008C4ED5" w:rsidRPr="00BD2C2B">
        <w:rPr>
          <w:rFonts w:eastAsia="MS Mincho"/>
          <w:b/>
        </w:rPr>
        <w:t xml:space="preserve"> Essay</w:t>
      </w:r>
      <w:r w:rsidR="008C4ED5" w:rsidRPr="00BD2C2B">
        <w:rPr>
          <w:rFonts w:eastAsia="MS Mincho"/>
          <w:b/>
        </w:rPr>
        <w:tab/>
      </w:r>
      <w:r w:rsidR="008C4ED5" w:rsidRPr="00BD2C2B">
        <w:rPr>
          <w:rFonts w:eastAsia="MS Mincho"/>
          <w:b/>
        </w:rPr>
        <w:tab/>
      </w:r>
      <w:r w:rsidR="008C4ED5" w:rsidRPr="00BD2C2B">
        <w:rPr>
          <w:rFonts w:eastAsia="MS Mincho"/>
          <w:b/>
        </w:rPr>
        <w:tab/>
      </w:r>
      <w:r w:rsidR="00DA473A" w:rsidRPr="00BD2C2B">
        <w:rPr>
          <w:rFonts w:eastAsia="MS Mincho"/>
          <w:b/>
        </w:rPr>
        <w:tab/>
      </w:r>
      <w:r w:rsidR="00B163B4" w:rsidRPr="00BD2C2B">
        <w:rPr>
          <w:rFonts w:eastAsia="MS Mincho"/>
          <w:b/>
        </w:rPr>
        <w:tab/>
      </w:r>
      <w:r w:rsidR="009860D7" w:rsidRPr="00BD2C2B">
        <w:rPr>
          <w:rFonts w:eastAsia="MS Mincho"/>
          <w:b/>
        </w:rPr>
        <w:t>25</w:t>
      </w:r>
      <w:r w:rsidRPr="00BD2C2B">
        <w:rPr>
          <w:rFonts w:eastAsia="MS Mincho"/>
          <w:b/>
        </w:rPr>
        <w:t>% of final grade</w:t>
      </w:r>
    </w:p>
    <w:p w14:paraId="293BFEF5" w14:textId="355DA03F" w:rsidR="00D6571B" w:rsidRPr="000B0D8E" w:rsidRDefault="00541A5D" w:rsidP="00D6571B">
      <w:pPr>
        <w:jc w:val="center"/>
        <w:rPr>
          <w:rFonts w:eastAsia="MS Mincho"/>
          <w:b/>
          <w:u w:val="single"/>
        </w:rPr>
      </w:pPr>
      <w:r w:rsidRPr="00F4310C">
        <w:rPr>
          <w:rFonts w:eastAsia="MS Mincho"/>
          <w:b/>
          <w:u w:val="single"/>
        </w:rPr>
        <w:t>DUE IN TUTORIAL</w:t>
      </w:r>
      <w:r w:rsidR="00D6571B" w:rsidRPr="00F4310C">
        <w:rPr>
          <w:rFonts w:eastAsia="MS Mincho"/>
          <w:b/>
          <w:u w:val="single"/>
        </w:rPr>
        <w:t>:</w:t>
      </w:r>
      <w:r w:rsidR="000717F5" w:rsidRPr="00F4310C">
        <w:rPr>
          <w:rFonts w:eastAsia="MS Mincho"/>
          <w:b/>
          <w:u w:val="single"/>
        </w:rPr>
        <w:t xml:space="preserve"> </w:t>
      </w:r>
      <w:r w:rsidR="003E7E66" w:rsidRPr="00F4310C">
        <w:rPr>
          <w:rFonts w:eastAsia="MS Mincho"/>
          <w:b/>
          <w:i/>
          <w:u w:val="single"/>
        </w:rPr>
        <w:t>18</w:t>
      </w:r>
      <w:r w:rsidR="000717F5" w:rsidRPr="00F4310C">
        <w:rPr>
          <w:rFonts w:eastAsia="MS Mincho"/>
          <w:b/>
          <w:i/>
          <w:u w:val="single"/>
        </w:rPr>
        <w:t xml:space="preserve"> MARCH</w:t>
      </w:r>
      <w:r w:rsidR="00D6571B" w:rsidRPr="00BD2C2B">
        <w:rPr>
          <w:rFonts w:eastAsia="MS Mincho"/>
          <w:b/>
          <w:u w:val="single"/>
        </w:rPr>
        <w:t xml:space="preserve"> </w:t>
      </w:r>
      <w:r w:rsidR="009F6DB7">
        <w:rPr>
          <w:rFonts w:eastAsia="MS Mincho"/>
          <w:b/>
          <w:u w:val="single"/>
        </w:rPr>
        <w:t xml:space="preserve"> </w:t>
      </w:r>
    </w:p>
    <w:p w14:paraId="7DB0C934" w14:textId="51F5B434" w:rsidR="00D6571B" w:rsidRPr="000B0D8E" w:rsidRDefault="00D6571B" w:rsidP="00D6571B">
      <w:pPr>
        <w:jc w:val="both"/>
        <w:rPr>
          <w:rFonts w:eastAsia="MS Mincho"/>
          <w:bCs/>
        </w:rPr>
      </w:pPr>
      <w:r w:rsidRPr="000B0D8E">
        <w:rPr>
          <w:rFonts w:eastAsia="MS Mincho"/>
        </w:rPr>
        <w:t xml:space="preserve">Students are required to write an essay of </w:t>
      </w:r>
      <w:r w:rsidRPr="000B0D8E">
        <w:rPr>
          <w:rFonts w:eastAsia="MS Mincho"/>
          <w:b/>
        </w:rPr>
        <w:t>1,500-1,750 words</w:t>
      </w:r>
      <w:r w:rsidRPr="000B0D8E">
        <w:rPr>
          <w:rFonts w:eastAsia="MS Mincho"/>
        </w:rPr>
        <w:t xml:space="preserve"> in length (excluding the bibliography).  Anything beyond 1,750 will not be read or marked.  The essay must present a clear and detailed argument addressing the </w:t>
      </w:r>
      <w:r w:rsidRPr="000B0D8E">
        <w:rPr>
          <w:rFonts w:eastAsia="MS Mincho"/>
          <w:b/>
          <w:i/>
        </w:rPr>
        <w:t>question posed below</w:t>
      </w:r>
      <w:r w:rsidRPr="000B0D8E">
        <w:rPr>
          <w:rFonts w:eastAsia="MS Mincho"/>
        </w:rPr>
        <w:t xml:space="preserve">, and must also discuss </w:t>
      </w:r>
      <w:r w:rsidRPr="000B0D8E">
        <w:rPr>
          <w:rFonts w:eastAsia="MS Mincho"/>
          <w:b/>
          <w:i/>
        </w:rPr>
        <w:t>TWO IR theoretical approaches</w:t>
      </w:r>
      <w:r w:rsidRPr="000B0D8E">
        <w:rPr>
          <w:rFonts w:eastAsia="MS Mincho"/>
        </w:rPr>
        <w:t xml:space="preserve">. </w:t>
      </w:r>
      <w:r w:rsidRPr="000B0D8E">
        <w:rPr>
          <w:rFonts w:eastAsia="MS Mincho"/>
          <w:b/>
          <w:i/>
        </w:rPr>
        <w:t>A minimum of 3 academic sources</w:t>
      </w:r>
      <w:r w:rsidRPr="000B0D8E">
        <w:rPr>
          <w:rFonts w:eastAsia="MS Mincho"/>
        </w:rPr>
        <w:t xml:space="preserve"> must be used. Sources should be listed in a bibliography, and quotations should be acknowledged where necessary. </w:t>
      </w:r>
      <w:r w:rsidRPr="000B0D8E">
        <w:rPr>
          <w:rFonts w:eastAsia="MS Mincho"/>
          <w:bCs/>
        </w:rPr>
        <w:t xml:space="preserve">Please refer to </w:t>
      </w:r>
      <w:r w:rsidR="0047320C" w:rsidRPr="00BD2C2B">
        <w:rPr>
          <w:rFonts w:eastAsia="MS Mincho"/>
          <w:bCs/>
          <w:i/>
        </w:rPr>
        <w:t xml:space="preserve">page </w:t>
      </w:r>
      <w:r w:rsidR="00A96ED1" w:rsidRPr="00BD2C2B">
        <w:rPr>
          <w:rFonts w:eastAsia="MS Mincho"/>
          <w:bCs/>
          <w:i/>
        </w:rPr>
        <w:t>20</w:t>
      </w:r>
      <w:r w:rsidRPr="000B0D8E">
        <w:rPr>
          <w:rFonts w:eastAsia="MS Mincho"/>
          <w:bCs/>
        </w:rPr>
        <w:t xml:space="preserve"> for the essay evaluation form.  </w:t>
      </w:r>
    </w:p>
    <w:p w14:paraId="0223C5AF" w14:textId="77777777" w:rsidR="00D6571B" w:rsidRPr="000B0D8E" w:rsidRDefault="00D6571B" w:rsidP="00D6571B">
      <w:pPr>
        <w:jc w:val="both"/>
        <w:rPr>
          <w:rFonts w:eastAsia="MS Mincho"/>
          <w:b/>
          <w:u w:val="single"/>
        </w:rPr>
      </w:pPr>
      <w:r w:rsidRPr="000B0D8E">
        <w:rPr>
          <w:rFonts w:eastAsia="MS Mincho"/>
          <w:b/>
          <w:u w:val="single"/>
        </w:rPr>
        <w:t xml:space="preserve">Essay Question: </w:t>
      </w:r>
    </w:p>
    <w:p w14:paraId="53FB100F" w14:textId="26E1EB61" w:rsidR="004E46A0" w:rsidRDefault="00D93FB7" w:rsidP="00F028A4">
      <w:pPr>
        <w:jc w:val="both"/>
        <w:rPr>
          <w:rFonts w:eastAsia="MS Mincho"/>
          <w:b/>
          <w:i/>
        </w:rPr>
      </w:pPr>
      <w:r>
        <w:rPr>
          <w:rFonts w:eastAsia="MS Mincho"/>
          <w:b/>
          <w:i/>
        </w:rPr>
        <w:t>W</w:t>
      </w:r>
      <w:r w:rsidR="00D6571B" w:rsidRPr="000B0D8E">
        <w:rPr>
          <w:rFonts w:eastAsia="MS Mincho"/>
          <w:b/>
          <w:i/>
        </w:rPr>
        <w:t>hich the</w:t>
      </w:r>
      <w:r>
        <w:rPr>
          <w:rFonts w:eastAsia="MS Mincho"/>
          <w:b/>
          <w:i/>
        </w:rPr>
        <w:t>oretical approach</w:t>
      </w:r>
      <w:r w:rsidR="00D6571B" w:rsidRPr="000B0D8E">
        <w:rPr>
          <w:rFonts w:eastAsia="MS Mincho"/>
          <w:b/>
          <w:i/>
        </w:rPr>
        <w:t xml:space="preserve"> </w:t>
      </w:r>
      <w:r w:rsidR="00D6571B" w:rsidRPr="000B0D8E">
        <w:rPr>
          <w:b/>
          <w:i/>
        </w:rPr>
        <w:t xml:space="preserve">offers the best </w:t>
      </w:r>
      <w:r w:rsidR="004E46A0">
        <w:rPr>
          <w:b/>
          <w:i/>
        </w:rPr>
        <w:t>understanding</w:t>
      </w:r>
      <w:r w:rsidR="00D6571B" w:rsidRPr="000B0D8E">
        <w:rPr>
          <w:b/>
          <w:i/>
        </w:rPr>
        <w:t xml:space="preserve"> of </w:t>
      </w:r>
      <w:r w:rsidR="004E46A0">
        <w:rPr>
          <w:b/>
          <w:i/>
        </w:rPr>
        <w:t>one of key issues discussed in the Winter semester</w:t>
      </w:r>
      <w:r w:rsidR="00C53198">
        <w:rPr>
          <w:rFonts w:eastAsia="MS Mincho"/>
          <w:b/>
          <w:i/>
        </w:rPr>
        <w:t>?</w:t>
      </w:r>
      <w:r w:rsidR="00D6571B" w:rsidRPr="000B0D8E">
        <w:rPr>
          <w:rFonts w:eastAsia="MS Mincho"/>
          <w:b/>
          <w:i/>
        </w:rPr>
        <w:t xml:space="preserve"> Answer by comparing at least two IR theoretical approaches (or theories). </w:t>
      </w:r>
    </w:p>
    <w:p w14:paraId="76C8E6FA" w14:textId="3CA7ABE3" w:rsidR="004E46A0" w:rsidRPr="00316748" w:rsidRDefault="004E46A0" w:rsidP="00F028A4">
      <w:pPr>
        <w:widowControl w:val="0"/>
        <w:autoSpaceDE w:val="0"/>
        <w:autoSpaceDN w:val="0"/>
        <w:adjustRightInd w:val="0"/>
        <w:jc w:val="both"/>
        <w:rPr>
          <w:color w:val="000000"/>
        </w:rPr>
      </w:pPr>
      <w:r w:rsidRPr="00D93FB7">
        <w:rPr>
          <w:b/>
          <w:i/>
          <w:color w:val="000000"/>
        </w:rPr>
        <w:t>Some of the key issues to consider</w:t>
      </w:r>
      <w:r w:rsidR="00D93FB7">
        <w:rPr>
          <w:b/>
          <w:i/>
          <w:color w:val="000000"/>
        </w:rPr>
        <w:t xml:space="preserve"> (see Winter semester topics)</w:t>
      </w:r>
      <w:r w:rsidRPr="00D93FB7">
        <w:rPr>
          <w:b/>
          <w:i/>
          <w:color w:val="000000"/>
        </w:rPr>
        <w:t>:</w:t>
      </w:r>
      <w:r w:rsidRPr="00D93FB7">
        <w:rPr>
          <w:b/>
          <w:color w:val="000000"/>
        </w:rPr>
        <w:t xml:space="preserve">  </w:t>
      </w:r>
      <w:r w:rsidRPr="00316748">
        <w:rPr>
          <w:color w:val="000000"/>
        </w:rPr>
        <w:t>effectiveness of the UN; climate change, environmental degradation; global trade, inequality; poverty and international developme</w:t>
      </w:r>
      <w:r w:rsidR="00F40559">
        <w:rPr>
          <w:color w:val="000000"/>
        </w:rPr>
        <w:t>nt</w:t>
      </w:r>
      <w:r w:rsidRPr="00316748">
        <w:rPr>
          <w:color w:val="000000"/>
        </w:rPr>
        <w:t xml:space="preserve">; war; international security; terrorism; nuclear </w:t>
      </w:r>
      <w:r w:rsidR="00A024CC">
        <w:rPr>
          <w:color w:val="000000"/>
        </w:rPr>
        <w:t xml:space="preserve">weapons </w:t>
      </w:r>
      <w:r w:rsidRPr="00316748">
        <w:rPr>
          <w:color w:val="000000"/>
        </w:rPr>
        <w:t>proliferat</w:t>
      </w:r>
      <w:r w:rsidR="00D93FB7">
        <w:rPr>
          <w:color w:val="000000"/>
        </w:rPr>
        <w:t>ion; humanitarian intervention</w:t>
      </w:r>
      <w:r w:rsidR="00A024CC">
        <w:rPr>
          <w:color w:val="000000"/>
        </w:rPr>
        <w:t xml:space="preserve">. </w:t>
      </w:r>
      <w:r w:rsidR="00A024CC" w:rsidRPr="00F40559">
        <w:rPr>
          <w:b/>
          <w:color w:val="000000"/>
        </w:rPr>
        <w:t>You can pick a more specific topic within the broad topic</w:t>
      </w:r>
      <w:r w:rsidR="00A024CC">
        <w:rPr>
          <w:color w:val="000000"/>
        </w:rPr>
        <w:t xml:space="preserve"> (e.g., the Paris agreement; N</w:t>
      </w:r>
      <w:r w:rsidR="00F40559">
        <w:rPr>
          <w:color w:val="000000"/>
        </w:rPr>
        <w:t>orth Korea and nuclear weapons; the war in Yemen; achieving sustainable development goals (SDGs), etc.)</w:t>
      </w:r>
      <w:r w:rsidR="00123D84">
        <w:rPr>
          <w:color w:val="000000"/>
        </w:rPr>
        <w:t xml:space="preserve"> </w:t>
      </w:r>
      <w:r w:rsidR="00A024CC">
        <w:rPr>
          <w:color w:val="000000"/>
        </w:rPr>
        <w:t xml:space="preserve"> </w:t>
      </w:r>
      <w:r w:rsidR="00D93FB7">
        <w:rPr>
          <w:color w:val="000000"/>
        </w:rPr>
        <w:t xml:space="preserve"> </w:t>
      </w:r>
    </w:p>
    <w:p w14:paraId="31636C5E" w14:textId="1F69277B" w:rsidR="00D6571B" w:rsidRPr="00316748" w:rsidRDefault="004E46A0" w:rsidP="00F028A4">
      <w:pPr>
        <w:widowControl w:val="0"/>
        <w:autoSpaceDE w:val="0"/>
        <w:autoSpaceDN w:val="0"/>
        <w:adjustRightInd w:val="0"/>
        <w:jc w:val="both"/>
        <w:rPr>
          <w:rFonts w:eastAsia="MS Mincho"/>
          <w:i/>
        </w:rPr>
      </w:pPr>
      <w:r w:rsidRPr="00D93FB7">
        <w:rPr>
          <w:b/>
          <w:i/>
          <w:color w:val="000000"/>
        </w:rPr>
        <w:t>Some of the IR theories/appro</w:t>
      </w:r>
      <w:r w:rsidR="00D93FB7">
        <w:rPr>
          <w:b/>
          <w:i/>
          <w:color w:val="000000"/>
        </w:rPr>
        <w:t>aches to consider (see Fall semester topics</w:t>
      </w:r>
      <w:r w:rsidRPr="00D93FB7">
        <w:rPr>
          <w:b/>
          <w:i/>
          <w:color w:val="000000"/>
        </w:rPr>
        <w:t>):</w:t>
      </w:r>
      <w:r w:rsidRPr="00D93FB7">
        <w:rPr>
          <w:b/>
          <w:color w:val="000000"/>
        </w:rPr>
        <w:t xml:space="preserve"> </w:t>
      </w:r>
      <w:r w:rsidR="00316748">
        <w:rPr>
          <w:color w:val="000000"/>
        </w:rPr>
        <w:t xml:space="preserve"> </w:t>
      </w:r>
      <w:r w:rsidRPr="00316748">
        <w:rPr>
          <w:color w:val="000000"/>
        </w:rPr>
        <w:t xml:space="preserve">Realism; Liberalism; Marxist approaches; </w:t>
      </w:r>
      <w:r w:rsidR="00316748" w:rsidRPr="00316748">
        <w:rPr>
          <w:color w:val="000000"/>
        </w:rPr>
        <w:t>Critical Theory</w:t>
      </w:r>
      <w:r w:rsidRPr="00316748">
        <w:rPr>
          <w:color w:val="000000"/>
        </w:rPr>
        <w:t xml:space="preserve">; </w:t>
      </w:r>
      <w:r w:rsidR="00316748" w:rsidRPr="00316748">
        <w:rPr>
          <w:color w:val="000000"/>
        </w:rPr>
        <w:t>Poststructur</w:t>
      </w:r>
      <w:r w:rsidR="00F028A4">
        <w:rPr>
          <w:color w:val="000000"/>
        </w:rPr>
        <w:t>alism; Feminism</w:t>
      </w:r>
      <w:r w:rsidR="00316748" w:rsidRPr="00316748">
        <w:rPr>
          <w:color w:val="000000"/>
        </w:rPr>
        <w:t>; Post-colonial</w:t>
      </w:r>
      <w:r w:rsidR="00F028A4">
        <w:rPr>
          <w:color w:val="000000"/>
        </w:rPr>
        <w:t>ism</w:t>
      </w:r>
      <w:r w:rsidR="00316748" w:rsidRPr="00316748">
        <w:rPr>
          <w:color w:val="000000"/>
        </w:rPr>
        <w:t xml:space="preserve">; Queer </w:t>
      </w:r>
      <w:r w:rsidR="00F028A4">
        <w:rPr>
          <w:color w:val="000000"/>
        </w:rPr>
        <w:t xml:space="preserve">international </w:t>
      </w:r>
      <w:r w:rsidR="00316748" w:rsidRPr="00316748">
        <w:rPr>
          <w:color w:val="000000"/>
        </w:rPr>
        <w:t xml:space="preserve">theory; Green theory; and </w:t>
      </w:r>
      <w:r w:rsidRPr="00316748">
        <w:rPr>
          <w:color w:val="000000"/>
        </w:rPr>
        <w:t>Constructivism</w:t>
      </w:r>
      <w:r w:rsidR="00123D84">
        <w:rPr>
          <w:color w:val="000000"/>
        </w:rPr>
        <w:t xml:space="preserve"> </w:t>
      </w:r>
    </w:p>
    <w:p w14:paraId="4E4128EB" w14:textId="77777777" w:rsidR="00D6571B" w:rsidRPr="000B0D8E" w:rsidRDefault="00D6571B" w:rsidP="00D6571B">
      <w:pPr>
        <w:rPr>
          <w:b/>
          <w:i/>
        </w:rPr>
      </w:pPr>
    </w:p>
    <w:p w14:paraId="34CB96E3" w14:textId="78908E7F" w:rsidR="008C4ED5" w:rsidRPr="000B0D8E" w:rsidRDefault="00541A5D" w:rsidP="008C4ED5">
      <w:pPr>
        <w:jc w:val="both"/>
        <w:rPr>
          <w:b/>
        </w:rPr>
      </w:pPr>
      <w:r>
        <w:rPr>
          <w:b/>
        </w:rPr>
        <w:t>In-cla</w:t>
      </w:r>
      <w:r w:rsidR="002D77DB">
        <w:rPr>
          <w:b/>
        </w:rPr>
        <w:t>ss Examinations</w:t>
      </w:r>
      <w:r>
        <w:rPr>
          <w:b/>
        </w:rPr>
        <w:t xml:space="preserve"> (Fall 201</w:t>
      </w:r>
      <w:r w:rsidR="001C4FEE">
        <w:rPr>
          <w:b/>
        </w:rPr>
        <w:t>9</w:t>
      </w:r>
      <w:r>
        <w:rPr>
          <w:b/>
        </w:rPr>
        <w:t>, Winter 20</w:t>
      </w:r>
      <w:r w:rsidR="001C4FEE">
        <w:rPr>
          <w:b/>
        </w:rPr>
        <w:t>20</w:t>
      </w:r>
      <w:r>
        <w:rPr>
          <w:b/>
        </w:rPr>
        <w:t>)</w:t>
      </w:r>
      <w:r w:rsidR="008C4ED5" w:rsidRPr="000B0D8E">
        <w:rPr>
          <w:b/>
        </w:rPr>
        <w:tab/>
      </w:r>
      <w:r w:rsidR="008C4ED5" w:rsidRPr="000B0D8E">
        <w:rPr>
          <w:b/>
        </w:rPr>
        <w:tab/>
      </w:r>
      <w:r w:rsidR="008C4ED5" w:rsidRPr="000B0D8E">
        <w:rPr>
          <w:b/>
        </w:rPr>
        <w:tab/>
      </w:r>
      <w:r w:rsidR="00DA473A" w:rsidRPr="000B0D8E">
        <w:rPr>
          <w:b/>
        </w:rPr>
        <w:tab/>
      </w:r>
      <w:r w:rsidR="008C4ED5" w:rsidRPr="000B0D8E">
        <w:rPr>
          <w:b/>
        </w:rPr>
        <w:t>40% of final grade</w:t>
      </w:r>
    </w:p>
    <w:p w14:paraId="44FE2F2C" w14:textId="74D63FFB" w:rsidR="00541A5D" w:rsidRPr="00F4310C" w:rsidRDefault="00C81D2A" w:rsidP="008C4ED5">
      <w:pPr>
        <w:pStyle w:val="Default"/>
        <w:jc w:val="center"/>
        <w:rPr>
          <w:rFonts w:ascii="Arial" w:hAnsi="Arial" w:cs="Arial"/>
          <w:b/>
          <w:u w:val="single"/>
        </w:rPr>
      </w:pPr>
      <w:r w:rsidRPr="00F4310C">
        <w:rPr>
          <w:rFonts w:ascii="Arial" w:hAnsi="Arial" w:cs="Arial"/>
          <w:b/>
          <w:u w:val="single"/>
        </w:rPr>
        <w:t>In-class Exam</w:t>
      </w:r>
      <w:r w:rsidR="00541A5D" w:rsidRPr="00F4310C">
        <w:rPr>
          <w:rFonts w:ascii="Arial" w:hAnsi="Arial" w:cs="Arial"/>
          <w:b/>
          <w:u w:val="single"/>
        </w:rPr>
        <w:t xml:space="preserve">:  </w:t>
      </w:r>
      <w:r w:rsidR="003E7E66" w:rsidRPr="00F4310C">
        <w:rPr>
          <w:rFonts w:ascii="Arial" w:hAnsi="Arial" w:cs="Arial"/>
          <w:b/>
          <w:i/>
          <w:iCs/>
          <w:u w:val="single"/>
        </w:rPr>
        <w:t>27 NOVE</w:t>
      </w:r>
      <w:r w:rsidR="00541A5D" w:rsidRPr="00F4310C">
        <w:rPr>
          <w:rFonts w:ascii="Arial" w:hAnsi="Arial" w:cs="Arial"/>
          <w:b/>
          <w:i/>
          <w:iCs/>
          <w:u w:val="single"/>
        </w:rPr>
        <w:t>MBER</w:t>
      </w:r>
      <w:r w:rsidR="00541A5D" w:rsidRPr="00F4310C">
        <w:rPr>
          <w:rFonts w:ascii="Arial" w:hAnsi="Arial" w:cs="Arial"/>
          <w:b/>
          <w:u w:val="single"/>
        </w:rPr>
        <w:t xml:space="preserve"> </w:t>
      </w:r>
      <w:r w:rsidR="00541A5D" w:rsidRPr="00F4310C">
        <w:rPr>
          <w:rFonts w:ascii="Arial" w:hAnsi="Arial" w:cs="Arial"/>
          <w:u w:val="single"/>
        </w:rPr>
        <w:t>(20%)</w:t>
      </w:r>
    </w:p>
    <w:p w14:paraId="0168624D" w14:textId="257EA327" w:rsidR="008C4ED5" w:rsidRPr="000B0D8E" w:rsidRDefault="00C81D2A" w:rsidP="00541A5D">
      <w:pPr>
        <w:pStyle w:val="Default"/>
        <w:jc w:val="center"/>
        <w:rPr>
          <w:rFonts w:ascii="Arial" w:hAnsi="Arial" w:cs="Arial"/>
          <w:b/>
          <w:u w:val="single"/>
        </w:rPr>
      </w:pPr>
      <w:r w:rsidRPr="00F4310C">
        <w:rPr>
          <w:rFonts w:ascii="Arial" w:hAnsi="Arial" w:cs="Arial"/>
          <w:b/>
          <w:u w:val="single"/>
        </w:rPr>
        <w:t>In-class Exam</w:t>
      </w:r>
      <w:r w:rsidR="00541A5D" w:rsidRPr="00F4310C">
        <w:rPr>
          <w:rFonts w:ascii="Arial" w:hAnsi="Arial" w:cs="Arial"/>
          <w:b/>
          <w:u w:val="single"/>
        </w:rPr>
        <w:t xml:space="preserve">:  </w:t>
      </w:r>
      <w:r w:rsidR="003E7E66" w:rsidRPr="00F4310C">
        <w:rPr>
          <w:rFonts w:ascii="Arial" w:hAnsi="Arial" w:cs="Arial"/>
          <w:b/>
          <w:i/>
          <w:u w:val="single"/>
        </w:rPr>
        <w:t>1</w:t>
      </w:r>
      <w:r w:rsidR="00541A5D" w:rsidRPr="00F4310C">
        <w:rPr>
          <w:rFonts w:ascii="Arial" w:hAnsi="Arial" w:cs="Arial"/>
          <w:b/>
          <w:i/>
          <w:u w:val="single"/>
        </w:rPr>
        <w:t xml:space="preserve"> APRIL</w:t>
      </w:r>
      <w:r w:rsidR="00541A5D" w:rsidRPr="00F4310C">
        <w:rPr>
          <w:rFonts w:ascii="Arial" w:hAnsi="Arial" w:cs="Arial"/>
          <w:b/>
          <w:u w:val="single"/>
        </w:rPr>
        <w:t xml:space="preserve"> </w:t>
      </w:r>
      <w:r w:rsidR="00541A5D" w:rsidRPr="00F4310C">
        <w:rPr>
          <w:rFonts w:ascii="Arial" w:hAnsi="Arial" w:cs="Arial"/>
          <w:u w:val="single"/>
        </w:rPr>
        <w:t>(20%)</w:t>
      </w:r>
    </w:p>
    <w:p w14:paraId="1C8FE3AA" w14:textId="5869D8CF" w:rsidR="008C4ED5" w:rsidRPr="000B0D8E" w:rsidRDefault="00195629" w:rsidP="008C4ED5">
      <w:pPr>
        <w:jc w:val="both"/>
        <w:rPr>
          <w:rFonts w:eastAsia="MS Mincho"/>
        </w:rPr>
      </w:pPr>
      <w:r w:rsidRPr="000B0D8E">
        <w:t>The</w:t>
      </w:r>
      <w:r w:rsidR="00541A5D">
        <w:t xml:space="preserve">re will be </w:t>
      </w:r>
      <w:r w:rsidR="00541A5D" w:rsidRPr="000466EE">
        <w:rPr>
          <w:b/>
        </w:rPr>
        <w:t xml:space="preserve">TWO in-class </w:t>
      </w:r>
      <w:r w:rsidR="00C81D2A">
        <w:rPr>
          <w:b/>
        </w:rPr>
        <w:t>exam</w:t>
      </w:r>
      <w:r w:rsidR="002D77DB">
        <w:rPr>
          <w:b/>
        </w:rPr>
        <w:t>inations</w:t>
      </w:r>
      <w:r w:rsidR="00541A5D">
        <w:t xml:space="preserve"> (e</w:t>
      </w:r>
      <w:r w:rsidR="00150A3D">
        <w:t>ach worth 20% of the final grade</w:t>
      </w:r>
      <w:r w:rsidR="00541A5D">
        <w:t>), and</w:t>
      </w:r>
      <w:r w:rsidR="000466EE">
        <w:t xml:space="preserve"> will cover </w:t>
      </w:r>
      <w:r w:rsidR="008C4ED5" w:rsidRPr="000B0D8E">
        <w:t xml:space="preserve">the topics discussed </w:t>
      </w:r>
      <w:r w:rsidR="00541A5D">
        <w:t xml:space="preserve">in each of the semesters (Fall semester and Winter semester). The </w:t>
      </w:r>
      <w:r w:rsidR="002D77DB">
        <w:t xml:space="preserve">exams </w:t>
      </w:r>
      <w:r w:rsidR="00541A5D">
        <w:lastRenderedPageBreak/>
        <w:t xml:space="preserve">will be </w:t>
      </w:r>
      <w:r w:rsidR="008C4ED5" w:rsidRPr="000B0D8E">
        <w:t>based on th</w:t>
      </w:r>
      <w:r w:rsidR="00541A5D">
        <w:t>e m</w:t>
      </w:r>
      <w:r w:rsidR="000466EE">
        <w:t xml:space="preserve">aterial covered in the </w:t>
      </w:r>
      <w:r w:rsidR="008C4ED5" w:rsidRPr="000B0D8E">
        <w:t>assigned readings</w:t>
      </w:r>
      <w:r w:rsidR="000466EE">
        <w:t>, lectures and tutorials</w:t>
      </w:r>
      <w:r w:rsidR="008C4ED5" w:rsidRPr="000B0D8E">
        <w:t>. The format of the examination may be sh</w:t>
      </w:r>
      <w:r w:rsidR="00541A5D">
        <w:t xml:space="preserve">ort answer and/or essay style. </w:t>
      </w:r>
      <w:r w:rsidR="008C4ED5" w:rsidRPr="000B0D8E">
        <w:t xml:space="preserve">Further guidance on the </w:t>
      </w:r>
      <w:r w:rsidR="002D77DB">
        <w:t xml:space="preserve">exams </w:t>
      </w:r>
      <w:r w:rsidR="008C4ED5" w:rsidRPr="000B0D8E">
        <w:t>will be provided at a later date.</w:t>
      </w:r>
      <w:r w:rsidR="008C4ED5" w:rsidRPr="000B0D8E">
        <w:rPr>
          <w:rFonts w:eastAsia="MS Mincho"/>
        </w:rPr>
        <w:t xml:space="preserve"> </w:t>
      </w:r>
    </w:p>
    <w:p w14:paraId="571DB35F" w14:textId="77777777" w:rsidR="008C4ED5" w:rsidRDefault="008C4ED5" w:rsidP="00D6571B">
      <w:pPr>
        <w:jc w:val="both"/>
        <w:rPr>
          <w:rFonts w:eastAsia="MS Mincho"/>
          <w:b/>
        </w:rPr>
      </w:pPr>
    </w:p>
    <w:p w14:paraId="297714D9" w14:textId="77777777" w:rsidR="00D6571B" w:rsidRPr="000B0D8E" w:rsidRDefault="00D6571B" w:rsidP="00D6571B">
      <w:pPr>
        <w:jc w:val="both"/>
        <w:rPr>
          <w:rFonts w:eastAsia="MS Mincho"/>
          <w:b/>
        </w:rPr>
      </w:pPr>
      <w:r w:rsidRPr="000B0D8E">
        <w:rPr>
          <w:rFonts w:eastAsia="MS Mincho"/>
          <w:b/>
        </w:rPr>
        <w:t>Attendance and Participation</w:t>
      </w:r>
      <w:r w:rsidRPr="000B0D8E">
        <w:rPr>
          <w:rFonts w:eastAsia="MS Mincho"/>
          <w:b/>
        </w:rPr>
        <w:tab/>
      </w:r>
      <w:r w:rsidRPr="000B0D8E">
        <w:rPr>
          <w:rFonts w:eastAsia="MS Mincho"/>
          <w:b/>
        </w:rPr>
        <w:tab/>
      </w:r>
      <w:r w:rsidRPr="000B0D8E">
        <w:rPr>
          <w:rFonts w:eastAsia="MS Mincho"/>
          <w:b/>
        </w:rPr>
        <w:tab/>
      </w:r>
      <w:r w:rsidRPr="000B0D8E">
        <w:rPr>
          <w:rFonts w:eastAsia="MS Mincho"/>
          <w:b/>
        </w:rPr>
        <w:tab/>
      </w:r>
      <w:r w:rsidRPr="000B0D8E">
        <w:rPr>
          <w:rFonts w:eastAsia="MS Mincho"/>
          <w:b/>
        </w:rPr>
        <w:tab/>
      </w:r>
      <w:r w:rsidR="008C4ED5" w:rsidRPr="000B0D8E">
        <w:rPr>
          <w:rFonts w:eastAsia="MS Mincho"/>
          <w:b/>
        </w:rPr>
        <w:tab/>
      </w:r>
      <w:r w:rsidR="009860D7" w:rsidRPr="000B0D8E">
        <w:rPr>
          <w:rFonts w:eastAsia="MS Mincho"/>
          <w:b/>
        </w:rPr>
        <w:tab/>
        <w:t>20</w:t>
      </w:r>
      <w:r w:rsidRPr="000B0D8E">
        <w:rPr>
          <w:rFonts w:eastAsia="MS Mincho"/>
          <w:b/>
        </w:rPr>
        <w:t>% of final grade</w:t>
      </w:r>
    </w:p>
    <w:p w14:paraId="7F2075B8" w14:textId="65ED70AF" w:rsidR="00D93FB7" w:rsidRDefault="006D1237" w:rsidP="00D93FB7">
      <w:pPr>
        <w:jc w:val="both"/>
      </w:pPr>
      <w:r w:rsidRPr="000C770D">
        <w:t xml:space="preserve">Students are expected to attend all lectures and tutorials. Your participation grade is based on the </w:t>
      </w:r>
      <w:r w:rsidRPr="000C770D">
        <w:rPr>
          <w:b/>
        </w:rPr>
        <w:t>quality of your involvement in your tutorial</w:t>
      </w:r>
      <w:r w:rsidR="000C2349" w:rsidRPr="000C770D">
        <w:rPr>
          <w:b/>
        </w:rPr>
        <w:t xml:space="preserve"> discussions</w:t>
      </w:r>
      <w:r w:rsidR="000C2349" w:rsidRPr="000C770D">
        <w:t xml:space="preserve">. </w:t>
      </w:r>
      <w:r w:rsidRPr="000C770D">
        <w:t>Simply attending your tutorial is not sufficient grounds for a passing participation mark. You m</w:t>
      </w:r>
      <w:r w:rsidR="000466EE">
        <w:t>ust read the assigned readings</w:t>
      </w:r>
      <w:r w:rsidRPr="000C770D">
        <w:t xml:space="preserve"> and participate actively and effectively in class discussions. If you have further questions about participation, or want to know where you stand at any point in the year, please speak to your TA. We do understand that sometimes students are shy or uncomfortable speaking in front of groups of people. If this applies to you, </w:t>
      </w:r>
      <w:r w:rsidR="000C770D" w:rsidRPr="000C770D">
        <w:t>please</w:t>
      </w:r>
      <w:r w:rsidRPr="000C770D">
        <w:t xml:space="preserve"> speak to your TA early in the first term so that </w:t>
      </w:r>
      <w:r w:rsidR="000C770D" w:rsidRPr="000C770D">
        <w:t>they</w:t>
      </w:r>
      <w:r w:rsidRPr="000C770D">
        <w:t xml:space="preserve"> can assist you in developing this </w:t>
      </w:r>
      <w:r w:rsidR="000C770D" w:rsidRPr="000C770D">
        <w:t>very</w:t>
      </w:r>
      <w:r w:rsidRPr="000C770D">
        <w:t xml:space="preserve"> important professional skill.</w:t>
      </w:r>
    </w:p>
    <w:p w14:paraId="6108D804" w14:textId="77777777" w:rsidR="000466EE" w:rsidRDefault="000466EE" w:rsidP="00D93FB7">
      <w:pPr>
        <w:jc w:val="center"/>
        <w:rPr>
          <w:b/>
          <w:u w:val="single"/>
        </w:rPr>
      </w:pPr>
    </w:p>
    <w:p w14:paraId="2B54079E" w14:textId="77777777" w:rsidR="000466EE" w:rsidRDefault="000466EE" w:rsidP="00D93FB7">
      <w:pPr>
        <w:jc w:val="center"/>
        <w:rPr>
          <w:b/>
          <w:u w:val="single"/>
        </w:rPr>
      </w:pPr>
    </w:p>
    <w:p w14:paraId="25074CEA" w14:textId="77777777" w:rsidR="0098105B" w:rsidRDefault="0098105B" w:rsidP="00D93FB7">
      <w:pPr>
        <w:jc w:val="center"/>
        <w:rPr>
          <w:b/>
          <w:u w:val="single"/>
        </w:rPr>
      </w:pPr>
    </w:p>
    <w:p w14:paraId="2A7377B9" w14:textId="77777777" w:rsidR="003874F4" w:rsidRDefault="003874F4">
      <w:pPr>
        <w:spacing w:after="160" w:line="259" w:lineRule="auto"/>
        <w:rPr>
          <w:b/>
          <w:u w:val="single"/>
        </w:rPr>
      </w:pPr>
      <w:r>
        <w:rPr>
          <w:b/>
          <w:u w:val="single"/>
        </w:rPr>
        <w:br w:type="page"/>
      </w:r>
    </w:p>
    <w:p w14:paraId="1F2A81EB" w14:textId="25503FE6" w:rsidR="002E5A86" w:rsidRPr="00D93FB7" w:rsidRDefault="002E5A86" w:rsidP="00D93FB7">
      <w:pPr>
        <w:jc w:val="center"/>
      </w:pPr>
      <w:r w:rsidRPr="000B0D8E">
        <w:rPr>
          <w:b/>
          <w:u w:val="single"/>
        </w:rPr>
        <w:lastRenderedPageBreak/>
        <w:t>FALL 201</w:t>
      </w:r>
      <w:r w:rsidR="00F50140">
        <w:rPr>
          <w:b/>
          <w:u w:val="single"/>
        </w:rPr>
        <w:t>9</w:t>
      </w:r>
    </w:p>
    <w:p w14:paraId="2C325D4F" w14:textId="77777777" w:rsidR="00BE12E4" w:rsidRPr="000B0D8E" w:rsidRDefault="00BE12E4" w:rsidP="00CC284E">
      <w:pPr>
        <w:rPr>
          <w:b/>
          <w:u w:val="single"/>
        </w:rPr>
      </w:pPr>
    </w:p>
    <w:p w14:paraId="6AB523C2" w14:textId="48C38563" w:rsidR="00CC284E" w:rsidRPr="000B0D8E" w:rsidRDefault="005212A2" w:rsidP="00CC284E">
      <w:pPr>
        <w:rPr>
          <w:b/>
          <w:u w:val="single"/>
        </w:rPr>
      </w:pPr>
      <w:r w:rsidRPr="000B0D8E">
        <w:rPr>
          <w:b/>
          <w:u w:val="single"/>
        </w:rPr>
        <w:t xml:space="preserve">Week 1:  </w:t>
      </w:r>
      <w:r w:rsidR="00113FFC">
        <w:rPr>
          <w:b/>
          <w:i/>
          <w:u w:val="single"/>
        </w:rPr>
        <w:t xml:space="preserve">4 </w:t>
      </w:r>
      <w:r w:rsidR="00CC284E" w:rsidRPr="000B0D8E">
        <w:rPr>
          <w:b/>
          <w:i/>
          <w:u w:val="single"/>
        </w:rPr>
        <w:t>September</w:t>
      </w:r>
    </w:p>
    <w:p w14:paraId="4229B333" w14:textId="77777777" w:rsidR="006A711D" w:rsidRPr="000B0D8E" w:rsidRDefault="006A711D" w:rsidP="00CC284E"/>
    <w:p w14:paraId="54CC90AE" w14:textId="661EE915" w:rsidR="00CC284E" w:rsidRPr="000B0D8E" w:rsidRDefault="003516E6" w:rsidP="00CC284E">
      <w:pPr>
        <w:rPr>
          <w:b/>
          <w:i/>
        </w:rPr>
      </w:pPr>
      <w:r w:rsidRPr="000B0D8E">
        <w:rPr>
          <w:b/>
          <w:i/>
        </w:rPr>
        <w:t>Introduction and Overview of the Course</w:t>
      </w:r>
    </w:p>
    <w:p w14:paraId="1991EFEE" w14:textId="29BB6234" w:rsidR="003516E6" w:rsidRPr="000B0D8E" w:rsidRDefault="003516E6" w:rsidP="00CC284E">
      <w:pPr>
        <w:rPr>
          <w:b/>
          <w:i/>
        </w:rPr>
      </w:pPr>
      <w:r w:rsidRPr="000B0D8E">
        <w:rPr>
          <w:b/>
          <w:i/>
        </w:rPr>
        <w:t>No tutorials today</w:t>
      </w:r>
    </w:p>
    <w:p w14:paraId="46D7454B" w14:textId="77777777" w:rsidR="00CC284E" w:rsidRPr="000B0D8E" w:rsidRDefault="00CC284E" w:rsidP="00CC284E"/>
    <w:p w14:paraId="2CE8F8B1" w14:textId="77777777" w:rsidR="00766715" w:rsidRPr="000B0D8E" w:rsidRDefault="00766715" w:rsidP="00CC284E"/>
    <w:p w14:paraId="335317B3" w14:textId="45CED1AC" w:rsidR="00D9605C" w:rsidRPr="000B0D8E" w:rsidRDefault="00D9605C" w:rsidP="00D9605C">
      <w:pPr>
        <w:rPr>
          <w:b/>
          <w:u w:val="single"/>
        </w:rPr>
      </w:pPr>
      <w:r w:rsidRPr="000B0D8E">
        <w:rPr>
          <w:b/>
          <w:u w:val="single"/>
        </w:rPr>
        <w:t xml:space="preserve">Week 2:  Introduction to </w:t>
      </w:r>
      <w:r w:rsidR="00DE4105" w:rsidRPr="000B0D8E">
        <w:rPr>
          <w:b/>
          <w:u w:val="single"/>
        </w:rPr>
        <w:t xml:space="preserve">International Relations – </w:t>
      </w:r>
      <w:r w:rsidR="00DE4105" w:rsidRPr="000B0D8E">
        <w:rPr>
          <w:b/>
          <w:i/>
          <w:u w:val="single"/>
        </w:rPr>
        <w:t>1</w:t>
      </w:r>
      <w:r w:rsidR="00113FFC">
        <w:rPr>
          <w:b/>
          <w:i/>
          <w:u w:val="single"/>
        </w:rPr>
        <w:t>1</w:t>
      </w:r>
      <w:r w:rsidR="00DE4105" w:rsidRPr="000B0D8E">
        <w:rPr>
          <w:b/>
          <w:i/>
          <w:u w:val="single"/>
        </w:rPr>
        <w:t xml:space="preserve"> September</w:t>
      </w:r>
      <w:r w:rsidR="00DE4105" w:rsidRPr="000B0D8E">
        <w:rPr>
          <w:b/>
          <w:u w:val="single"/>
        </w:rPr>
        <w:t xml:space="preserve"> </w:t>
      </w:r>
    </w:p>
    <w:p w14:paraId="15C10433" w14:textId="77777777" w:rsidR="00D9605C" w:rsidRDefault="00D9605C" w:rsidP="00D9605C"/>
    <w:p w14:paraId="4924C62B" w14:textId="22D33EDB" w:rsidR="00E837F6" w:rsidRPr="00E837F6" w:rsidRDefault="00E837F6" w:rsidP="00D9605C">
      <w:pPr>
        <w:rPr>
          <w:b/>
        </w:rPr>
      </w:pPr>
      <w:r w:rsidRPr="00E837F6">
        <w:rPr>
          <w:b/>
        </w:rPr>
        <w:t xml:space="preserve">Select any TWO of the following:  </w:t>
      </w:r>
    </w:p>
    <w:p w14:paraId="2322F2B2" w14:textId="77777777" w:rsidR="009F54B4" w:rsidRPr="000B0D8E" w:rsidRDefault="009F54B4" w:rsidP="00E837F6">
      <w:pPr>
        <w:pStyle w:val="ListParagraph"/>
        <w:numPr>
          <w:ilvl w:val="0"/>
          <w:numId w:val="15"/>
        </w:numPr>
      </w:pPr>
      <w:r w:rsidRPr="00E837F6">
        <w:rPr>
          <w:b/>
        </w:rPr>
        <w:t xml:space="preserve">***  </w:t>
      </w:r>
      <w:r w:rsidRPr="00E837F6">
        <w:rPr>
          <w:b/>
          <w:i/>
        </w:rPr>
        <w:t>WATCH:</w:t>
      </w:r>
      <w:r w:rsidRPr="000B0D8E">
        <w:t xml:space="preserve">  Wangari Maathai, </w:t>
      </w:r>
      <w:r w:rsidRPr="00E837F6">
        <w:rPr>
          <w:i/>
        </w:rPr>
        <w:t>Be a Hummingbird</w:t>
      </w:r>
      <w:r w:rsidRPr="000B0D8E">
        <w:t xml:space="preserve">, The Green Belt Movement  [Available online:  </w:t>
      </w:r>
      <w:hyperlink r:id="rId27" w:history="1">
        <w:r w:rsidRPr="00E837F6">
          <w:rPr>
            <w:rStyle w:val="Hyperlink"/>
            <w:color w:val="auto"/>
            <w:u w:val="none"/>
          </w:rPr>
          <w:t>http://www.greenbeltmovement.org/get-involved/be-a-hummingbird</w:t>
        </w:r>
      </w:hyperlink>
      <w:r w:rsidRPr="000B0D8E">
        <w:t xml:space="preserve"> ] </w:t>
      </w:r>
    </w:p>
    <w:p w14:paraId="34BC3205" w14:textId="25CA6627" w:rsidR="009E3A37" w:rsidRPr="000B0D8E" w:rsidRDefault="009F54B4" w:rsidP="009E3A37">
      <w:pPr>
        <w:pStyle w:val="ListParagraph"/>
        <w:numPr>
          <w:ilvl w:val="0"/>
          <w:numId w:val="15"/>
        </w:numPr>
      </w:pPr>
      <w:r w:rsidRPr="00E837F6">
        <w:rPr>
          <w:b/>
          <w:i/>
        </w:rPr>
        <w:t>***  WATCH:</w:t>
      </w:r>
      <w:r w:rsidRPr="000B0D8E">
        <w:t xml:space="preserve">  </w:t>
      </w:r>
      <w:proofErr w:type="spellStart"/>
      <w:r w:rsidRPr="000B0D8E">
        <w:t>Taiye</w:t>
      </w:r>
      <w:proofErr w:type="spellEnd"/>
      <w:r w:rsidRPr="000B0D8E">
        <w:t xml:space="preserve"> </w:t>
      </w:r>
      <w:proofErr w:type="spellStart"/>
      <w:r w:rsidRPr="000B0D8E">
        <w:t>Selasi</w:t>
      </w:r>
      <w:proofErr w:type="spellEnd"/>
      <w:r w:rsidRPr="000B0D8E">
        <w:t xml:space="preserve">, “Don’t Ask Where I’m From, Ask Where I’m a Local”, </w:t>
      </w:r>
      <w:proofErr w:type="spellStart"/>
      <w:r w:rsidRPr="000B0D8E">
        <w:t>TEDGlobal</w:t>
      </w:r>
      <w:proofErr w:type="spellEnd"/>
      <w:r w:rsidRPr="000B0D8E">
        <w:t xml:space="preserve"> 2014 [Available online</w:t>
      </w:r>
      <w:r w:rsidR="00D54D8F">
        <w:t xml:space="preserve">:  </w:t>
      </w:r>
      <w:hyperlink r:id="rId28" w:history="1">
        <w:r w:rsidR="002E23F7" w:rsidRPr="00726623">
          <w:t>https://www.ted.com/talks/taiye_selasi_don_t_ask_where_i_m_from_ask_where_i_m_a_local?language=en</w:t>
        </w:r>
      </w:hyperlink>
      <w:r w:rsidRPr="00726623">
        <w:t>]</w:t>
      </w:r>
    </w:p>
    <w:p w14:paraId="4046912D" w14:textId="64C15726" w:rsidR="00176972" w:rsidRPr="000B0D8E" w:rsidRDefault="00176972" w:rsidP="00E837F6">
      <w:pPr>
        <w:pStyle w:val="ListParagraph"/>
        <w:numPr>
          <w:ilvl w:val="0"/>
          <w:numId w:val="15"/>
        </w:numPr>
      </w:pPr>
      <w:r w:rsidRPr="00E837F6">
        <w:rPr>
          <w:b/>
          <w:i/>
        </w:rPr>
        <w:t>*** WATCH:</w:t>
      </w:r>
      <w:r w:rsidRPr="00E837F6">
        <w:rPr>
          <w:b/>
        </w:rPr>
        <w:t xml:space="preserve">  </w:t>
      </w:r>
      <w:r w:rsidRPr="000B0D8E">
        <w:t xml:space="preserve">Chimamanda Ngozi Adichie, “The Danger of A Single Story,” </w:t>
      </w:r>
      <w:proofErr w:type="spellStart"/>
      <w:r w:rsidRPr="000B0D8E">
        <w:t>T</w:t>
      </w:r>
      <w:r w:rsidR="002E23F7">
        <w:t>EDGlobal</w:t>
      </w:r>
      <w:proofErr w:type="spellEnd"/>
      <w:r w:rsidR="002E23F7">
        <w:t xml:space="preserve"> 2009 [Available online:  </w:t>
      </w:r>
      <w:r w:rsidR="002E23F7" w:rsidRPr="002E23F7">
        <w:t xml:space="preserve"> </w:t>
      </w:r>
      <w:hyperlink r:id="rId29" w:history="1">
        <w:r w:rsidR="002E23F7" w:rsidRPr="00726623">
          <w:t>https://www.ted.com/talks/chimamanda_adichie_the_danger_of_a_single_story?language=en</w:t>
        </w:r>
      </w:hyperlink>
      <w:r w:rsidR="002E23F7" w:rsidRPr="00726623">
        <w:t>]</w:t>
      </w:r>
    </w:p>
    <w:p w14:paraId="3145498F" w14:textId="77777777" w:rsidR="008F383E" w:rsidRPr="009E3A37" w:rsidRDefault="008F383E" w:rsidP="008F383E">
      <w:pPr>
        <w:pStyle w:val="ListParagraph"/>
        <w:numPr>
          <w:ilvl w:val="0"/>
          <w:numId w:val="15"/>
        </w:numPr>
      </w:pPr>
      <w:r w:rsidRPr="00E837F6">
        <w:rPr>
          <w:b/>
          <w:i/>
        </w:rPr>
        <w:t>*** WATCH:</w:t>
      </w:r>
      <w:r w:rsidRPr="00E837F6">
        <w:rPr>
          <w:b/>
        </w:rPr>
        <w:t xml:space="preserve">  </w:t>
      </w:r>
      <w:r>
        <w:t xml:space="preserve">Diane Hill, “Forgotten Narrative: The First Nations Reality”, </w:t>
      </w:r>
      <w:proofErr w:type="spellStart"/>
      <w:r>
        <w:t>TEDxUTSC</w:t>
      </w:r>
      <w:proofErr w:type="spellEnd"/>
      <w:r>
        <w:t xml:space="preserve">, 3 March 2016 [Available online:  </w:t>
      </w:r>
      <w:proofErr w:type="gramStart"/>
      <w:r w:rsidRPr="00D562D3">
        <w:t>https://www.youtube.com/watch?v=HOAYbxJGgDQ</w:t>
      </w:r>
      <w:r>
        <w:t xml:space="preserve"> ]</w:t>
      </w:r>
      <w:proofErr w:type="gramEnd"/>
    </w:p>
    <w:p w14:paraId="2C50E9A6" w14:textId="26D444CD" w:rsidR="009E3A37" w:rsidRPr="000B0D8E" w:rsidRDefault="009F54B4" w:rsidP="009E3A37">
      <w:pPr>
        <w:pStyle w:val="ListParagraph"/>
        <w:numPr>
          <w:ilvl w:val="0"/>
          <w:numId w:val="15"/>
        </w:numPr>
      </w:pPr>
      <w:r w:rsidRPr="00E837F6">
        <w:rPr>
          <w:b/>
          <w:i/>
        </w:rPr>
        <w:t>*** WATCH:</w:t>
      </w:r>
      <w:r w:rsidRPr="000B0D8E">
        <w:t xml:space="preserve">  David Miliband, “The Refugee Crisis is a Test of Our Character”, TED</w:t>
      </w:r>
      <w:r w:rsidR="006C6692">
        <w:t xml:space="preserve">, </w:t>
      </w:r>
      <w:r w:rsidRPr="000B0D8E">
        <w:t>2017 [Available online</w:t>
      </w:r>
      <w:r w:rsidR="002E23F7">
        <w:t xml:space="preserve">:  </w:t>
      </w:r>
      <w:hyperlink r:id="rId30" w:history="1">
        <w:r w:rsidR="002E23F7" w:rsidRPr="00E837F6">
          <w:rPr>
            <w:rStyle w:val="Hyperlink"/>
            <w:color w:val="000000" w:themeColor="text1"/>
            <w:u w:val="none"/>
          </w:rPr>
          <w:t>https://www.ted.com/talks/david_miliband_the_refugee_crisis_is_a_test_of_our_character</w:t>
        </w:r>
      </w:hyperlink>
      <w:r w:rsidR="002E23F7" w:rsidRPr="00E837F6">
        <w:rPr>
          <w:color w:val="000000" w:themeColor="text1"/>
        </w:rPr>
        <w:t>]</w:t>
      </w:r>
    </w:p>
    <w:p w14:paraId="59494081" w14:textId="77BF8653" w:rsidR="008F383E" w:rsidRDefault="00AB108A" w:rsidP="008F383E">
      <w:pPr>
        <w:pStyle w:val="ListParagraph"/>
        <w:numPr>
          <w:ilvl w:val="0"/>
          <w:numId w:val="15"/>
        </w:numPr>
      </w:pPr>
      <w:r w:rsidRPr="00E837F6">
        <w:rPr>
          <w:b/>
          <w:i/>
        </w:rPr>
        <w:t>*** WATCH:</w:t>
      </w:r>
      <w:r>
        <w:t xml:space="preserve">  Alexander Betts, “Why Brexit Happened – and What to Do Next,” </w:t>
      </w:r>
      <w:proofErr w:type="spellStart"/>
      <w:r>
        <w:t>TEDSummit</w:t>
      </w:r>
      <w:proofErr w:type="spellEnd"/>
      <w:r>
        <w:t xml:space="preserve">, </w:t>
      </w:r>
      <w:r w:rsidR="00E837F6">
        <w:t>2016 [</w:t>
      </w:r>
      <w:r w:rsidR="00E837F6" w:rsidRPr="00E837F6">
        <w:t>https://www.ted.com/talks/alexander_betts_why_brexit_happened_and_what_to_do_next?language=en</w:t>
      </w:r>
      <w:r w:rsidR="00E837F6">
        <w:t>]</w:t>
      </w:r>
    </w:p>
    <w:p w14:paraId="09912361" w14:textId="500A6C00" w:rsidR="008F383E" w:rsidRDefault="008F383E" w:rsidP="008F383E">
      <w:pPr>
        <w:pStyle w:val="ListParagraph"/>
        <w:numPr>
          <w:ilvl w:val="0"/>
          <w:numId w:val="15"/>
        </w:numPr>
      </w:pPr>
      <w:r w:rsidRPr="00E837F6">
        <w:rPr>
          <w:b/>
          <w:i/>
        </w:rPr>
        <w:t xml:space="preserve">*** </w:t>
      </w:r>
      <w:r>
        <w:rPr>
          <w:b/>
          <w:i/>
        </w:rPr>
        <w:t>READ</w:t>
      </w:r>
      <w:r w:rsidRPr="00E837F6">
        <w:rPr>
          <w:b/>
          <w:i/>
        </w:rPr>
        <w:t>:</w:t>
      </w:r>
      <w:r>
        <w:t xml:space="preserve">  Benjamin Bratton, “We Need to Talk About TED”, </w:t>
      </w:r>
      <w:r w:rsidRPr="008F383E">
        <w:rPr>
          <w:i/>
          <w:iCs/>
        </w:rPr>
        <w:t>The Guardian</w:t>
      </w:r>
      <w:r>
        <w:t xml:space="preserve">, 30 December 2013 [Available online:  </w:t>
      </w:r>
      <w:proofErr w:type="gramStart"/>
      <w:r w:rsidRPr="008F383E">
        <w:t>https://www.theguardian.com/commentisfree/2013/dec/30/we-need-to-talk-about-ted</w:t>
      </w:r>
      <w:r>
        <w:t xml:space="preserve"> ]</w:t>
      </w:r>
      <w:proofErr w:type="gramEnd"/>
    </w:p>
    <w:p w14:paraId="79FF8818" w14:textId="77777777" w:rsidR="00AB108A" w:rsidRPr="000B0D8E" w:rsidRDefault="00AB108A" w:rsidP="009F54B4"/>
    <w:p w14:paraId="1E28771D" w14:textId="512CA2C2" w:rsidR="00D9605C" w:rsidRPr="000B0D8E" w:rsidRDefault="001A33D0" w:rsidP="000466EE">
      <w:r w:rsidRPr="000B0D8E">
        <w:rPr>
          <w:b/>
          <w:u w:val="single"/>
        </w:rPr>
        <w:t xml:space="preserve">Tutorial </w:t>
      </w:r>
      <w:r w:rsidR="00176972" w:rsidRPr="000B0D8E">
        <w:rPr>
          <w:b/>
          <w:u w:val="single"/>
        </w:rPr>
        <w:t>Discussion</w:t>
      </w:r>
      <w:r w:rsidR="00D9605C" w:rsidRPr="000B0D8E">
        <w:rPr>
          <w:b/>
          <w:u w:val="single"/>
        </w:rPr>
        <w:t>:</w:t>
      </w:r>
      <w:r w:rsidR="00245E90" w:rsidRPr="000B0D8E">
        <w:t xml:space="preserve"> </w:t>
      </w:r>
      <w:r w:rsidR="00946E5E">
        <w:t xml:space="preserve"> </w:t>
      </w:r>
      <w:r w:rsidR="000466EE">
        <w:t xml:space="preserve">What are the sources (family, friends, upbringing, books, media, teachers, workplace, etc.) of your personal views on various international issues? </w:t>
      </w:r>
      <w:r w:rsidR="00FD334D">
        <w:t>How do you</w:t>
      </w:r>
      <w:r w:rsidR="00176972" w:rsidRPr="000B0D8E">
        <w:t xml:space="preserve"> understand citizenship? </w:t>
      </w:r>
      <w:r w:rsidRPr="000B0D8E">
        <w:t xml:space="preserve">Does a country have </w:t>
      </w:r>
      <w:r w:rsidR="00C25124">
        <w:t xml:space="preserve">any </w:t>
      </w:r>
      <w:r w:rsidR="00334374" w:rsidRPr="000B0D8E">
        <w:t>responsibility</w:t>
      </w:r>
      <w:r w:rsidRPr="000B0D8E">
        <w:t xml:space="preserve"> to people beyond its borders? </w:t>
      </w:r>
      <w:r w:rsidR="00176972" w:rsidRPr="000B0D8E">
        <w:t xml:space="preserve">Where is your “home”? What is a global citizen, and would you identify as a global citizen? </w:t>
      </w:r>
      <w:r w:rsidRPr="000B0D8E">
        <w:t xml:space="preserve">How do these questions influence your views of global issues? </w:t>
      </w:r>
      <w:r w:rsidR="00176972" w:rsidRPr="000B0D8E">
        <w:t>Do you have the ability to change something</w:t>
      </w:r>
      <w:r w:rsidR="00C25124">
        <w:t xml:space="preserve"> that is happening</w:t>
      </w:r>
      <w:r w:rsidR="00176972" w:rsidRPr="000B0D8E">
        <w:t xml:space="preserve"> in Toronto, Ontario/province, Canada, the world? </w:t>
      </w:r>
    </w:p>
    <w:p w14:paraId="116E655D" w14:textId="77777777" w:rsidR="00D9605C" w:rsidRPr="000B0D8E" w:rsidRDefault="00D9605C" w:rsidP="00D9605C">
      <w:pPr>
        <w:rPr>
          <w:b/>
          <w:u w:val="single"/>
        </w:rPr>
      </w:pPr>
    </w:p>
    <w:p w14:paraId="72EC833E" w14:textId="77777777" w:rsidR="00D9605C" w:rsidRPr="000B0D8E" w:rsidRDefault="00D9605C" w:rsidP="00D9605C">
      <w:pPr>
        <w:rPr>
          <w:b/>
          <w:u w:val="single"/>
        </w:rPr>
      </w:pPr>
    </w:p>
    <w:p w14:paraId="72F938C1" w14:textId="1BACA18F" w:rsidR="00D9605C" w:rsidRPr="000B0D8E" w:rsidRDefault="00DE4105" w:rsidP="00D9605C">
      <w:pPr>
        <w:rPr>
          <w:b/>
          <w:u w:val="single"/>
        </w:rPr>
      </w:pPr>
      <w:r w:rsidRPr="000B0D8E">
        <w:rPr>
          <w:b/>
          <w:u w:val="single"/>
        </w:rPr>
        <w:t>Week 3</w:t>
      </w:r>
      <w:r w:rsidR="00D9605C" w:rsidRPr="000B0D8E">
        <w:rPr>
          <w:b/>
          <w:u w:val="single"/>
        </w:rPr>
        <w:t xml:space="preserve">:  </w:t>
      </w:r>
      <w:r w:rsidR="00C24757">
        <w:rPr>
          <w:b/>
          <w:u w:val="single"/>
        </w:rPr>
        <w:t>The Rise of Modern International Order</w:t>
      </w:r>
      <w:r w:rsidRPr="000B0D8E">
        <w:rPr>
          <w:b/>
          <w:u w:val="single"/>
        </w:rPr>
        <w:t xml:space="preserve"> – </w:t>
      </w:r>
      <w:r w:rsidR="00113FFC">
        <w:rPr>
          <w:b/>
          <w:i/>
          <w:u w:val="single"/>
        </w:rPr>
        <w:t>18</w:t>
      </w:r>
      <w:r w:rsidRPr="000B0D8E">
        <w:rPr>
          <w:b/>
          <w:i/>
          <w:u w:val="single"/>
        </w:rPr>
        <w:t xml:space="preserve"> September</w:t>
      </w:r>
    </w:p>
    <w:p w14:paraId="5E03479C" w14:textId="77777777" w:rsidR="00D9605C" w:rsidRPr="000B0D8E" w:rsidRDefault="00D9605C" w:rsidP="00D9605C">
      <w:pPr>
        <w:autoSpaceDE w:val="0"/>
        <w:autoSpaceDN w:val="0"/>
        <w:adjustRightInd w:val="0"/>
        <w:rPr>
          <w:rFonts w:eastAsiaTheme="minorEastAsia"/>
          <w:lang w:val="en-US" w:eastAsia="en-US"/>
        </w:rPr>
      </w:pPr>
    </w:p>
    <w:p w14:paraId="4CB37DB9" w14:textId="69EC71F4" w:rsidR="00FF78E5" w:rsidRPr="0036003B" w:rsidRDefault="00FF78E5" w:rsidP="00FF78E5">
      <w:pPr>
        <w:rPr>
          <w:b/>
        </w:rPr>
      </w:pPr>
      <w:r w:rsidRPr="0036003B">
        <w:rPr>
          <w:i/>
        </w:rPr>
        <w:t>Required Reading:</w:t>
      </w:r>
      <w:r w:rsidRPr="000B0D8E">
        <w:rPr>
          <w:b/>
        </w:rPr>
        <w:t xml:space="preserve">  </w:t>
      </w:r>
      <w:r w:rsidRPr="0036003B">
        <w:rPr>
          <w:b/>
        </w:rPr>
        <w:t>Textbook - Baylis/Smith/Owens, Chapter 2 (Lawson)</w:t>
      </w:r>
    </w:p>
    <w:p w14:paraId="7EACB9CF" w14:textId="77777777" w:rsidR="002C5DE0" w:rsidRDefault="002C5DE0" w:rsidP="002C5DE0">
      <w:pPr>
        <w:rPr>
          <w:b/>
          <w:i/>
        </w:rPr>
      </w:pPr>
    </w:p>
    <w:p w14:paraId="218634D9" w14:textId="7E26A048" w:rsidR="00FF5499" w:rsidRDefault="00FF5499" w:rsidP="002C5DE0">
      <w:pPr>
        <w:rPr>
          <w:b/>
          <w:i/>
        </w:rPr>
      </w:pPr>
      <w:r>
        <w:rPr>
          <w:b/>
          <w:i/>
        </w:rPr>
        <w:lastRenderedPageBreak/>
        <w:t xml:space="preserve">Select any TWO of the following:  </w:t>
      </w:r>
    </w:p>
    <w:p w14:paraId="6C0A4B15" w14:textId="216C83AC" w:rsidR="00843A54" w:rsidRPr="00FF5499" w:rsidRDefault="00843A54" w:rsidP="00FF5499">
      <w:pPr>
        <w:pStyle w:val="ListParagraph"/>
        <w:numPr>
          <w:ilvl w:val="0"/>
          <w:numId w:val="13"/>
        </w:numPr>
        <w:ind w:left="360"/>
        <w:rPr>
          <w:rFonts w:eastAsiaTheme="minorEastAsia"/>
          <w:lang w:val="en-US" w:eastAsia="en-US"/>
        </w:rPr>
      </w:pPr>
      <w:r w:rsidRPr="00FF5499">
        <w:rPr>
          <w:rFonts w:eastAsiaTheme="minorEastAsia"/>
          <w:b/>
          <w:i/>
          <w:lang w:val="en-US" w:eastAsia="en-US"/>
        </w:rPr>
        <w:t>*** READ:</w:t>
      </w:r>
      <w:r w:rsidRPr="00FF5499">
        <w:rPr>
          <w:rFonts w:eastAsiaTheme="minorEastAsia"/>
          <w:lang w:val="en-US" w:eastAsia="en-US"/>
        </w:rPr>
        <w:t xml:space="preserve">  Fred Halliday, “The Revenge of Ideas: Karl Polanyi and Susan Strange,”</w:t>
      </w:r>
      <w:r w:rsidR="000D09FE" w:rsidRPr="00FF5499">
        <w:rPr>
          <w:rFonts w:eastAsiaTheme="minorEastAsia"/>
          <w:lang w:val="en-US" w:eastAsia="en-US"/>
        </w:rPr>
        <w:t xml:space="preserve"> </w:t>
      </w:r>
      <w:proofErr w:type="spellStart"/>
      <w:r w:rsidR="000D09FE" w:rsidRPr="00FF5499">
        <w:rPr>
          <w:rFonts w:eastAsiaTheme="minorEastAsia"/>
          <w:i/>
          <w:lang w:val="en-US" w:eastAsia="en-US"/>
        </w:rPr>
        <w:t>o</w:t>
      </w:r>
      <w:r w:rsidRPr="00FF5499">
        <w:rPr>
          <w:rFonts w:eastAsiaTheme="minorEastAsia"/>
          <w:i/>
          <w:lang w:val="en-US" w:eastAsia="en-US"/>
        </w:rPr>
        <w:t>penDemocracy</w:t>
      </w:r>
      <w:proofErr w:type="spellEnd"/>
      <w:r w:rsidRPr="00FF5499">
        <w:rPr>
          <w:rFonts w:eastAsiaTheme="minorEastAsia"/>
          <w:lang w:val="en-US" w:eastAsia="en-US"/>
        </w:rPr>
        <w:t xml:space="preserve">, 24 September 2008 [Available online: </w:t>
      </w:r>
      <w:hyperlink r:id="rId31" w:history="1">
        <w:r w:rsidRPr="00FF5499">
          <w:rPr>
            <w:lang w:val="en-US" w:eastAsia="en-US"/>
          </w:rPr>
          <w:t>https://www.opendemocracy.net/article/the-revenge-of-ideas-karl-polanyi-and-susan-strange</w:t>
        </w:r>
      </w:hyperlink>
      <w:r w:rsidRPr="00FF5499">
        <w:rPr>
          <w:rFonts w:eastAsiaTheme="minorEastAsia"/>
          <w:lang w:val="en-US" w:eastAsia="en-US"/>
        </w:rPr>
        <w:t>]</w:t>
      </w:r>
    </w:p>
    <w:p w14:paraId="06E08A34" w14:textId="7E77EECD" w:rsidR="00FF5499" w:rsidRPr="000B0D8E" w:rsidRDefault="00FF5499" w:rsidP="00FF5499">
      <w:pPr>
        <w:pStyle w:val="ListParagraph"/>
        <w:numPr>
          <w:ilvl w:val="0"/>
          <w:numId w:val="13"/>
        </w:numPr>
        <w:ind w:left="360"/>
      </w:pPr>
      <w:r w:rsidRPr="00FF5499">
        <w:rPr>
          <w:b/>
          <w:i/>
        </w:rPr>
        <w:t>***  READ:</w:t>
      </w:r>
      <w:r w:rsidRPr="000B0D8E">
        <w:t xml:space="preserve">  Truth and Reconciliation Commission of Canada, </w:t>
      </w:r>
      <w:r w:rsidRPr="00FF5499">
        <w:rPr>
          <w:i/>
        </w:rPr>
        <w:t>TRC Reports and Findings</w:t>
      </w:r>
      <w:r w:rsidR="00FD334D">
        <w:t>, 2015</w:t>
      </w:r>
      <w:r w:rsidRPr="000B0D8E">
        <w:t xml:space="preserve"> [Available online:  </w:t>
      </w:r>
      <w:hyperlink r:id="rId32" w:history="1">
        <w:r w:rsidRPr="00FF5499">
          <w:rPr>
            <w:rStyle w:val="Hyperlink"/>
            <w:color w:val="auto"/>
            <w:u w:val="none"/>
          </w:rPr>
          <w:t>http://www.trc.ca/websites/trcinstitution/index.php?p=905</w:t>
        </w:r>
      </w:hyperlink>
      <w:r w:rsidRPr="000B0D8E">
        <w:t>]</w:t>
      </w:r>
    </w:p>
    <w:p w14:paraId="61AC5EF7" w14:textId="264BA7FE" w:rsidR="00FF5499" w:rsidRDefault="00FF5499" w:rsidP="00FF5499">
      <w:pPr>
        <w:pStyle w:val="ListParagraph"/>
        <w:numPr>
          <w:ilvl w:val="0"/>
          <w:numId w:val="13"/>
        </w:numPr>
        <w:ind w:left="360"/>
      </w:pPr>
      <w:r w:rsidRPr="00FF5499">
        <w:rPr>
          <w:b/>
          <w:i/>
        </w:rPr>
        <w:t>***  READ:</w:t>
      </w:r>
      <w:r w:rsidRPr="000B0D8E">
        <w:t xml:space="preserve">  Marc Parry, “Uncovering the Brutal Truth about the British Empire: Crushing of the Mau </w:t>
      </w:r>
      <w:proofErr w:type="spellStart"/>
      <w:r w:rsidRPr="000B0D8E">
        <w:t>Mau</w:t>
      </w:r>
      <w:proofErr w:type="spellEnd"/>
      <w:r w:rsidRPr="000B0D8E">
        <w:t xml:space="preserve"> Uprising”, </w:t>
      </w:r>
      <w:r w:rsidRPr="00FF5499">
        <w:rPr>
          <w:i/>
        </w:rPr>
        <w:t>The Guardian</w:t>
      </w:r>
      <w:r w:rsidRPr="000B0D8E">
        <w:t>, 18 August 2016</w:t>
      </w:r>
      <w:r>
        <w:t xml:space="preserve"> </w:t>
      </w:r>
      <w:r w:rsidRPr="000B0D8E">
        <w:t xml:space="preserve">[Available online:  </w:t>
      </w:r>
      <w:hyperlink r:id="rId33" w:history="1">
        <w:r w:rsidRPr="00FF5499">
          <w:rPr>
            <w:rStyle w:val="Hyperlink"/>
            <w:color w:val="auto"/>
            <w:u w:val="none"/>
          </w:rPr>
          <w:t>https://www.theguardian.com/news/2016/aug/18/uncovering-truth-british-empire-caroline-elkins-mau-mau</w:t>
        </w:r>
      </w:hyperlink>
      <w:r w:rsidR="00FD334D">
        <w:t>]</w:t>
      </w:r>
    </w:p>
    <w:p w14:paraId="053E406D" w14:textId="2FCD8CB2" w:rsidR="00FF5499" w:rsidRPr="000B0D8E" w:rsidRDefault="00FF5499" w:rsidP="00FF5499">
      <w:pPr>
        <w:pStyle w:val="ListParagraph"/>
        <w:numPr>
          <w:ilvl w:val="0"/>
          <w:numId w:val="13"/>
        </w:numPr>
        <w:ind w:left="360"/>
      </w:pPr>
      <w:r w:rsidRPr="00FF5499">
        <w:rPr>
          <w:b/>
          <w:i/>
        </w:rPr>
        <w:t>***  READ:</w:t>
      </w:r>
      <w:r w:rsidRPr="000B0D8E">
        <w:t xml:space="preserve">  Kate </w:t>
      </w:r>
      <w:r>
        <w:t>Brady, “Germany Officials Refer</w:t>
      </w:r>
      <w:r w:rsidRPr="000B0D8E">
        <w:t xml:space="preserve"> to Herero Massacre as Genocide,” </w:t>
      </w:r>
      <w:r w:rsidRPr="00FF5499">
        <w:rPr>
          <w:i/>
        </w:rPr>
        <w:t xml:space="preserve">Deutsche </w:t>
      </w:r>
      <w:proofErr w:type="spellStart"/>
      <w:r w:rsidRPr="00FF5499">
        <w:rPr>
          <w:i/>
        </w:rPr>
        <w:t>Welle</w:t>
      </w:r>
      <w:proofErr w:type="spellEnd"/>
      <w:r w:rsidRPr="00FF5499">
        <w:rPr>
          <w:i/>
        </w:rPr>
        <w:t xml:space="preserve"> (DW)</w:t>
      </w:r>
      <w:r>
        <w:t xml:space="preserve">, 13 July 2016 </w:t>
      </w:r>
      <w:r w:rsidRPr="000B0D8E">
        <w:t xml:space="preserve">[Available online:  </w:t>
      </w:r>
      <w:hyperlink r:id="rId34" w:history="1">
        <w:r w:rsidRPr="00FF5499">
          <w:rPr>
            <w:rStyle w:val="Hyperlink"/>
            <w:color w:val="auto"/>
            <w:u w:val="none"/>
          </w:rPr>
          <w:t>http://www.dw.com/en/germany-officially-refers-to-herero-massacre-as-genocide/a-19396892</w:t>
        </w:r>
      </w:hyperlink>
      <w:r w:rsidRPr="000B0D8E">
        <w:t xml:space="preserve"> ]</w:t>
      </w:r>
    </w:p>
    <w:p w14:paraId="403A5AE8" w14:textId="77777777" w:rsidR="00FF5499" w:rsidRDefault="00FF5499" w:rsidP="00D9605C">
      <w:pPr>
        <w:rPr>
          <w:rFonts w:eastAsiaTheme="minorEastAsia"/>
          <w:lang w:val="en-US" w:eastAsia="en-US"/>
        </w:rPr>
      </w:pPr>
    </w:p>
    <w:p w14:paraId="40253E94" w14:textId="1C3DFF23" w:rsidR="00FF5499" w:rsidRPr="000B0D8E" w:rsidRDefault="001A33D0" w:rsidP="00FF5499">
      <w:r w:rsidRPr="000B0D8E">
        <w:rPr>
          <w:rFonts w:eastAsiaTheme="minorEastAsia"/>
          <w:b/>
          <w:u w:val="single"/>
          <w:lang w:val="en-US" w:eastAsia="en-US"/>
        </w:rPr>
        <w:t>Tutorial Discussion</w:t>
      </w:r>
      <w:r w:rsidR="00D9605C" w:rsidRPr="000B0D8E">
        <w:rPr>
          <w:rFonts w:eastAsiaTheme="minorEastAsia"/>
          <w:b/>
          <w:u w:val="single"/>
          <w:lang w:val="en-US" w:eastAsia="en-US"/>
        </w:rPr>
        <w:t>:</w:t>
      </w:r>
      <w:r w:rsidR="00D9605C" w:rsidRPr="000B0D8E">
        <w:rPr>
          <w:rFonts w:eastAsiaTheme="minorEastAsia"/>
          <w:b/>
          <w:lang w:val="en-US" w:eastAsia="en-US"/>
        </w:rPr>
        <w:t xml:space="preserve"> </w:t>
      </w:r>
      <w:r w:rsidR="005A7444" w:rsidRPr="000B0D8E">
        <w:t xml:space="preserve">What is international order? What roles were played by industrialization, </w:t>
      </w:r>
      <w:r w:rsidR="000466EE">
        <w:t>colonialism</w:t>
      </w:r>
      <w:r w:rsidR="005A7444" w:rsidRPr="000B0D8E">
        <w:t>, and changing technologies in the rise of the nation-state? How did authority shift and consolidate?</w:t>
      </w:r>
      <w:r w:rsidR="00C25124">
        <w:t xml:space="preserve"> Does </w:t>
      </w:r>
      <w:r w:rsidR="002C5DE0" w:rsidRPr="000B0D8E">
        <w:t>Karl Polanyi’s analysis on the constructi</w:t>
      </w:r>
      <w:r w:rsidR="00C25124">
        <w:t xml:space="preserve">on of post-1945 economic system make sense in today’s world? </w:t>
      </w:r>
      <w:r w:rsidR="00FF5499" w:rsidRPr="000B0D8E">
        <w:t xml:space="preserve">Is colonialism still relevant in today’s world – why or why not, in what ways?  </w:t>
      </w:r>
    </w:p>
    <w:p w14:paraId="41C4287B" w14:textId="77777777" w:rsidR="003752D7" w:rsidRPr="000B0D8E" w:rsidRDefault="003752D7" w:rsidP="00D9605C">
      <w:pPr>
        <w:rPr>
          <w:b/>
          <w:u w:val="single"/>
        </w:rPr>
      </w:pPr>
    </w:p>
    <w:p w14:paraId="3C7EAD3F" w14:textId="77777777" w:rsidR="000A4272" w:rsidRDefault="000A4272" w:rsidP="00D9605C">
      <w:pPr>
        <w:rPr>
          <w:b/>
          <w:u w:val="single"/>
        </w:rPr>
      </w:pPr>
    </w:p>
    <w:p w14:paraId="44D0073F" w14:textId="02DC8DF5" w:rsidR="00D9605C" w:rsidRPr="000B0D8E" w:rsidRDefault="00DE4105" w:rsidP="00D9605C">
      <w:pPr>
        <w:rPr>
          <w:b/>
          <w:u w:val="single"/>
        </w:rPr>
      </w:pPr>
      <w:r w:rsidRPr="000B0D8E">
        <w:rPr>
          <w:b/>
          <w:u w:val="single"/>
        </w:rPr>
        <w:t>Week 4</w:t>
      </w:r>
      <w:r w:rsidR="00D9605C" w:rsidRPr="000B0D8E">
        <w:rPr>
          <w:b/>
          <w:u w:val="single"/>
        </w:rPr>
        <w:t>:  International History</w:t>
      </w:r>
      <w:r w:rsidRPr="000B0D8E">
        <w:rPr>
          <w:b/>
          <w:u w:val="single"/>
        </w:rPr>
        <w:t xml:space="preserve"> – </w:t>
      </w:r>
      <w:r w:rsidRPr="000B0D8E">
        <w:rPr>
          <w:b/>
          <w:i/>
          <w:u w:val="single"/>
        </w:rPr>
        <w:t>2</w:t>
      </w:r>
      <w:r w:rsidR="00113FFC">
        <w:rPr>
          <w:b/>
          <w:i/>
          <w:u w:val="single"/>
        </w:rPr>
        <w:t>5 September</w:t>
      </w:r>
    </w:p>
    <w:p w14:paraId="7BB2CDDB" w14:textId="77777777" w:rsidR="00D9605C" w:rsidRPr="000B0D8E" w:rsidRDefault="00D9605C" w:rsidP="00D9605C"/>
    <w:p w14:paraId="7C71A0EF" w14:textId="634860AC" w:rsidR="00FF78E5" w:rsidRPr="000B0D8E" w:rsidRDefault="00FF78E5" w:rsidP="00FF78E5">
      <w:r w:rsidRPr="0036003B">
        <w:rPr>
          <w:i/>
        </w:rPr>
        <w:t>Required Reading:</w:t>
      </w:r>
      <w:r w:rsidRPr="000B0D8E">
        <w:rPr>
          <w:b/>
        </w:rPr>
        <w:t xml:space="preserve">  </w:t>
      </w:r>
      <w:r w:rsidRPr="0036003B">
        <w:rPr>
          <w:b/>
        </w:rPr>
        <w:t>Textbook - Baylis/Smith/Owens, Chapter</w:t>
      </w:r>
      <w:r w:rsidR="005A7444" w:rsidRPr="0036003B">
        <w:rPr>
          <w:b/>
        </w:rPr>
        <w:t>s</w:t>
      </w:r>
      <w:r w:rsidRPr="0036003B">
        <w:rPr>
          <w:b/>
        </w:rPr>
        <w:t xml:space="preserve"> 3 (Scott)</w:t>
      </w:r>
      <w:r w:rsidR="005A7444" w:rsidRPr="0036003B">
        <w:rPr>
          <w:b/>
        </w:rPr>
        <w:t xml:space="preserve"> and 4 (Cox)</w:t>
      </w:r>
    </w:p>
    <w:p w14:paraId="75E9A700" w14:textId="77777777" w:rsidR="00140820" w:rsidRDefault="00140820" w:rsidP="005A7444">
      <w:pPr>
        <w:rPr>
          <w:b/>
          <w:i/>
        </w:rPr>
      </w:pPr>
    </w:p>
    <w:p w14:paraId="566AC500" w14:textId="7F05BC42" w:rsidR="000A4272" w:rsidRDefault="000A4272" w:rsidP="005A7444">
      <w:r w:rsidRPr="000A4272">
        <w:rPr>
          <w:b/>
          <w:i/>
        </w:rPr>
        <w:t xml:space="preserve">*** READ:  </w:t>
      </w:r>
      <w:r>
        <w:t xml:space="preserve">Kenneth Andres, “Analysis of E.H. </w:t>
      </w:r>
      <w:proofErr w:type="spellStart"/>
      <w:r>
        <w:t>Carr’s</w:t>
      </w:r>
      <w:proofErr w:type="spellEnd"/>
      <w:r>
        <w:t xml:space="preserve"> “The Historian and His Facts”,” </w:t>
      </w:r>
      <w:r w:rsidRPr="000A4272">
        <w:rPr>
          <w:i/>
        </w:rPr>
        <w:t>Medium</w:t>
      </w:r>
      <w:r>
        <w:t xml:space="preserve">, 16 September 2016 [Available online:  </w:t>
      </w:r>
      <w:hyperlink r:id="rId35" w:history="1">
        <w:r w:rsidRPr="0072093F">
          <w:t>https://medium.com/@kennethandres/analysis-of-e-h-carrs-the-historian-and-his-facts-d59e7ac687ee</w:t>
        </w:r>
      </w:hyperlink>
      <w:r w:rsidR="00DA022C">
        <w:t xml:space="preserve"> ]</w:t>
      </w:r>
    </w:p>
    <w:p w14:paraId="3926A8EB" w14:textId="77777777" w:rsidR="000A4272" w:rsidRPr="000A4272" w:rsidRDefault="000A4272" w:rsidP="005A7444"/>
    <w:p w14:paraId="3AE4AE43" w14:textId="1E4109E4" w:rsidR="00AB779B" w:rsidRPr="000B0D8E" w:rsidRDefault="002C5DE0" w:rsidP="00AB779B">
      <w:r w:rsidRPr="000B0D8E">
        <w:rPr>
          <w:b/>
          <w:u w:val="single"/>
        </w:rPr>
        <w:t>Tutorial Discussion</w:t>
      </w:r>
      <w:r w:rsidR="005A7444" w:rsidRPr="000B0D8E">
        <w:rPr>
          <w:b/>
          <w:u w:val="single"/>
        </w:rPr>
        <w:t>:</w:t>
      </w:r>
      <w:r w:rsidR="005A7444" w:rsidRPr="000B0D8E">
        <w:t xml:space="preserve">  </w:t>
      </w:r>
      <w:r w:rsidR="00AB779B" w:rsidRPr="000B0D8E">
        <w:rPr>
          <w:rFonts w:eastAsiaTheme="minorEastAsia"/>
          <w:lang w:val="en-US" w:eastAsia="en-US"/>
        </w:rPr>
        <w:t xml:space="preserve">Why is history important when discussing international politics? </w:t>
      </w:r>
      <w:r w:rsidR="00AB779B" w:rsidRPr="000B0D8E">
        <w:t>How do we choose what is important when thinking about history? What makes particular events worthy of inclusion in the historical record, while others seem to be forgotten or ignored?</w:t>
      </w:r>
      <w:r w:rsidRPr="000B0D8E">
        <w:t xml:space="preserve"> </w:t>
      </w:r>
    </w:p>
    <w:p w14:paraId="5AB3EE6E" w14:textId="77777777" w:rsidR="00D9605C" w:rsidRPr="000B0D8E" w:rsidRDefault="00D9605C" w:rsidP="00D9605C">
      <w:pPr>
        <w:rPr>
          <w:b/>
          <w:u w:val="single"/>
        </w:rPr>
      </w:pPr>
    </w:p>
    <w:p w14:paraId="190BAD8C" w14:textId="77777777" w:rsidR="00DE4105" w:rsidRPr="000B0D8E" w:rsidRDefault="00DE4105" w:rsidP="00D9605C">
      <w:pPr>
        <w:rPr>
          <w:b/>
          <w:u w:val="single"/>
        </w:rPr>
      </w:pPr>
    </w:p>
    <w:p w14:paraId="42BFCF97" w14:textId="76E611F3" w:rsidR="00CC284E" w:rsidRPr="000B0D8E" w:rsidRDefault="005A7444" w:rsidP="00CC284E">
      <w:r w:rsidRPr="000B0D8E">
        <w:rPr>
          <w:b/>
          <w:u w:val="single"/>
        </w:rPr>
        <w:t xml:space="preserve">Week </w:t>
      </w:r>
      <w:r w:rsidR="00113FFC">
        <w:rPr>
          <w:b/>
          <w:u w:val="single"/>
        </w:rPr>
        <w:t>5</w:t>
      </w:r>
      <w:r w:rsidR="00CC284E" w:rsidRPr="000B0D8E">
        <w:rPr>
          <w:b/>
          <w:u w:val="single"/>
        </w:rPr>
        <w:t>:  Problem-Solvin</w:t>
      </w:r>
      <w:r w:rsidR="001A734D" w:rsidRPr="000B0D8E">
        <w:rPr>
          <w:b/>
          <w:u w:val="single"/>
        </w:rPr>
        <w:t>g Theories: Realism(s)</w:t>
      </w:r>
      <w:r w:rsidR="007715EB" w:rsidRPr="000B0D8E">
        <w:rPr>
          <w:b/>
          <w:u w:val="single"/>
        </w:rPr>
        <w:t xml:space="preserve"> – </w:t>
      </w:r>
      <w:r w:rsidR="00113FFC">
        <w:rPr>
          <w:b/>
          <w:i/>
          <w:u w:val="single"/>
        </w:rPr>
        <w:t>2</w:t>
      </w:r>
      <w:r w:rsidR="007715EB" w:rsidRPr="000B0D8E">
        <w:rPr>
          <w:b/>
          <w:i/>
          <w:u w:val="single"/>
        </w:rPr>
        <w:t xml:space="preserve"> October</w:t>
      </w:r>
    </w:p>
    <w:p w14:paraId="538BBE41" w14:textId="77777777" w:rsidR="00CC284E" w:rsidRPr="000B0D8E" w:rsidRDefault="00CC284E" w:rsidP="00CC284E"/>
    <w:p w14:paraId="5253C178" w14:textId="4E4AFB8F" w:rsidR="00D9782C" w:rsidRPr="0036003B" w:rsidRDefault="003D7DE0" w:rsidP="00CC284E">
      <w:pPr>
        <w:autoSpaceDE w:val="0"/>
        <w:autoSpaceDN w:val="0"/>
        <w:adjustRightInd w:val="0"/>
        <w:rPr>
          <w:b/>
        </w:rPr>
      </w:pPr>
      <w:r w:rsidRPr="0036003B">
        <w:rPr>
          <w:i/>
        </w:rPr>
        <w:t>Required Reading:</w:t>
      </w:r>
      <w:r w:rsidRPr="000B0D8E">
        <w:rPr>
          <w:b/>
        </w:rPr>
        <w:t xml:space="preserve">  </w:t>
      </w:r>
      <w:r w:rsidRPr="0036003B">
        <w:rPr>
          <w:b/>
        </w:rPr>
        <w:t>Textbook – Baylis/Smith/Owens, Chapter 6 (Dunne/Schmidt)</w:t>
      </w:r>
    </w:p>
    <w:p w14:paraId="78BD91CC" w14:textId="77777777" w:rsidR="003D7DE0" w:rsidRPr="000B0D8E" w:rsidRDefault="003D7DE0" w:rsidP="00CC284E">
      <w:pPr>
        <w:autoSpaceDE w:val="0"/>
        <w:autoSpaceDN w:val="0"/>
        <w:adjustRightInd w:val="0"/>
        <w:rPr>
          <w:rFonts w:eastAsiaTheme="minorEastAsia"/>
          <w:lang w:val="en-US" w:eastAsia="en-US"/>
        </w:rPr>
      </w:pPr>
    </w:p>
    <w:p w14:paraId="4EAD1DE2" w14:textId="3AE31178" w:rsidR="00817036" w:rsidRDefault="00817036" w:rsidP="001A734D">
      <w:pPr>
        <w:autoSpaceDE w:val="0"/>
        <w:autoSpaceDN w:val="0"/>
        <w:adjustRightInd w:val="0"/>
      </w:pPr>
      <w:r w:rsidRPr="000B0D8E">
        <w:rPr>
          <w:b/>
          <w:i/>
          <w:lang w:val="en-US" w:eastAsia="en-US"/>
        </w:rPr>
        <w:t>*** READ:</w:t>
      </w:r>
      <w:r w:rsidRPr="000B0D8E">
        <w:rPr>
          <w:lang w:val="en-US" w:eastAsia="en-US"/>
        </w:rPr>
        <w:t xml:space="preserve">  </w:t>
      </w:r>
      <w:r w:rsidR="002004BF" w:rsidRPr="000B0D8E">
        <w:rPr>
          <w:lang w:val="en-US" w:eastAsia="en-US"/>
        </w:rPr>
        <w:t>Steph</w:t>
      </w:r>
      <w:r w:rsidR="0036000A">
        <w:rPr>
          <w:lang w:val="en-US" w:eastAsia="en-US"/>
        </w:rPr>
        <w:t>e</w:t>
      </w:r>
      <w:r w:rsidR="002004BF" w:rsidRPr="000B0D8E">
        <w:rPr>
          <w:lang w:val="en-US" w:eastAsia="en-US"/>
        </w:rPr>
        <w:t xml:space="preserve">n M. Walt, “The World Wants You to Think Like a Realist,” </w:t>
      </w:r>
      <w:r w:rsidR="002004BF" w:rsidRPr="009E3A37">
        <w:rPr>
          <w:i/>
          <w:iCs/>
          <w:lang w:val="en-US" w:eastAsia="en-US"/>
        </w:rPr>
        <w:t>Foreign Policy</w:t>
      </w:r>
      <w:r w:rsidR="002004BF" w:rsidRPr="000B0D8E">
        <w:rPr>
          <w:lang w:val="en-US" w:eastAsia="en-US"/>
        </w:rPr>
        <w:t xml:space="preserve">, 30 May 2018 [Available online:  </w:t>
      </w:r>
      <w:hyperlink r:id="rId36" w:history="1">
        <w:r w:rsidR="002004BF" w:rsidRPr="0072093F">
          <w:t>https://foreignpolicy.com/2018/05/30/the-world-wants-you-to-think-like-a-realist/</w:t>
        </w:r>
      </w:hyperlink>
      <w:r w:rsidR="0072093F" w:rsidRPr="0072093F">
        <w:t xml:space="preserve"> ]</w:t>
      </w:r>
    </w:p>
    <w:p w14:paraId="34220CB3" w14:textId="194DFC48" w:rsidR="0036000A" w:rsidRDefault="0036000A" w:rsidP="001A734D">
      <w:pPr>
        <w:autoSpaceDE w:val="0"/>
        <w:autoSpaceDN w:val="0"/>
        <w:adjustRightInd w:val="0"/>
      </w:pPr>
    </w:p>
    <w:p w14:paraId="39A46CBC" w14:textId="5FAC07A8" w:rsidR="0036000A" w:rsidRDefault="0036000A" w:rsidP="001A734D">
      <w:pPr>
        <w:autoSpaceDE w:val="0"/>
        <w:autoSpaceDN w:val="0"/>
        <w:adjustRightInd w:val="0"/>
      </w:pPr>
      <w:r w:rsidRPr="0060666F">
        <w:rPr>
          <w:b/>
          <w:bCs/>
          <w:i/>
          <w:iCs/>
        </w:rPr>
        <w:t>*** READ:</w:t>
      </w:r>
      <w:r>
        <w:t xml:space="preserve">  </w:t>
      </w:r>
      <w:r w:rsidR="0060666F">
        <w:t xml:space="preserve">John Mearsheimer, </w:t>
      </w:r>
      <w:r w:rsidR="009B6F11">
        <w:t xml:space="preserve">“John Mearsheimer on Power as the Currency of International Relations, Disciplining US Foreign Policy, and Being an Independent Variable”, </w:t>
      </w:r>
      <w:r w:rsidR="0060666F" w:rsidRPr="0060666F">
        <w:rPr>
          <w:i/>
          <w:iCs/>
        </w:rPr>
        <w:t>Theory Talk #49</w:t>
      </w:r>
      <w:r w:rsidR="0060666F">
        <w:t>, 24 June 2012 [</w:t>
      </w:r>
      <w:r w:rsidR="009B6F11">
        <w:t>Available</w:t>
      </w:r>
      <w:r w:rsidR="0060666F">
        <w:t xml:space="preserve"> online:  </w:t>
      </w:r>
      <w:proofErr w:type="gramStart"/>
      <w:r w:rsidR="0060666F" w:rsidRPr="0060666F">
        <w:t>http://www.theory-talks.org/2012/06/theory-talk-49.html</w:t>
      </w:r>
      <w:r w:rsidR="0060666F">
        <w:t xml:space="preserve"> ]</w:t>
      </w:r>
      <w:proofErr w:type="gramEnd"/>
      <w:r w:rsidR="0060666F">
        <w:t>.</w:t>
      </w:r>
    </w:p>
    <w:p w14:paraId="1D7EDEAB" w14:textId="3857B5B0" w:rsidR="00F274BF" w:rsidRPr="000B0D8E" w:rsidRDefault="002004BF" w:rsidP="002004BF">
      <w:r w:rsidRPr="000B0D8E">
        <w:rPr>
          <w:b/>
          <w:u w:val="single"/>
        </w:rPr>
        <w:lastRenderedPageBreak/>
        <w:t>Tutorial Discussion</w:t>
      </w:r>
      <w:r w:rsidR="00CC284E" w:rsidRPr="000B0D8E">
        <w:rPr>
          <w:b/>
          <w:u w:val="single"/>
        </w:rPr>
        <w:t>:</w:t>
      </w:r>
      <w:r w:rsidR="00CC284E" w:rsidRPr="000B0D8E">
        <w:t xml:space="preserve">  </w:t>
      </w:r>
      <w:r w:rsidR="00F274BF" w:rsidRPr="000B0D8E">
        <w:rPr>
          <w:color w:val="000000"/>
        </w:rPr>
        <w:t xml:space="preserve">What is realism? What is the difference between </w:t>
      </w:r>
      <w:r w:rsidRPr="000B0D8E">
        <w:rPr>
          <w:color w:val="000000"/>
        </w:rPr>
        <w:t>various “Realisms”</w:t>
      </w:r>
      <w:r w:rsidR="00F274BF" w:rsidRPr="000B0D8E">
        <w:rPr>
          <w:color w:val="000000"/>
        </w:rPr>
        <w:t xml:space="preserve"> and causes of war? </w:t>
      </w:r>
      <w:r w:rsidRPr="000B0D8E">
        <w:t xml:space="preserve">Is conflict and war inevitable in an anarchic international system? </w:t>
      </w:r>
      <w:r w:rsidR="00F274BF" w:rsidRPr="000B0D8E">
        <w:rPr>
          <w:color w:val="000000"/>
        </w:rPr>
        <w:t>Is achieving security the most important thing a state can do? What is ‘rationality’ for realists?</w:t>
      </w:r>
    </w:p>
    <w:p w14:paraId="205F0BFC" w14:textId="77777777" w:rsidR="00CC284E" w:rsidRPr="000B0D8E" w:rsidRDefault="00CC284E" w:rsidP="00CC284E"/>
    <w:p w14:paraId="795B7A97" w14:textId="77777777" w:rsidR="00CC284E" w:rsidRPr="000B0D8E" w:rsidRDefault="00CC284E" w:rsidP="00CC284E"/>
    <w:p w14:paraId="457AEDF6" w14:textId="05B4BC2D" w:rsidR="00CC284E" w:rsidRPr="000B0D8E" w:rsidRDefault="00DE4105" w:rsidP="00CC284E">
      <w:pPr>
        <w:rPr>
          <w:b/>
          <w:u w:val="single"/>
        </w:rPr>
      </w:pPr>
      <w:r w:rsidRPr="000B0D8E">
        <w:rPr>
          <w:b/>
          <w:u w:val="single"/>
        </w:rPr>
        <w:t xml:space="preserve">Week </w:t>
      </w:r>
      <w:r w:rsidR="00113FFC">
        <w:rPr>
          <w:b/>
          <w:u w:val="single"/>
        </w:rPr>
        <w:t>6</w:t>
      </w:r>
      <w:r w:rsidR="00CC284E" w:rsidRPr="000B0D8E">
        <w:rPr>
          <w:b/>
          <w:u w:val="single"/>
        </w:rPr>
        <w:t>:  Problem-S</w:t>
      </w:r>
      <w:r w:rsidR="007715EB" w:rsidRPr="000B0D8E">
        <w:rPr>
          <w:b/>
          <w:u w:val="single"/>
        </w:rPr>
        <w:t xml:space="preserve">olving Theories: Liberalism(s) – </w:t>
      </w:r>
      <w:r w:rsidR="00113FFC">
        <w:rPr>
          <w:b/>
          <w:i/>
          <w:u w:val="single"/>
        </w:rPr>
        <w:t>9</w:t>
      </w:r>
      <w:r w:rsidR="007715EB" w:rsidRPr="000B0D8E">
        <w:rPr>
          <w:b/>
          <w:i/>
          <w:u w:val="single"/>
        </w:rPr>
        <w:t xml:space="preserve"> October</w:t>
      </w:r>
    </w:p>
    <w:p w14:paraId="1807E0FE" w14:textId="77777777" w:rsidR="00CC284E" w:rsidRPr="000B0D8E" w:rsidRDefault="00CC284E" w:rsidP="00CC284E">
      <w:pPr>
        <w:autoSpaceDE w:val="0"/>
        <w:autoSpaceDN w:val="0"/>
        <w:adjustRightInd w:val="0"/>
        <w:rPr>
          <w:lang w:val="en-US" w:eastAsia="en-US"/>
        </w:rPr>
      </w:pPr>
    </w:p>
    <w:p w14:paraId="25091109" w14:textId="755882B4" w:rsidR="003D7DE0" w:rsidRPr="0036003B" w:rsidRDefault="003D7DE0" w:rsidP="003D7DE0">
      <w:pPr>
        <w:autoSpaceDE w:val="0"/>
        <w:autoSpaceDN w:val="0"/>
        <w:adjustRightInd w:val="0"/>
        <w:rPr>
          <w:b/>
        </w:rPr>
      </w:pPr>
      <w:r w:rsidRPr="0036003B">
        <w:rPr>
          <w:i/>
        </w:rPr>
        <w:t>Required Reading:</w:t>
      </w:r>
      <w:r w:rsidRPr="000B0D8E">
        <w:rPr>
          <w:b/>
        </w:rPr>
        <w:t xml:space="preserve">  </w:t>
      </w:r>
      <w:r w:rsidRPr="0036003B">
        <w:rPr>
          <w:b/>
        </w:rPr>
        <w:t>Textbook – Baylis/Smith/Owens, Chapter 7 (Dunne)</w:t>
      </w:r>
    </w:p>
    <w:p w14:paraId="5F87D94A" w14:textId="77777777" w:rsidR="001E194B" w:rsidRPr="000B0D8E" w:rsidRDefault="001E194B" w:rsidP="00CC284E">
      <w:pPr>
        <w:rPr>
          <w:b/>
          <w:u w:val="single"/>
        </w:rPr>
      </w:pPr>
    </w:p>
    <w:p w14:paraId="7B3F5C82" w14:textId="0F575E91" w:rsidR="0060666F" w:rsidRDefault="008B39D8" w:rsidP="00CC284E">
      <w:r w:rsidRPr="000B0D8E">
        <w:rPr>
          <w:b/>
          <w:i/>
        </w:rPr>
        <w:t>*** READ:</w:t>
      </w:r>
      <w:r w:rsidRPr="000B0D8E">
        <w:t xml:space="preserve"> </w:t>
      </w:r>
      <w:r w:rsidR="0045537D" w:rsidRPr="000B0D8E">
        <w:t xml:space="preserve"> Daniel </w:t>
      </w:r>
      <w:proofErr w:type="spellStart"/>
      <w:r w:rsidR="0045537D" w:rsidRPr="000B0D8E">
        <w:t>Deudney</w:t>
      </w:r>
      <w:proofErr w:type="spellEnd"/>
      <w:r w:rsidR="0045537D" w:rsidRPr="000B0D8E">
        <w:t xml:space="preserve"> and G. John </w:t>
      </w:r>
      <w:proofErr w:type="spellStart"/>
      <w:r w:rsidR="0045537D" w:rsidRPr="000B0D8E">
        <w:t>Ikenberry</w:t>
      </w:r>
      <w:proofErr w:type="spellEnd"/>
      <w:r w:rsidR="0045537D" w:rsidRPr="000B0D8E">
        <w:t xml:space="preserve">, “Liberal World: The Resilient Order,” </w:t>
      </w:r>
      <w:r w:rsidR="0045537D" w:rsidRPr="00DA022C">
        <w:rPr>
          <w:i/>
        </w:rPr>
        <w:t>Foreign Affairs</w:t>
      </w:r>
      <w:r w:rsidR="0045537D" w:rsidRPr="000B0D8E">
        <w:t xml:space="preserve">, July/August 2018, pp. 16-24 [Available online:  </w:t>
      </w:r>
      <w:hyperlink r:id="rId37" w:history="1">
        <w:r w:rsidR="0045537D" w:rsidRPr="0072093F">
          <w:t>https://scholar.princeton.edu/sites/default/files/gji3/files/05_deudney_ikenberry.pdf</w:t>
        </w:r>
      </w:hyperlink>
      <w:r w:rsidR="00DA022C">
        <w:t xml:space="preserve"> ]</w:t>
      </w:r>
    </w:p>
    <w:p w14:paraId="16585337" w14:textId="77777777" w:rsidR="0060666F" w:rsidRDefault="0060666F" w:rsidP="0060666F">
      <w:pPr>
        <w:rPr>
          <w:b/>
          <w:bCs/>
          <w:i/>
          <w:iCs/>
        </w:rPr>
      </w:pPr>
    </w:p>
    <w:p w14:paraId="44A10BB8" w14:textId="47BC1AAE" w:rsidR="0060666F" w:rsidRPr="000B0D8E" w:rsidRDefault="0060666F" w:rsidP="0060666F">
      <w:r w:rsidRPr="0060666F">
        <w:rPr>
          <w:b/>
          <w:bCs/>
          <w:i/>
          <w:iCs/>
        </w:rPr>
        <w:t>*** READ:</w:t>
      </w:r>
      <w:r>
        <w:t xml:space="preserve">  Robert Keohane, “Robert Keohane on Institutions and the Need for Innovation in the Field”, </w:t>
      </w:r>
      <w:r w:rsidRPr="0060666F">
        <w:rPr>
          <w:i/>
          <w:iCs/>
        </w:rPr>
        <w:t>Theory Talk #</w:t>
      </w:r>
      <w:r>
        <w:rPr>
          <w:i/>
          <w:iCs/>
        </w:rPr>
        <w:t>9</w:t>
      </w:r>
      <w:r>
        <w:t xml:space="preserve">, 29 May 2008 [Available online:  </w:t>
      </w:r>
      <w:proofErr w:type="gramStart"/>
      <w:r w:rsidRPr="0060666F">
        <w:t>http://www.theory-talks.org/2008/05/theory-talk-9.html</w:t>
      </w:r>
      <w:r>
        <w:t xml:space="preserve"> ]</w:t>
      </w:r>
      <w:proofErr w:type="gramEnd"/>
      <w:r>
        <w:t xml:space="preserve">. </w:t>
      </w:r>
    </w:p>
    <w:p w14:paraId="25D38A56" w14:textId="29386FBB" w:rsidR="0060666F" w:rsidRPr="0060666F" w:rsidRDefault="0060666F" w:rsidP="00CC284E"/>
    <w:p w14:paraId="0146B896" w14:textId="7389E6E8" w:rsidR="00CC284E" w:rsidRPr="000B0D8E" w:rsidRDefault="00747D87" w:rsidP="0045537D">
      <w:r w:rsidRPr="000B0D8E">
        <w:rPr>
          <w:b/>
          <w:u w:val="single"/>
        </w:rPr>
        <w:t>Tutorial Discussion</w:t>
      </w:r>
      <w:r w:rsidR="00CC284E" w:rsidRPr="000B0D8E">
        <w:rPr>
          <w:b/>
          <w:u w:val="single"/>
        </w:rPr>
        <w:t>:</w:t>
      </w:r>
      <w:r w:rsidR="00CC284E" w:rsidRPr="000B0D8E">
        <w:t xml:space="preserve">  </w:t>
      </w:r>
      <w:r w:rsidRPr="000B0D8E">
        <w:rPr>
          <w:color w:val="000000"/>
        </w:rPr>
        <w:t xml:space="preserve">What is liberalism? Why do liberals believe in ‘progress’? </w:t>
      </w:r>
      <w:r w:rsidR="00CC284E" w:rsidRPr="000B0D8E">
        <w:t>Is democracy and economic liberalization the basis for creating peace and equality in the world?</w:t>
      </w:r>
      <w:r w:rsidR="008B39D8" w:rsidRPr="000B0D8E">
        <w:t xml:space="preserve"> Are international organizati</w:t>
      </w:r>
      <w:r w:rsidR="0045537D" w:rsidRPr="000B0D8E">
        <w:t xml:space="preserve">ons </w:t>
      </w:r>
      <w:r w:rsidR="00DA022C">
        <w:t xml:space="preserve">necessary </w:t>
      </w:r>
      <w:r w:rsidR="0045537D" w:rsidRPr="000B0D8E">
        <w:t xml:space="preserve">for global peace and order? Do you agree with the analysis of </w:t>
      </w:r>
      <w:proofErr w:type="spellStart"/>
      <w:r w:rsidR="0045537D" w:rsidRPr="000B0D8E">
        <w:t>Deudney</w:t>
      </w:r>
      <w:proofErr w:type="spellEnd"/>
      <w:r w:rsidR="0045537D" w:rsidRPr="000B0D8E">
        <w:t xml:space="preserve"> and </w:t>
      </w:r>
      <w:proofErr w:type="spellStart"/>
      <w:r w:rsidR="0045537D" w:rsidRPr="000B0D8E">
        <w:t>Ikenberry</w:t>
      </w:r>
      <w:proofErr w:type="spellEnd"/>
      <w:r w:rsidR="0045537D" w:rsidRPr="000B0D8E">
        <w:t xml:space="preserve">? </w:t>
      </w:r>
    </w:p>
    <w:p w14:paraId="11240A51" w14:textId="77777777" w:rsidR="00CC284E" w:rsidRPr="000B0D8E" w:rsidRDefault="00CC284E" w:rsidP="00CC284E"/>
    <w:p w14:paraId="6EB3CE67" w14:textId="77777777" w:rsidR="00392385" w:rsidRDefault="00392385" w:rsidP="00565C24">
      <w:pPr>
        <w:rPr>
          <w:b/>
          <w:u w:val="single"/>
        </w:rPr>
      </w:pPr>
    </w:p>
    <w:p w14:paraId="328E2AF5" w14:textId="69C96851" w:rsidR="00565C24" w:rsidRDefault="00565C24" w:rsidP="00565C24">
      <w:pPr>
        <w:rPr>
          <w:b/>
          <w:u w:val="single"/>
        </w:rPr>
      </w:pPr>
      <w:r>
        <w:rPr>
          <w:b/>
          <w:u w:val="single"/>
        </w:rPr>
        <w:t xml:space="preserve">Week 7:  READING WEEK – NO CLASS – </w:t>
      </w:r>
      <w:r w:rsidRPr="000B0D8E">
        <w:rPr>
          <w:b/>
          <w:i/>
          <w:u w:val="single"/>
        </w:rPr>
        <w:t>1</w:t>
      </w:r>
      <w:r>
        <w:rPr>
          <w:b/>
          <w:i/>
          <w:u w:val="single"/>
        </w:rPr>
        <w:t>6 October</w:t>
      </w:r>
    </w:p>
    <w:p w14:paraId="03879F25" w14:textId="24AB24C0" w:rsidR="009949C3" w:rsidRDefault="009949C3" w:rsidP="00CC284E"/>
    <w:p w14:paraId="54ADA461" w14:textId="77777777" w:rsidR="00113FFC" w:rsidRPr="000B0D8E" w:rsidRDefault="00113FFC" w:rsidP="00CC284E"/>
    <w:p w14:paraId="2EAC8544" w14:textId="50990DCA" w:rsidR="00CC284E" w:rsidRPr="000B0D8E" w:rsidRDefault="00DE4105" w:rsidP="00CC284E">
      <w:pPr>
        <w:rPr>
          <w:b/>
          <w:u w:val="single"/>
        </w:rPr>
      </w:pPr>
      <w:r w:rsidRPr="000B0D8E">
        <w:rPr>
          <w:b/>
          <w:u w:val="single"/>
        </w:rPr>
        <w:t>Week 8</w:t>
      </w:r>
      <w:r w:rsidR="00CC284E" w:rsidRPr="000B0D8E">
        <w:rPr>
          <w:b/>
          <w:u w:val="single"/>
        </w:rPr>
        <w:t>:  Marxist Ap</w:t>
      </w:r>
      <w:r w:rsidR="007715EB" w:rsidRPr="000B0D8E">
        <w:rPr>
          <w:b/>
          <w:u w:val="single"/>
        </w:rPr>
        <w:t xml:space="preserve">proaches and Critical Theory – </w:t>
      </w:r>
      <w:r w:rsidR="00113FFC">
        <w:rPr>
          <w:b/>
          <w:i/>
          <w:u w:val="single"/>
        </w:rPr>
        <w:t xml:space="preserve">23 </w:t>
      </w:r>
      <w:r w:rsidR="005A7444" w:rsidRPr="000B0D8E">
        <w:rPr>
          <w:b/>
          <w:i/>
          <w:u w:val="single"/>
        </w:rPr>
        <w:t>October</w:t>
      </w:r>
      <w:r w:rsidR="007715EB" w:rsidRPr="000B0D8E">
        <w:rPr>
          <w:b/>
          <w:u w:val="single"/>
        </w:rPr>
        <w:t xml:space="preserve"> </w:t>
      </w:r>
    </w:p>
    <w:p w14:paraId="2B815DC1" w14:textId="77777777" w:rsidR="008733EF" w:rsidRPr="000B0D8E" w:rsidRDefault="008733EF" w:rsidP="00CC284E"/>
    <w:p w14:paraId="5F9B383D" w14:textId="37109AFF" w:rsidR="003D7DE0" w:rsidRPr="000B0D8E" w:rsidRDefault="003D7DE0" w:rsidP="003D7DE0">
      <w:pPr>
        <w:autoSpaceDE w:val="0"/>
        <w:autoSpaceDN w:val="0"/>
        <w:adjustRightInd w:val="0"/>
      </w:pPr>
      <w:r w:rsidRPr="0036003B">
        <w:rPr>
          <w:i/>
        </w:rPr>
        <w:t>Required Reading:</w:t>
      </w:r>
      <w:r w:rsidRPr="000B0D8E">
        <w:rPr>
          <w:b/>
        </w:rPr>
        <w:t xml:space="preserve">  </w:t>
      </w:r>
      <w:r w:rsidRPr="0036003B">
        <w:rPr>
          <w:b/>
        </w:rPr>
        <w:t>Textbook – Baylis/Smith/Owens, Chapter 8 (</w:t>
      </w:r>
      <w:proofErr w:type="spellStart"/>
      <w:r w:rsidRPr="0036003B">
        <w:rPr>
          <w:b/>
        </w:rPr>
        <w:t>Hobden</w:t>
      </w:r>
      <w:proofErr w:type="spellEnd"/>
      <w:r w:rsidRPr="0036003B">
        <w:rPr>
          <w:b/>
        </w:rPr>
        <w:t>/Jones)</w:t>
      </w:r>
    </w:p>
    <w:p w14:paraId="37CD3FC9" w14:textId="77777777" w:rsidR="00CC284E" w:rsidRPr="000B0D8E" w:rsidRDefault="00CC284E" w:rsidP="00CC284E">
      <w:pPr>
        <w:rPr>
          <w:rFonts w:eastAsiaTheme="minorEastAsia"/>
          <w:lang w:val="en-US" w:eastAsia="en-US"/>
        </w:rPr>
      </w:pPr>
    </w:p>
    <w:p w14:paraId="7E990E7D" w14:textId="500243E4" w:rsidR="00CC284E" w:rsidRDefault="00FE0EBF" w:rsidP="00A1639D">
      <w:pPr>
        <w:autoSpaceDE w:val="0"/>
        <w:autoSpaceDN w:val="0"/>
        <w:adjustRightInd w:val="0"/>
      </w:pPr>
      <w:r w:rsidRPr="000B0D8E">
        <w:rPr>
          <w:b/>
          <w:i/>
        </w:rPr>
        <w:t>*** READ:</w:t>
      </w:r>
      <w:r w:rsidRPr="000B0D8E">
        <w:t xml:space="preserve">  </w:t>
      </w:r>
      <w:r w:rsidR="00CC284E" w:rsidRPr="000B0D8E">
        <w:t xml:space="preserve">Robert W. Cox, “Social Forces, States and World Orders: Beyond International Relations Theory”, </w:t>
      </w:r>
      <w:r w:rsidR="00CC284E" w:rsidRPr="000B0D8E">
        <w:rPr>
          <w:i/>
        </w:rPr>
        <w:t>Millennium: Journal of International Studies</w:t>
      </w:r>
      <w:r w:rsidR="00CC284E" w:rsidRPr="000B0D8E">
        <w:t xml:space="preserve">, 10, 126, 1981, pp. </w:t>
      </w:r>
      <w:r w:rsidR="00CC284E" w:rsidRPr="000B0D8E">
        <w:rPr>
          <w:b/>
        </w:rPr>
        <w:t>135-144</w:t>
      </w:r>
      <w:r w:rsidR="00CC284E" w:rsidRPr="000B0D8E">
        <w:t>.  [Available online]</w:t>
      </w:r>
    </w:p>
    <w:p w14:paraId="01F35C58" w14:textId="702A5FA0" w:rsidR="00B26C1C" w:rsidRDefault="00B26C1C" w:rsidP="00A1639D">
      <w:pPr>
        <w:autoSpaceDE w:val="0"/>
        <w:autoSpaceDN w:val="0"/>
        <w:adjustRightInd w:val="0"/>
      </w:pPr>
    </w:p>
    <w:p w14:paraId="24A37E28" w14:textId="39CE18CF" w:rsidR="00B26C1C" w:rsidRPr="000B0D8E" w:rsidRDefault="00B26C1C" w:rsidP="00A1639D">
      <w:pPr>
        <w:autoSpaceDE w:val="0"/>
        <w:autoSpaceDN w:val="0"/>
        <w:adjustRightInd w:val="0"/>
      </w:pPr>
      <w:r w:rsidRPr="00B26C1C">
        <w:rPr>
          <w:b/>
          <w:bCs/>
          <w:i/>
          <w:iCs/>
        </w:rPr>
        <w:t xml:space="preserve">*** READ: </w:t>
      </w:r>
      <w:r>
        <w:t xml:space="preserve"> </w:t>
      </w:r>
      <w:proofErr w:type="spellStart"/>
      <w:r>
        <w:t>Keeanga-Yamahtta</w:t>
      </w:r>
      <w:proofErr w:type="spellEnd"/>
      <w:r>
        <w:t xml:space="preserve"> Taylor, “Bernie Sanders’ Democratic Socialism Speech was a Landmark”, </w:t>
      </w:r>
      <w:r w:rsidRPr="00B26C1C">
        <w:rPr>
          <w:i/>
          <w:iCs/>
        </w:rPr>
        <w:t>Jacobin</w:t>
      </w:r>
      <w:r>
        <w:t xml:space="preserve">, 18 June 2019 [Available online:  </w:t>
      </w:r>
      <w:proofErr w:type="gramStart"/>
      <w:r w:rsidRPr="00B26C1C">
        <w:t>https://www.jacobinmag.com/2019/06/bernie-sanders-socialism-speech-capitalism-primary</w:t>
      </w:r>
      <w:r>
        <w:t xml:space="preserve"> ]</w:t>
      </w:r>
      <w:proofErr w:type="gramEnd"/>
      <w:r>
        <w:t>.</w:t>
      </w:r>
    </w:p>
    <w:p w14:paraId="50CDD86E" w14:textId="77777777" w:rsidR="00CC284E" w:rsidRPr="000B0D8E" w:rsidRDefault="00CC284E" w:rsidP="00CC284E"/>
    <w:p w14:paraId="5A0A6C15" w14:textId="72F64D80" w:rsidR="0048220A" w:rsidRPr="000B0D8E" w:rsidRDefault="0048220A" w:rsidP="0048220A">
      <w:r w:rsidRPr="0048220A">
        <w:rPr>
          <w:b/>
          <w:i/>
        </w:rPr>
        <w:t>***  WATCH:</w:t>
      </w:r>
      <w:r>
        <w:t xml:space="preserve">  </w:t>
      </w:r>
      <w:r w:rsidRPr="000B0D8E">
        <w:t xml:space="preserve">Amy Goodman and </w:t>
      </w:r>
      <w:r>
        <w:t xml:space="preserve">Boots Riley (interview), “Boots Riley on His Anti-Capitalist Film “Sorry to Bother You,” The Power of Strikes and Class Struggle,” </w:t>
      </w:r>
      <w:r w:rsidRPr="000B0D8E">
        <w:rPr>
          <w:i/>
        </w:rPr>
        <w:t>Democracy Now!</w:t>
      </w:r>
      <w:r w:rsidRPr="000B0D8E">
        <w:t xml:space="preserve"> , 3 </w:t>
      </w:r>
      <w:r w:rsidR="003F4745">
        <w:t>September 2018</w:t>
      </w:r>
      <w:r w:rsidRPr="000B0D8E">
        <w:t xml:space="preserve"> [Available online: </w:t>
      </w:r>
      <w:hyperlink r:id="rId38" w:history="1">
        <w:r w:rsidR="003F4745" w:rsidRPr="003F4745">
          <w:t>https://www.democracynow.org/2018/9/3/boots_riley_on_his_anti_capitalist</w:t>
        </w:r>
      </w:hyperlink>
      <w:r w:rsidRPr="003F4745">
        <w:t>]</w:t>
      </w:r>
    </w:p>
    <w:p w14:paraId="635F6DEF" w14:textId="77777777" w:rsidR="00817036" w:rsidRPr="000B0D8E" w:rsidRDefault="00817036" w:rsidP="00CC284E"/>
    <w:p w14:paraId="36C0D1D7" w14:textId="0F1E8D26" w:rsidR="00F274BF" w:rsidRDefault="007C570D" w:rsidP="007C570D">
      <w:pPr>
        <w:rPr>
          <w:color w:val="000000"/>
        </w:rPr>
      </w:pPr>
      <w:r w:rsidRPr="000B0D8E">
        <w:rPr>
          <w:b/>
          <w:u w:val="single"/>
        </w:rPr>
        <w:t>Tutorial Discussion</w:t>
      </w:r>
      <w:r w:rsidR="00CC284E" w:rsidRPr="000B0D8E">
        <w:rPr>
          <w:b/>
          <w:u w:val="single"/>
        </w:rPr>
        <w:t>:</w:t>
      </w:r>
      <w:r w:rsidR="00CC284E" w:rsidRPr="000B0D8E">
        <w:t xml:space="preserve">  Marxism is not </w:t>
      </w:r>
      <w:r w:rsidRPr="000B0D8E">
        <w:t xml:space="preserve">relevant in a capitalist world - discuss. </w:t>
      </w:r>
      <w:r w:rsidR="00F274BF" w:rsidRPr="000B0D8E">
        <w:rPr>
          <w:color w:val="000000"/>
        </w:rPr>
        <w:t xml:space="preserve">What is the relationship between capitalism and war? What is meant by ‘core’ and ‘periphery’? What is the </w:t>
      </w:r>
      <w:r w:rsidR="00F274BF" w:rsidRPr="000B0D8E">
        <w:rPr>
          <w:color w:val="000000"/>
        </w:rPr>
        <w:lastRenderedPageBreak/>
        <w:t>Marxist critique of neoliberalism?</w:t>
      </w:r>
      <w:r w:rsidR="00DA022C">
        <w:rPr>
          <w:color w:val="000000"/>
        </w:rPr>
        <w:t xml:space="preserve"> Can Marxist approaches solve various global issues – why or why not?</w:t>
      </w:r>
    </w:p>
    <w:p w14:paraId="08DFA55A" w14:textId="77777777" w:rsidR="003F4745" w:rsidRDefault="003F4745" w:rsidP="007C570D">
      <w:pPr>
        <w:rPr>
          <w:color w:val="000000"/>
        </w:rPr>
      </w:pPr>
    </w:p>
    <w:p w14:paraId="06D7255F" w14:textId="77777777" w:rsidR="003F4745" w:rsidRPr="000B0D8E" w:rsidRDefault="003F4745" w:rsidP="007C570D"/>
    <w:p w14:paraId="1D042C17" w14:textId="390C71C9" w:rsidR="00CC284E" w:rsidRPr="00113FFC" w:rsidRDefault="00700586" w:rsidP="00CC284E">
      <w:pPr>
        <w:rPr>
          <w:b/>
          <w:i/>
          <w:iCs/>
          <w:u w:val="single"/>
        </w:rPr>
      </w:pPr>
      <w:r w:rsidRPr="000B0D8E">
        <w:rPr>
          <w:b/>
          <w:u w:val="single"/>
        </w:rPr>
        <w:t xml:space="preserve">Weeks </w:t>
      </w:r>
      <w:r w:rsidR="00DE4105" w:rsidRPr="000B0D8E">
        <w:rPr>
          <w:b/>
          <w:u w:val="single"/>
        </w:rPr>
        <w:t>9</w:t>
      </w:r>
      <w:r w:rsidRPr="000B0D8E">
        <w:rPr>
          <w:b/>
          <w:u w:val="single"/>
        </w:rPr>
        <w:t xml:space="preserve"> and </w:t>
      </w:r>
      <w:r w:rsidR="00DE4105" w:rsidRPr="000B0D8E">
        <w:rPr>
          <w:b/>
          <w:u w:val="single"/>
        </w:rPr>
        <w:t>10</w:t>
      </w:r>
      <w:r w:rsidR="003D7DE0" w:rsidRPr="000B0D8E">
        <w:rPr>
          <w:b/>
          <w:u w:val="single"/>
        </w:rPr>
        <w:t>:  Critical Approaches: Post</w:t>
      </w:r>
      <w:r w:rsidR="00150A3D">
        <w:rPr>
          <w:b/>
          <w:u w:val="single"/>
        </w:rPr>
        <w:t>structuralism, Feminism</w:t>
      </w:r>
      <w:r w:rsidR="00CC284E" w:rsidRPr="000B0D8E">
        <w:rPr>
          <w:b/>
          <w:u w:val="single"/>
        </w:rPr>
        <w:t>, Post-Colonialism, Green Politics</w:t>
      </w:r>
      <w:r w:rsidR="001E194B" w:rsidRPr="000B0D8E">
        <w:rPr>
          <w:b/>
          <w:u w:val="single"/>
        </w:rPr>
        <w:t>, Queer International Theory</w:t>
      </w:r>
      <w:r w:rsidR="007715EB" w:rsidRPr="000B0D8E">
        <w:rPr>
          <w:b/>
          <w:u w:val="single"/>
        </w:rPr>
        <w:t xml:space="preserve"> – </w:t>
      </w:r>
      <w:r w:rsidR="00113FFC" w:rsidRPr="00113FFC">
        <w:rPr>
          <w:b/>
          <w:i/>
          <w:iCs/>
          <w:u w:val="single"/>
        </w:rPr>
        <w:t>30 October, 6</w:t>
      </w:r>
      <w:r w:rsidR="007715EB" w:rsidRPr="00113FFC">
        <w:rPr>
          <w:b/>
          <w:i/>
          <w:iCs/>
          <w:u w:val="single"/>
        </w:rPr>
        <w:t xml:space="preserve"> November</w:t>
      </w:r>
    </w:p>
    <w:p w14:paraId="441C22F5" w14:textId="77777777" w:rsidR="00CC284E" w:rsidRPr="00113FFC" w:rsidRDefault="00CC284E" w:rsidP="00CC284E">
      <w:pPr>
        <w:autoSpaceDE w:val="0"/>
        <w:autoSpaceDN w:val="0"/>
        <w:adjustRightInd w:val="0"/>
        <w:rPr>
          <w:i/>
          <w:iCs/>
        </w:rPr>
      </w:pPr>
    </w:p>
    <w:p w14:paraId="0675D81D" w14:textId="241E6E0C" w:rsidR="00CC284E" w:rsidRPr="000B0D8E" w:rsidRDefault="00CC284E" w:rsidP="00CC284E">
      <w:pPr>
        <w:autoSpaceDE w:val="0"/>
        <w:autoSpaceDN w:val="0"/>
        <w:adjustRightInd w:val="0"/>
        <w:rPr>
          <w:rFonts w:eastAsiaTheme="minorEastAsia"/>
          <w:b/>
          <w:i/>
          <w:lang w:val="en-US" w:eastAsia="en-US"/>
        </w:rPr>
      </w:pPr>
      <w:r w:rsidRPr="000B0D8E">
        <w:rPr>
          <w:rFonts w:eastAsiaTheme="minorEastAsia"/>
          <w:b/>
          <w:i/>
          <w:lang w:val="en-US" w:eastAsia="en-US"/>
        </w:rPr>
        <w:t xml:space="preserve">Select any </w:t>
      </w:r>
      <w:r w:rsidR="00946E5E">
        <w:rPr>
          <w:rFonts w:eastAsiaTheme="minorEastAsia"/>
          <w:b/>
          <w:i/>
          <w:lang w:val="en-US" w:eastAsia="en-US"/>
        </w:rPr>
        <w:t>TWO</w:t>
      </w:r>
      <w:r w:rsidRPr="000B0D8E">
        <w:rPr>
          <w:rFonts w:eastAsiaTheme="minorEastAsia"/>
          <w:b/>
          <w:i/>
          <w:lang w:val="en-US" w:eastAsia="en-US"/>
        </w:rPr>
        <w:t xml:space="preserve"> readings below, as required reading for the week</w:t>
      </w:r>
      <w:r w:rsidR="0098105B">
        <w:rPr>
          <w:rFonts w:eastAsiaTheme="minorEastAsia"/>
          <w:b/>
          <w:i/>
          <w:lang w:val="en-US" w:eastAsia="en-US"/>
        </w:rPr>
        <w:t>s 9 and 10</w:t>
      </w:r>
      <w:r w:rsidRPr="000B0D8E">
        <w:rPr>
          <w:rFonts w:eastAsiaTheme="minorEastAsia"/>
          <w:b/>
          <w:i/>
          <w:lang w:val="en-US" w:eastAsia="en-US"/>
        </w:rPr>
        <w:t>:</w:t>
      </w:r>
    </w:p>
    <w:p w14:paraId="74F1F20D" w14:textId="58F83DAF" w:rsidR="003D7DE0" w:rsidRPr="000B0D8E" w:rsidRDefault="003D7DE0" w:rsidP="00247936">
      <w:pPr>
        <w:pStyle w:val="ListParagraph"/>
        <w:numPr>
          <w:ilvl w:val="0"/>
          <w:numId w:val="7"/>
        </w:numPr>
        <w:autoSpaceDE w:val="0"/>
        <w:autoSpaceDN w:val="0"/>
        <w:adjustRightInd w:val="0"/>
      </w:pPr>
      <w:r w:rsidRPr="000B0D8E">
        <w:rPr>
          <w:b/>
        </w:rPr>
        <w:t>Poststructuralism:</w:t>
      </w:r>
      <w:r w:rsidRPr="000B0D8E">
        <w:t xml:space="preserve">  Textbook – Baylis/Smith/Owens, Chapter 10 (Hansen)</w:t>
      </w:r>
    </w:p>
    <w:p w14:paraId="699E2E55" w14:textId="5FC883ED" w:rsidR="003D7DE0" w:rsidRPr="000B0D8E" w:rsidRDefault="003D7DE0" w:rsidP="00247936">
      <w:pPr>
        <w:pStyle w:val="ListParagraph"/>
        <w:numPr>
          <w:ilvl w:val="0"/>
          <w:numId w:val="7"/>
        </w:numPr>
        <w:autoSpaceDE w:val="0"/>
        <w:autoSpaceDN w:val="0"/>
        <w:adjustRightInd w:val="0"/>
      </w:pPr>
      <w:r w:rsidRPr="000B0D8E">
        <w:rPr>
          <w:b/>
        </w:rPr>
        <w:t>Feminism:</w:t>
      </w:r>
      <w:r w:rsidRPr="000B0D8E">
        <w:t xml:space="preserve">  Textbook – Baylis/Smith/Owens, Chapter 12 (Kinsella)</w:t>
      </w:r>
    </w:p>
    <w:p w14:paraId="2A7A0B6B" w14:textId="0F105C28" w:rsidR="003D7DE0" w:rsidRPr="000B0D8E" w:rsidRDefault="003D7DE0" w:rsidP="00247936">
      <w:pPr>
        <w:pStyle w:val="ListParagraph"/>
        <w:numPr>
          <w:ilvl w:val="0"/>
          <w:numId w:val="7"/>
        </w:numPr>
      </w:pPr>
      <w:r w:rsidRPr="000B0D8E">
        <w:rPr>
          <w:rFonts w:eastAsiaTheme="minorEastAsia"/>
          <w:b/>
          <w:lang w:val="en-US" w:eastAsia="en-US"/>
        </w:rPr>
        <w:t>Post-colonialism:</w:t>
      </w:r>
      <w:r w:rsidRPr="000B0D8E">
        <w:rPr>
          <w:rFonts w:eastAsiaTheme="minorEastAsia"/>
          <w:lang w:val="en-US" w:eastAsia="en-US"/>
        </w:rPr>
        <w:t xml:space="preserve">  </w:t>
      </w:r>
      <w:r w:rsidRPr="000B0D8E">
        <w:t>Textbook – Baylis/Smith/Owens, Chapter 11 (Sylvester)</w:t>
      </w:r>
    </w:p>
    <w:p w14:paraId="471F8FB8" w14:textId="4319439F" w:rsidR="00CC284E" w:rsidRPr="000B0D8E" w:rsidRDefault="003D7DE0" w:rsidP="00247936">
      <w:pPr>
        <w:pStyle w:val="ListParagraph"/>
        <w:numPr>
          <w:ilvl w:val="0"/>
          <w:numId w:val="7"/>
        </w:numPr>
        <w:autoSpaceDE w:val="0"/>
        <w:autoSpaceDN w:val="0"/>
        <w:adjustRightInd w:val="0"/>
        <w:rPr>
          <w:rFonts w:eastAsiaTheme="minorEastAsia"/>
          <w:lang w:val="en-US" w:eastAsia="en-US"/>
        </w:rPr>
      </w:pPr>
      <w:r w:rsidRPr="000B0D8E">
        <w:rPr>
          <w:rFonts w:eastAsiaTheme="minorEastAsia"/>
          <w:b/>
          <w:lang w:val="en-US" w:eastAsia="en-US"/>
        </w:rPr>
        <w:t>Green Politics:</w:t>
      </w:r>
      <w:r w:rsidRPr="000B0D8E">
        <w:rPr>
          <w:rFonts w:eastAsiaTheme="minorEastAsia"/>
          <w:lang w:val="en-US" w:eastAsia="en-US"/>
        </w:rPr>
        <w:t xml:space="preserve">  </w:t>
      </w:r>
      <w:r w:rsidR="00CC284E" w:rsidRPr="000B0D8E">
        <w:rPr>
          <w:rFonts w:eastAsiaTheme="minorEastAsia"/>
          <w:lang w:val="en-US" w:eastAsia="en-US"/>
        </w:rPr>
        <w:t xml:space="preserve">Matthew Paterson, “Green Politics,” in Scott Burchill, et.al., </w:t>
      </w:r>
      <w:r w:rsidR="00CC284E" w:rsidRPr="000B0D8E">
        <w:rPr>
          <w:rFonts w:eastAsiaTheme="minorEastAsia"/>
          <w:i/>
          <w:lang w:val="en-US" w:eastAsia="en-US"/>
        </w:rPr>
        <w:t xml:space="preserve">Theories of International </w:t>
      </w:r>
      <w:proofErr w:type="gramStart"/>
      <w:r w:rsidR="00CC284E" w:rsidRPr="000B0D8E">
        <w:rPr>
          <w:rFonts w:eastAsiaTheme="minorEastAsia"/>
          <w:i/>
          <w:lang w:val="en-US" w:eastAsia="en-US"/>
        </w:rPr>
        <w:t>Relations</w:t>
      </w:r>
      <w:r w:rsidR="00CC284E" w:rsidRPr="000B0D8E">
        <w:rPr>
          <w:rFonts w:eastAsiaTheme="minorEastAsia"/>
          <w:lang w:val="en-US" w:eastAsia="en-US"/>
        </w:rPr>
        <w:t xml:space="preserve">  (</w:t>
      </w:r>
      <w:proofErr w:type="gramEnd"/>
      <w:r w:rsidR="00CC284E" w:rsidRPr="000B0D8E">
        <w:rPr>
          <w:rFonts w:eastAsiaTheme="minorEastAsia"/>
          <w:lang w:val="en-US" w:eastAsia="en-US"/>
        </w:rPr>
        <w:t>New York: Palgrave, 2013), pp. 277-285. [Available on Moodle]</w:t>
      </w:r>
    </w:p>
    <w:p w14:paraId="4C167DD2" w14:textId="2452ED00" w:rsidR="00B1174D" w:rsidRPr="000B0D8E" w:rsidRDefault="003D7DE0" w:rsidP="00247936">
      <w:pPr>
        <w:pStyle w:val="NoSpacing"/>
        <w:numPr>
          <w:ilvl w:val="0"/>
          <w:numId w:val="7"/>
        </w:numPr>
        <w:rPr>
          <w:rFonts w:ascii="Arial" w:hAnsi="Arial" w:cs="Arial"/>
          <w:sz w:val="24"/>
          <w:szCs w:val="24"/>
        </w:rPr>
      </w:pPr>
      <w:r w:rsidRPr="000B0D8E">
        <w:rPr>
          <w:rFonts w:ascii="Arial" w:hAnsi="Arial" w:cs="Arial"/>
          <w:b/>
          <w:sz w:val="24"/>
          <w:szCs w:val="24"/>
        </w:rPr>
        <w:t xml:space="preserve">Queer </w:t>
      </w:r>
      <w:r w:rsidR="007715EB" w:rsidRPr="000B0D8E">
        <w:rPr>
          <w:rFonts w:ascii="Arial" w:hAnsi="Arial" w:cs="Arial"/>
          <w:b/>
          <w:sz w:val="24"/>
          <w:szCs w:val="24"/>
        </w:rPr>
        <w:t xml:space="preserve">International </w:t>
      </w:r>
      <w:r w:rsidRPr="000B0D8E">
        <w:rPr>
          <w:rFonts w:ascii="Arial" w:hAnsi="Arial" w:cs="Arial"/>
          <w:b/>
          <w:sz w:val="24"/>
          <w:szCs w:val="24"/>
        </w:rPr>
        <w:t>Theory:</w:t>
      </w:r>
      <w:r w:rsidRPr="000B0D8E">
        <w:rPr>
          <w:rFonts w:ascii="Arial" w:hAnsi="Arial" w:cs="Arial"/>
          <w:sz w:val="24"/>
          <w:szCs w:val="24"/>
        </w:rPr>
        <w:t xml:space="preserve">  </w:t>
      </w:r>
      <w:r w:rsidR="001E194B" w:rsidRPr="000B0D8E">
        <w:rPr>
          <w:rFonts w:ascii="Arial" w:hAnsi="Arial" w:cs="Arial"/>
          <w:sz w:val="24"/>
          <w:szCs w:val="24"/>
        </w:rPr>
        <w:t>Cynthia Weber, "Why is There No Q</w:t>
      </w:r>
      <w:r w:rsidR="00B1174D" w:rsidRPr="000B0D8E">
        <w:rPr>
          <w:rFonts w:ascii="Arial" w:hAnsi="Arial" w:cs="Arial"/>
          <w:sz w:val="24"/>
          <w:szCs w:val="24"/>
        </w:rPr>
        <w:t xml:space="preserve">ueer </w:t>
      </w:r>
      <w:r w:rsidR="001E194B" w:rsidRPr="000B0D8E">
        <w:rPr>
          <w:rFonts w:ascii="Arial" w:hAnsi="Arial" w:cs="Arial"/>
          <w:sz w:val="24"/>
          <w:szCs w:val="24"/>
        </w:rPr>
        <w:t>International T</w:t>
      </w:r>
      <w:r w:rsidR="001A734D" w:rsidRPr="000B0D8E">
        <w:rPr>
          <w:rFonts w:ascii="Arial" w:hAnsi="Arial" w:cs="Arial"/>
          <w:sz w:val="24"/>
          <w:szCs w:val="24"/>
        </w:rPr>
        <w:t xml:space="preserve">heory?", </w:t>
      </w:r>
      <w:r w:rsidR="00B1174D" w:rsidRPr="000B0D8E">
        <w:rPr>
          <w:rFonts w:ascii="Arial" w:hAnsi="Arial" w:cs="Arial"/>
          <w:i/>
          <w:sz w:val="24"/>
          <w:szCs w:val="24"/>
        </w:rPr>
        <w:t>European Journal of Inter</w:t>
      </w:r>
      <w:r w:rsidR="001A734D" w:rsidRPr="000B0D8E">
        <w:rPr>
          <w:rFonts w:ascii="Arial" w:hAnsi="Arial" w:cs="Arial"/>
          <w:i/>
          <w:sz w:val="24"/>
          <w:szCs w:val="24"/>
        </w:rPr>
        <w:t>national Relations</w:t>
      </w:r>
      <w:r w:rsidR="001A734D" w:rsidRPr="000B0D8E">
        <w:rPr>
          <w:rFonts w:ascii="Arial" w:hAnsi="Arial" w:cs="Arial"/>
          <w:sz w:val="24"/>
          <w:szCs w:val="24"/>
        </w:rPr>
        <w:t xml:space="preserve">, 21, 1, 2015, </w:t>
      </w:r>
      <w:r w:rsidR="00B1174D" w:rsidRPr="000B0D8E">
        <w:rPr>
          <w:rFonts w:ascii="Arial" w:hAnsi="Arial" w:cs="Arial"/>
          <w:sz w:val="24"/>
          <w:szCs w:val="24"/>
        </w:rPr>
        <w:t>27-51.</w:t>
      </w:r>
      <w:r w:rsidR="001A734D" w:rsidRPr="000B0D8E">
        <w:rPr>
          <w:rFonts w:ascii="Arial" w:hAnsi="Arial" w:cs="Arial"/>
          <w:sz w:val="24"/>
          <w:szCs w:val="24"/>
        </w:rPr>
        <w:t xml:space="preserve"> </w:t>
      </w:r>
      <w:r w:rsidR="001E194B" w:rsidRPr="000B0D8E">
        <w:rPr>
          <w:rFonts w:ascii="Arial" w:eastAsiaTheme="minorEastAsia" w:hAnsi="Arial" w:cs="Arial"/>
          <w:sz w:val="24"/>
          <w:szCs w:val="24"/>
        </w:rPr>
        <w:t>[Available online</w:t>
      </w:r>
      <w:r w:rsidR="001A734D" w:rsidRPr="000B0D8E">
        <w:rPr>
          <w:rFonts w:ascii="Arial" w:eastAsiaTheme="minorEastAsia" w:hAnsi="Arial" w:cs="Arial"/>
          <w:sz w:val="24"/>
          <w:szCs w:val="24"/>
        </w:rPr>
        <w:t>]</w:t>
      </w:r>
    </w:p>
    <w:p w14:paraId="15E5C15A" w14:textId="77777777" w:rsidR="00B1174D" w:rsidRPr="000B0D8E" w:rsidRDefault="00B1174D" w:rsidP="00CC284E">
      <w:pPr>
        <w:autoSpaceDE w:val="0"/>
        <w:autoSpaceDN w:val="0"/>
        <w:adjustRightInd w:val="0"/>
        <w:rPr>
          <w:rFonts w:eastAsiaTheme="minorEastAsia"/>
          <w:lang w:val="en-US" w:eastAsia="en-US"/>
        </w:rPr>
      </w:pPr>
    </w:p>
    <w:p w14:paraId="12E98382" w14:textId="3401F333" w:rsidR="00334E2D" w:rsidRDefault="00334E2D" w:rsidP="001E194B">
      <w:pPr>
        <w:rPr>
          <w:b/>
          <w:i/>
        </w:rPr>
      </w:pPr>
      <w:r>
        <w:rPr>
          <w:b/>
          <w:i/>
        </w:rPr>
        <w:t xml:space="preserve">Select any </w:t>
      </w:r>
      <w:r w:rsidR="00946E5E">
        <w:rPr>
          <w:b/>
          <w:i/>
        </w:rPr>
        <w:t>TWO</w:t>
      </w:r>
      <w:r>
        <w:rPr>
          <w:b/>
          <w:i/>
        </w:rPr>
        <w:t xml:space="preserve"> of the following:  </w:t>
      </w:r>
    </w:p>
    <w:p w14:paraId="03692C6C" w14:textId="156BE667" w:rsidR="00946E5E" w:rsidRPr="00334E2D" w:rsidRDefault="00946E5E" w:rsidP="00946E5E">
      <w:pPr>
        <w:pStyle w:val="ListParagraph"/>
        <w:numPr>
          <w:ilvl w:val="0"/>
          <w:numId w:val="14"/>
        </w:numPr>
      </w:pPr>
      <w:r w:rsidRPr="00946E5E">
        <w:rPr>
          <w:b/>
          <w:i/>
        </w:rPr>
        <w:t xml:space="preserve">*** WATCH:  </w:t>
      </w:r>
      <w:r>
        <w:t xml:space="preserve">Vox, </w:t>
      </w:r>
      <w:r w:rsidRPr="00946E5E">
        <w:rPr>
          <w:i/>
        </w:rPr>
        <w:t>Why All World Maps Are Wrong</w:t>
      </w:r>
      <w:r>
        <w:t xml:space="preserve">, 2 December 2016 [Available online:  </w:t>
      </w:r>
      <w:hyperlink r:id="rId39" w:history="1">
        <w:r w:rsidRPr="0072093F">
          <w:t>https://www.youtube.com/watch?time_continue=97&amp;v=kIID5FDi2JQ</w:t>
        </w:r>
      </w:hyperlink>
      <w:r w:rsidR="0036003B">
        <w:t xml:space="preserve"> ]</w:t>
      </w:r>
    </w:p>
    <w:p w14:paraId="2A3747ED" w14:textId="755988DC" w:rsidR="00E14D7F" w:rsidRDefault="00E14D7F" w:rsidP="0020268A">
      <w:pPr>
        <w:pStyle w:val="ListParagraph"/>
        <w:numPr>
          <w:ilvl w:val="0"/>
          <w:numId w:val="14"/>
        </w:numPr>
      </w:pPr>
      <w:r w:rsidRPr="0020268A">
        <w:rPr>
          <w:b/>
          <w:i/>
        </w:rPr>
        <w:t>*** READ:</w:t>
      </w:r>
      <w:r w:rsidRPr="000B0D8E">
        <w:t xml:space="preserve">  David Campbell, “Famine Coverage, from Malawi to East Africa”, </w:t>
      </w:r>
      <w:r w:rsidRPr="0020268A">
        <w:rPr>
          <w:i/>
        </w:rPr>
        <w:t>Imagining Famine</w:t>
      </w:r>
      <w:r w:rsidRPr="000B0D8E">
        <w:t xml:space="preserve">, blog, 1 September 2011 [Available online:  </w:t>
      </w:r>
      <w:hyperlink r:id="rId40" w:history="1">
        <w:r w:rsidR="00334E2D" w:rsidRPr="0072093F">
          <w:t>http://www.imaging-famine.org/blog/index.php/2011/09/famine-coverage-from-malawi-to-east-africa/</w:t>
        </w:r>
      </w:hyperlink>
      <w:r w:rsidRPr="0072093F">
        <w:t>]</w:t>
      </w:r>
      <w:r w:rsidR="00334E2D" w:rsidRPr="0072093F">
        <w:t xml:space="preserve"> </w:t>
      </w:r>
    </w:p>
    <w:p w14:paraId="06E4489A" w14:textId="2B6513F1" w:rsidR="0060666F" w:rsidRDefault="0060666F" w:rsidP="0020268A">
      <w:pPr>
        <w:pStyle w:val="ListParagraph"/>
        <w:numPr>
          <w:ilvl w:val="0"/>
          <w:numId w:val="14"/>
        </w:numPr>
      </w:pPr>
      <w:r>
        <w:rPr>
          <w:b/>
          <w:i/>
        </w:rPr>
        <w:t>*** READ:</w:t>
      </w:r>
      <w:r>
        <w:t xml:space="preserve">  </w:t>
      </w:r>
      <w:proofErr w:type="spellStart"/>
      <w:r>
        <w:t>Marysia</w:t>
      </w:r>
      <w:proofErr w:type="spellEnd"/>
      <w:r>
        <w:t xml:space="preserve"> </w:t>
      </w:r>
      <w:proofErr w:type="spellStart"/>
      <w:r>
        <w:t>Zalewski</w:t>
      </w:r>
      <w:proofErr w:type="spellEnd"/>
      <w:r>
        <w:t>, “</w:t>
      </w:r>
      <w:proofErr w:type="spellStart"/>
      <w:r>
        <w:t>Marysia</w:t>
      </w:r>
      <w:proofErr w:type="spellEnd"/>
      <w:r>
        <w:t xml:space="preserve"> </w:t>
      </w:r>
      <w:proofErr w:type="spellStart"/>
      <w:r>
        <w:t>Zalewski</w:t>
      </w:r>
      <w:proofErr w:type="spellEnd"/>
      <w:r>
        <w:t xml:space="preserve"> on Unsettling IR, Masculinity and Making IR Theory Interesting (again)”, </w:t>
      </w:r>
      <w:r w:rsidRPr="0060666F">
        <w:rPr>
          <w:i/>
          <w:iCs/>
        </w:rPr>
        <w:t>Theory Talk #28</w:t>
      </w:r>
      <w:r>
        <w:t xml:space="preserve">, 16 April 2009 [Available online:  </w:t>
      </w:r>
      <w:proofErr w:type="gramStart"/>
      <w:r w:rsidRPr="0060666F">
        <w:t>http://www.theory-talks.org/2009/04/theory-talk-28.html</w:t>
      </w:r>
      <w:r>
        <w:t xml:space="preserve"> ]</w:t>
      </w:r>
      <w:proofErr w:type="gramEnd"/>
      <w:r>
        <w:t xml:space="preserve">. </w:t>
      </w:r>
    </w:p>
    <w:p w14:paraId="5FBAE030" w14:textId="666F7683" w:rsidR="009B6F11" w:rsidRPr="000B0D8E" w:rsidRDefault="009B6F11" w:rsidP="009B6F11">
      <w:pPr>
        <w:pStyle w:val="ListParagraph"/>
        <w:numPr>
          <w:ilvl w:val="0"/>
          <w:numId w:val="14"/>
        </w:numPr>
      </w:pPr>
      <w:r w:rsidRPr="009B6F11">
        <w:rPr>
          <w:b/>
          <w:bCs/>
          <w:i/>
          <w:iCs/>
        </w:rPr>
        <w:t>*** READ:</w:t>
      </w:r>
      <w:r>
        <w:t xml:space="preserve">  Kimberly Hutchings, “Kimberly Hutchings on Quiet as a Research Strategy, the Essence of Critique, and the Narcissism of Minor Differences”, </w:t>
      </w:r>
      <w:r w:rsidRPr="009B6F11">
        <w:rPr>
          <w:i/>
          <w:iCs/>
        </w:rPr>
        <w:t>Theory Talk #</w:t>
      </w:r>
      <w:r>
        <w:rPr>
          <w:i/>
          <w:iCs/>
        </w:rPr>
        <w:t>73</w:t>
      </w:r>
      <w:r>
        <w:t xml:space="preserve">, 10 October 2016 [Available online:  </w:t>
      </w:r>
      <w:proofErr w:type="gramStart"/>
      <w:r w:rsidRPr="009B6F11">
        <w:t>http://www.theory-talks.org/2016/10/theory-talk-73-kimberly-hutchings.html</w:t>
      </w:r>
      <w:r>
        <w:t xml:space="preserve"> ]</w:t>
      </w:r>
      <w:proofErr w:type="gramEnd"/>
      <w:r>
        <w:t xml:space="preserve">. </w:t>
      </w:r>
    </w:p>
    <w:p w14:paraId="7F02E502" w14:textId="77777777" w:rsidR="009F54B4" w:rsidRPr="000B0D8E" w:rsidRDefault="009F54B4" w:rsidP="0020268A">
      <w:pPr>
        <w:pStyle w:val="ListParagraph"/>
        <w:numPr>
          <w:ilvl w:val="0"/>
          <w:numId w:val="14"/>
        </w:numPr>
        <w:autoSpaceDE w:val="0"/>
        <w:autoSpaceDN w:val="0"/>
        <w:adjustRightInd w:val="0"/>
      </w:pPr>
      <w:r w:rsidRPr="0020268A">
        <w:rPr>
          <w:b/>
          <w:i/>
        </w:rPr>
        <w:t>*** WATCH:</w:t>
      </w:r>
      <w:r w:rsidRPr="000B0D8E">
        <w:t xml:space="preserve">  Roxane Gay, </w:t>
      </w:r>
      <w:r w:rsidRPr="0020268A">
        <w:rPr>
          <w:i/>
        </w:rPr>
        <w:t>Confessions of a Bad Feminist</w:t>
      </w:r>
      <w:r w:rsidRPr="000B0D8E">
        <w:t>, Ted Talks, May 2015. [Available online:  https://www.ted.com/talks/roxane_gay_confessions_of_a_bad_feminist]</w:t>
      </w:r>
    </w:p>
    <w:p w14:paraId="571DD6FE" w14:textId="3C53850E" w:rsidR="007C570D" w:rsidRPr="000B0D8E" w:rsidRDefault="007C570D" w:rsidP="0020268A">
      <w:pPr>
        <w:pStyle w:val="NoSpacing"/>
        <w:numPr>
          <w:ilvl w:val="0"/>
          <w:numId w:val="14"/>
        </w:numPr>
        <w:rPr>
          <w:rFonts w:ascii="Arial" w:eastAsia="Times New Roman" w:hAnsi="Arial" w:cs="Arial"/>
          <w:sz w:val="24"/>
          <w:szCs w:val="24"/>
        </w:rPr>
      </w:pPr>
      <w:r w:rsidRPr="000B0D8E">
        <w:rPr>
          <w:rFonts w:ascii="Arial" w:eastAsia="Times New Roman" w:hAnsi="Arial" w:cs="Arial"/>
          <w:b/>
          <w:i/>
          <w:sz w:val="24"/>
          <w:szCs w:val="24"/>
        </w:rPr>
        <w:t>*** READ:</w:t>
      </w:r>
      <w:r w:rsidRPr="000B0D8E">
        <w:rPr>
          <w:rFonts w:ascii="Arial" w:eastAsia="Times New Roman" w:hAnsi="Arial" w:cs="Arial"/>
          <w:sz w:val="24"/>
          <w:szCs w:val="24"/>
        </w:rPr>
        <w:t xml:space="preserve">  </w:t>
      </w:r>
      <w:proofErr w:type="spellStart"/>
      <w:r w:rsidRPr="000B0D8E">
        <w:rPr>
          <w:rFonts w:ascii="Arial" w:eastAsia="Times New Roman" w:hAnsi="Arial" w:cs="Arial"/>
          <w:sz w:val="24"/>
          <w:szCs w:val="24"/>
        </w:rPr>
        <w:t>Deisy</w:t>
      </w:r>
      <w:proofErr w:type="spellEnd"/>
      <w:r w:rsidRPr="000B0D8E">
        <w:rPr>
          <w:rFonts w:ascii="Arial" w:eastAsia="Times New Roman" w:hAnsi="Arial" w:cs="Arial"/>
          <w:sz w:val="24"/>
          <w:szCs w:val="24"/>
        </w:rPr>
        <w:t xml:space="preserve"> Salas, “A Comparative Analysis of Angela Davis and Gayatri Spivak,” </w:t>
      </w:r>
      <w:r w:rsidRPr="0020268A">
        <w:rPr>
          <w:rFonts w:ascii="Arial" w:eastAsia="Times New Roman" w:hAnsi="Arial" w:cs="Arial"/>
          <w:i/>
          <w:sz w:val="24"/>
          <w:szCs w:val="24"/>
        </w:rPr>
        <w:t>Medium</w:t>
      </w:r>
      <w:r w:rsidRPr="000B0D8E">
        <w:rPr>
          <w:rFonts w:ascii="Arial" w:eastAsia="Times New Roman" w:hAnsi="Arial" w:cs="Arial"/>
          <w:sz w:val="24"/>
          <w:szCs w:val="24"/>
        </w:rPr>
        <w:t xml:space="preserve">, 25 March 2017 [Available online:  </w:t>
      </w:r>
      <w:hyperlink r:id="rId41" w:history="1">
        <w:r w:rsidRPr="0072093F">
          <w:rPr>
            <w:rFonts w:ascii="Arial" w:hAnsi="Arial" w:cs="Arial"/>
            <w:sz w:val="24"/>
            <w:szCs w:val="24"/>
          </w:rPr>
          <w:t>https://medium.com/applied-intersectionality/comparative-analysis-between-angela-davis-and-gayatri-spivak-ff5ef6a9974</w:t>
        </w:r>
      </w:hyperlink>
      <w:r w:rsidR="0036003B">
        <w:rPr>
          <w:rFonts w:ascii="Arial" w:hAnsi="Arial" w:cs="Arial"/>
          <w:sz w:val="24"/>
          <w:szCs w:val="24"/>
        </w:rPr>
        <w:t xml:space="preserve"> ]</w:t>
      </w:r>
    </w:p>
    <w:p w14:paraId="721C600B" w14:textId="5CFC29DA" w:rsidR="003A29A2" w:rsidRPr="003A29A2" w:rsidRDefault="003A29A2" w:rsidP="0020268A">
      <w:pPr>
        <w:pStyle w:val="ListParagraph"/>
        <w:numPr>
          <w:ilvl w:val="0"/>
          <w:numId w:val="14"/>
        </w:numPr>
      </w:pPr>
      <w:r w:rsidRPr="0020268A">
        <w:rPr>
          <w:b/>
          <w:i/>
        </w:rPr>
        <w:t xml:space="preserve">*** READ:  </w:t>
      </w:r>
      <w:r w:rsidRPr="000B0D8E">
        <w:t>Markus Thiel, “Introducing Queer Theory in International Relations,” e-International Relations, 7 January 2018 [Available online</w:t>
      </w:r>
      <w:r w:rsidRPr="0072093F">
        <w:t xml:space="preserve">:  </w:t>
      </w:r>
      <w:hyperlink r:id="rId42" w:history="1">
        <w:r w:rsidRPr="0072093F">
          <w:t>https://www.e-ir.info/2018/01/07/queer-theory-in-international-relations/</w:t>
        </w:r>
      </w:hyperlink>
      <w:r>
        <w:t>]</w:t>
      </w:r>
    </w:p>
    <w:p w14:paraId="46E50910" w14:textId="2C4F978A" w:rsidR="007C570D" w:rsidRDefault="009425EC" w:rsidP="0020268A">
      <w:pPr>
        <w:pStyle w:val="NoSpacing"/>
        <w:numPr>
          <w:ilvl w:val="0"/>
          <w:numId w:val="14"/>
        </w:numPr>
        <w:rPr>
          <w:rFonts w:ascii="Arial" w:eastAsia="Times New Roman" w:hAnsi="Arial" w:cs="Arial"/>
          <w:sz w:val="24"/>
          <w:szCs w:val="24"/>
        </w:rPr>
      </w:pPr>
      <w:r w:rsidRPr="0020268A">
        <w:rPr>
          <w:rFonts w:ascii="Arial" w:eastAsia="Times New Roman" w:hAnsi="Arial" w:cs="Arial"/>
          <w:b/>
          <w:i/>
          <w:sz w:val="24"/>
          <w:szCs w:val="24"/>
        </w:rPr>
        <w:t>*** READ:</w:t>
      </w:r>
      <w:r>
        <w:rPr>
          <w:rFonts w:ascii="Arial" w:eastAsia="Times New Roman" w:hAnsi="Arial" w:cs="Arial"/>
          <w:sz w:val="24"/>
          <w:szCs w:val="24"/>
        </w:rPr>
        <w:t xml:space="preserve">  </w:t>
      </w:r>
      <w:r w:rsidR="0020268A">
        <w:rPr>
          <w:rFonts w:ascii="Arial" w:eastAsia="Times New Roman" w:hAnsi="Arial" w:cs="Arial"/>
          <w:sz w:val="24"/>
          <w:szCs w:val="24"/>
        </w:rPr>
        <w:t xml:space="preserve">Kyle </w:t>
      </w:r>
      <w:proofErr w:type="spellStart"/>
      <w:r w:rsidR="0020268A">
        <w:rPr>
          <w:rFonts w:ascii="Arial" w:eastAsia="Times New Roman" w:hAnsi="Arial" w:cs="Arial"/>
          <w:sz w:val="24"/>
          <w:szCs w:val="24"/>
        </w:rPr>
        <w:t>Powys</w:t>
      </w:r>
      <w:proofErr w:type="spellEnd"/>
      <w:r w:rsidR="0020268A">
        <w:rPr>
          <w:rFonts w:ascii="Arial" w:eastAsia="Times New Roman" w:hAnsi="Arial" w:cs="Arial"/>
          <w:sz w:val="24"/>
          <w:szCs w:val="24"/>
        </w:rPr>
        <w:t xml:space="preserve"> Whyte, “Why the Native American Pipeline Resistance in North Dakota is About Climate Justice,” </w:t>
      </w:r>
      <w:r w:rsidR="0020268A" w:rsidRPr="0020268A">
        <w:rPr>
          <w:rFonts w:ascii="Arial" w:eastAsia="Times New Roman" w:hAnsi="Arial" w:cs="Arial"/>
          <w:i/>
          <w:sz w:val="24"/>
          <w:szCs w:val="24"/>
        </w:rPr>
        <w:t>The Conversation</w:t>
      </w:r>
      <w:r w:rsidR="0020268A">
        <w:rPr>
          <w:rFonts w:ascii="Arial" w:eastAsia="Times New Roman" w:hAnsi="Arial" w:cs="Arial"/>
          <w:sz w:val="24"/>
          <w:szCs w:val="24"/>
        </w:rPr>
        <w:t>, 16 September 2016 [</w:t>
      </w:r>
      <w:proofErr w:type="spellStart"/>
      <w:r w:rsidR="0020268A">
        <w:rPr>
          <w:rFonts w:ascii="Arial" w:eastAsia="Times New Roman" w:hAnsi="Arial" w:cs="Arial"/>
          <w:sz w:val="24"/>
          <w:szCs w:val="24"/>
        </w:rPr>
        <w:t>Avaiable</w:t>
      </w:r>
      <w:proofErr w:type="spellEnd"/>
      <w:r w:rsidR="0020268A">
        <w:rPr>
          <w:rFonts w:ascii="Arial" w:eastAsia="Times New Roman" w:hAnsi="Arial" w:cs="Arial"/>
          <w:sz w:val="24"/>
          <w:szCs w:val="24"/>
        </w:rPr>
        <w:t xml:space="preserve"> online:  </w:t>
      </w:r>
      <w:hyperlink r:id="rId43" w:history="1">
        <w:r w:rsidR="0020268A" w:rsidRPr="0072093F">
          <w:rPr>
            <w:rFonts w:ascii="Arial" w:hAnsi="Arial" w:cs="Arial"/>
            <w:sz w:val="24"/>
            <w:szCs w:val="24"/>
          </w:rPr>
          <w:t>https://theconversation.com/why-the-native-american-pipeline-resistance-in-north-dakota-is-about-climate-justice-64714</w:t>
        </w:r>
      </w:hyperlink>
      <w:r w:rsidR="0036003B">
        <w:rPr>
          <w:rFonts w:ascii="Arial" w:hAnsi="Arial" w:cs="Arial"/>
          <w:sz w:val="24"/>
          <w:szCs w:val="24"/>
        </w:rPr>
        <w:t xml:space="preserve"> ]</w:t>
      </w:r>
    </w:p>
    <w:p w14:paraId="375CABD7" w14:textId="77777777" w:rsidR="00334E2D" w:rsidRPr="000B0D8E" w:rsidRDefault="00334E2D" w:rsidP="001A734D">
      <w:pPr>
        <w:pStyle w:val="NoSpacing"/>
        <w:rPr>
          <w:rFonts w:ascii="Arial" w:eastAsia="Times New Roman" w:hAnsi="Arial" w:cs="Arial"/>
          <w:sz w:val="24"/>
          <w:szCs w:val="24"/>
        </w:rPr>
      </w:pPr>
    </w:p>
    <w:p w14:paraId="7F473D59" w14:textId="5074845C" w:rsidR="00F274BF" w:rsidRPr="000B0D8E" w:rsidRDefault="007C570D" w:rsidP="007C570D">
      <w:r w:rsidRPr="000B0D8E">
        <w:rPr>
          <w:b/>
          <w:u w:val="single"/>
        </w:rPr>
        <w:t>Tutorial Discussion</w:t>
      </w:r>
      <w:r w:rsidR="00CC284E" w:rsidRPr="000B0D8E">
        <w:rPr>
          <w:b/>
          <w:u w:val="single"/>
        </w:rPr>
        <w:t>:</w:t>
      </w:r>
      <w:r w:rsidR="00CC284E" w:rsidRPr="000B0D8E">
        <w:t xml:space="preserve">  How sho</w:t>
      </w:r>
      <w:r w:rsidR="00150A3D">
        <w:t>uld global problems be solved? C</w:t>
      </w:r>
      <w:r w:rsidR="00CC284E" w:rsidRPr="000B0D8E">
        <w:t>ritical theories cannot hel</w:t>
      </w:r>
      <w:r w:rsidRPr="000B0D8E">
        <w:t>p u</w:t>
      </w:r>
      <w:r w:rsidR="00150A3D">
        <w:t>s solve the world’s problems – d</w:t>
      </w:r>
      <w:r w:rsidRPr="000B0D8E">
        <w:t xml:space="preserve">iscuss. </w:t>
      </w:r>
      <w:r w:rsidR="00F274BF" w:rsidRPr="000B0D8E">
        <w:rPr>
          <w:color w:val="000000"/>
        </w:rPr>
        <w:t xml:space="preserve">How do systems of binary opposition impact the theory </w:t>
      </w:r>
      <w:r w:rsidR="00F274BF" w:rsidRPr="000B0D8E">
        <w:rPr>
          <w:color w:val="000000"/>
        </w:rPr>
        <w:lastRenderedPageBreak/>
        <w:t>and practice of international politics? Is feminism only about women</w:t>
      </w:r>
      <w:r w:rsidR="0036003B">
        <w:rPr>
          <w:color w:val="000000"/>
        </w:rPr>
        <w:t>, post-colonial theory only about race and imperialism, queer theory only about LGBTQI2-S, green theory only about the environment</w:t>
      </w:r>
      <w:r w:rsidR="00F274BF" w:rsidRPr="000B0D8E">
        <w:rPr>
          <w:color w:val="000000"/>
        </w:rPr>
        <w:t>?</w:t>
      </w:r>
      <w:r w:rsidRPr="000B0D8E">
        <w:rPr>
          <w:color w:val="000000"/>
        </w:rPr>
        <w:t xml:space="preserve"> </w:t>
      </w:r>
      <w:r w:rsidR="0020268A">
        <w:rPr>
          <w:color w:val="000000"/>
        </w:rPr>
        <w:t xml:space="preserve">Are green theory approaches helpful to tackle issues such as climate change, why or why not? </w:t>
      </w:r>
      <w:r w:rsidRPr="000B0D8E">
        <w:rPr>
          <w:color w:val="000000"/>
        </w:rPr>
        <w:t xml:space="preserve">Are critical theories helpful in our understanding of international politics – why or why not? </w:t>
      </w:r>
    </w:p>
    <w:p w14:paraId="3A1CC6BB" w14:textId="77777777" w:rsidR="00CC284E" w:rsidRPr="000B0D8E" w:rsidRDefault="00CC284E" w:rsidP="00CC284E"/>
    <w:p w14:paraId="7D00CD65" w14:textId="77777777" w:rsidR="008733EF" w:rsidRPr="000B0D8E" w:rsidRDefault="008733EF" w:rsidP="00CC284E">
      <w:pPr>
        <w:rPr>
          <w:b/>
          <w:u w:val="single"/>
        </w:rPr>
      </w:pPr>
    </w:p>
    <w:p w14:paraId="22D49740" w14:textId="6BDF7776" w:rsidR="00CC284E" w:rsidRPr="000B0D8E" w:rsidRDefault="005A7444" w:rsidP="00CC284E">
      <w:pPr>
        <w:rPr>
          <w:b/>
          <w:u w:val="single"/>
        </w:rPr>
      </w:pPr>
      <w:r w:rsidRPr="000B0D8E">
        <w:rPr>
          <w:b/>
          <w:u w:val="single"/>
        </w:rPr>
        <w:t>Week 11</w:t>
      </w:r>
      <w:r w:rsidR="00CC284E" w:rsidRPr="000B0D8E">
        <w:rPr>
          <w:b/>
          <w:u w:val="single"/>
        </w:rPr>
        <w:t>:  Constructivism</w:t>
      </w:r>
      <w:r w:rsidR="001A734D" w:rsidRPr="000B0D8E">
        <w:rPr>
          <w:b/>
          <w:u w:val="single"/>
        </w:rPr>
        <w:t xml:space="preserve"> </w:t>
      </w:r>
      <w:r w:rsidR="007715EB" w:rsidRPr="000B0D8E">
        <w:rPr>
          <w:b/>
          <w:u w:val="single"/>
        </w:rPr>
        <w:t xml:space="preserve">– </w:t>
      </w:r>
      <w:r w:rsidR="00113FFC">
        <w:rPr>
          <w:b/>
          <w:i/>
          <w:u w:val="single"/>
        </w:rPr>
        <w:t xml:space="preserve">13 </w:t>
      </w:r>
      <w:r w:rsidR="007715EB" w:rsidRPr="000B0D8E">
        <w:rPr>
          <w:b/>
          <w:i/>
          <w:u w:val="single"/>
        </w:rPr>
        <w:t>November</w:t>
      </w:r>
    </w:p>
    <w:p w14:paraId="50BB39F5" w14:textId="77777777" w:rsidR="00CC284E" w:rsidRPr="000B0D8E" w:rsidRDefault="00CC284E" w:rsidP="00CC284E">
      <w:pPr>
        <w:rPr>
          <w:b/>
          <w:u w:val="single"/>
        </w:rPr>
      </w:pPr>
    </w:p>
    <w:p w14:paraId="79A92C64" w14:textId="3FC4FAAB" w:rsidR="001E194B" w:rsidRPr="00FF1D17" w:rsidRDefault="0036003B" w:rsidP="001E194B">
      <w:pPr>
        <w:autoSpaceDE w:val="0"/>
        <w:autoSpaceDN w:val="0"/>
        <w:adjustRightInd w:val="0"/>
        <w:rPr>
          <w:b/>
        </w:rPr>
      </w:pPr>
      <w:r w:rsidRPr="00FF1D17">
        <w:rPr>
          <w:i/>
        </w:rPr>
        <w:t>Required Reading:</w:t>
      </w:r>
      <w:r w:rsidRPr="000B0D8E">
        <w:rPr>
          <w:b/>
        </w:rPr>
        <w:t xml:space="preserve">  </w:t>
      </w:r>
      <w:r w:rsidR="00700586" w:rsidRPr="00FF1D17">
        <w:rPr>
          <w:b/>
        </w:rPr>
        <w:t>Textbook – Baylis/Smith/Owens, Chapter 9 (Barnett)</w:t>
      </w:r>
    </w:p>
    <w:p w14:paraId="7C5434F6" w14:textId="77777777" w:rsidR="0036003B" w:rsidRDefault="0036003B" w:rsidP="0036003B">
      <w:pPr>
        <w:autoSpaceDE w:val="0"/>
        <w:autoSpaceDN w:val="0"/>
        <w:adjustRightInd w:val="0"/>
        <w:rPr>
          <w:rFonts w:eastAsiaTheme="minorEastAsia"/>
          <w:b/>
          <w:i/>
          <w:lang w:val="en-US" w:eastAsia="en-US"/>
        </w:rPr>
      </w:pPr>
    </w:p>
    <w:p w14:paraId="1B7BED88" w14:textId="77777777" w:rsidR="0036003B" w:rsidRPr="000B0D8E" w:rsidRDefault="0036003B" w:rsidP="0036003B">
      <w:pPr>
        <w:autoSpaceDE w:val="0"/>
        <w:autoSpaceDN w:val="0"/>
        <w:adjustRightInd w:val="0"/>
        <w:rPr>
          <w:rFonts w:eastAsiaTheme="minorEastAsia"/>
          <w:lang w:val="en-US" w:eastAsia="en-US"/>
        </w:rPr>
      </w:pPr>
      <w:r w:rsidRPr="000B0D8E">
        <w:rPr>
          <w:rFonts w:eastAsiaTheme="minorEastAsia"/>
          <w:b/>
          <w:i/>
          <w:lang w:val="en-US" w:eastAsia="en-US"/>
        </w:rPr>
        <w:t>*** READ:</w:t>
      </w:r>
      <w:r w:rsidRPr="000B0D8E">
        <w:rPr>
          <w:rFonts w:eastAsiaTheme="minorEastAsia"/>
          <w:lang w:val="en-US" w:eastAsia="en-US"/>
        </w:rPr>
        <w:t xml:space="preserve">  Zack Beauchamp, “What Blank Panther Can Teach Us About International Relations,” </w:t>
      </w:r>
      <w:r w:rsidRPr="0036003B">
        <w:rPr>
          <w:rFonts w:eastAsiaTheme="minorEastAsia"/>
          <w:i/>
          <w:lang w:val="en-US" w:eastAsia="en-US"/>
        </w:rPr>
        <w:t>Vox</w:t>
      </w:r>
      <w:r w:rsidRPr="000B0D8E">
        <w:rPr>
          <w:rFonts w:eastAsiaTheme="minorEastAsia"/>
          <w:lang w:val="en-US" w:eastAsia="en-US"/>
        </w:rPr>
        <w:t xml:space="preserve">, 27 February 2018 [Available online:  </w:t>
      </w:r>
      <w:hyperlink r:id="rId44" w:history="1">
        <w:r w:rsidRPr="0072093F">
          <w:rPr>
            <w:rStyle w:val="Hyperlink"/>
            <w:rFonts w:eastAsiaTheme="minorEastAsia"/>
            <w:color w:val="000000" w:themeColor="text1"/>
            <w:u w:val="none"/>
            <w:lang w:val="en-US" w:eastAsia="en-US"/>
          </w:rPr>
          <w:t>https://www.vox.com/culture/2018/2/27/17029730/black-panther-marvel-killmonger-ir</w:t>
        </w:r>
      </w:hyperlink>
      <w:r w:rsidRPr="0072093F">
        <w:rPr>
          <w:rFonts w:eastAsiaTheme="minorEastAsia"/>
          <w:color w:val="000000" w:themeColor="text1"/>
          <w:lang w:val="en-US" w:eastAsia="en-US"/>
        </w:rPr>
        <w:t xml:space="preserve"> ].</w:t>
      </w:r>
    </w:p>
    <w:p w14:paraId="2FDAE210" w14:textId="77777777" w:rsidR="00700586" w:rsidRPr="000B0D8E" w:rsidRDefault="00700586" w:rsidP="001E194B">
      <w:pPr>
        <w:autoSpaceDE w:val="0"/>
        <w:autoSpaceDN w:val="0"/>
        <w:adjustRightInd w:val="0"/>
        <w:rPr>
          <w:rFonts w:eastAsiaTheme="minorEastAsia"/>
          <w:lang w:val="en-US" w:eastAsia="en-US"/>
        </w:rPr>
      </w:pPr>
    </w:p>
    <w:p w14:paraId="120FAD4F" w14:textId="769633F4" w:rsidR="004E5ADD" w:rsidRPr="000B0D8E" w:rsidRDefault="004E5ADD" w:rsidP="00CC284E">
      <w:pPr>
        <w:autoSpaceDE w:val="0"/>
        <w:autoSpaceDN w:val="0"/>
        <w:adjustRightInd w:val="0"/>
        <w:rPr>
          <w:rFonts w:eastAsiaTheme="minorEastAsia"/>
          <w:lang w:val="en-US" w:eastAsia="en-US"/>
        </w:rPr>
      </w:pPr>
      <w:r w:rsidRPr="001662B6">
        <w:rPr>
          <w:rFonts w:eastAsiaTheme="minorEastAsia"/>
          <w:b/>
          <w:i/>
          <w:lang w:val="en-US" w:eastAsia="en-US"/>
        </w:rPr>
        <w:t>*** WATCH:</w:t>
      </w:r>
      <w:r w:rsidRPr="001662B6">
        <w:rPr>
          <w:rFonts w:eastAsiaTheme="minorEastAsia"/>
          <w:lang w:val="en-US" w:eastAsia="en-US"/>
        </w:rPr>
        <w:t xml:space="preserve">  </w:t>
      </w:r>
      <w:proofErr w:type="spellStart"/>
      <w:r w:rsidRPr="001662B6">
        <w:rPr>
          <w:rFonts w:eastAsiaTheme="minorEastAsia"/>
          <w:lang w:val="en-US" w:eastAsia="en-US"/>
        </w:rPr>
        <w:t>Soomo</w:t>
      </w:r>
      <w:proofErr w:type="spellEnd"/>
      <w:r w:rsidRPr="001662B6">
        <w:rPr>
          <w:rFonts w:eastAsiaTheme="minorEastAsia"/>
          <w:lang w:val="en-US" w:eastAsia="en-US"/>
        </w:rPr>
        <w:t xml:space="preserve"> Learning, </w:t>
      </w:r>
      <w:r w:rsidRPr="001662B6">
        <w:rPr>
          <w:rFonts w:eastAsiaTheme="minorEastAsia"/>
          <w:i/>
          <w:lang w:val="en-US" w:eastAsia="en-US"/>
        </w:rPr>
        <w:t>Theory in Action: The War in Iraq</w:t>
      </w:r>
      <w:r w:rsidRPr="001662B6">
        <w:rPr>
          <w:rFonts w:eastAsiaTheme="minorEastAsia"/>
          <w:lang w:val="en-US" w:eastAsia="en-US"/>
        </w:rPr>
        <w:t>, 21 June 2012 [Available online:</w:t>
      </w:r>
      <w:r w:rsidRPr="001662B6">
        <w:t xml:space="preserve">  </w:t>
      </w:r>
      <w:hyperlink r:id="rId45" w:history="1">
        <w:r w:rsidR="007C570D" w:rsidRPr="001662B6">
          <w:t>https://www.youtube.com/watch?v=XUF-T5JubDg</w:t>
        </w:r>
      </w:hyperlink>
      <w:r w:rsidRPr="001662B6">
        <w:t>]</w:t>
      </w:r>
    </w:p>
    <w:p w14:paraId="6373E8B9" w14:textId="77777777" w:rsidR="007C570D" w:rsidRPr="000B0D8E" w:rsidRDefault="007C570D" w:rsidP="00CC284E">
      <w:pPr>
        <w:autoSpaceDE w:val="0"/>
        <w:autoSpaceDN w:val="0"/>
        <w:adjustRightInd w:val="0"/>
        <w:rPr>
          <w:rFonts w:eastAsiaTheme="minorEastAsia"/>
          <w:lang w:val="en-US" w:eastAsia="en-US"/>
        </w:rPr>
      </w:pPr>
    </w:p>
    <w:p w14:paraId="6E9F9FED" w14:textId="68A09BFB" w:rsidR="00F274BF" w:rsidRPr="000B0D8E" w:rsidRDefault="0036003B" w:rsidP="007C570D">
      <w:r>
        <w:rPr>
          <w:b/>
          <w:u w:val="single"/>
        </w:rPr>
        <w:t>T</w:t>
      </w:r>
      <w:r w:rsidR="007C570D" w:rsidRPr="000B0D8E">
        <w:rPr>
          <w:b/>
          <w:u w:val="single"/>
        </w:rPr>
        <w:t>utorial Discussion:</w:t>
      </w:r>
      <w:r w:rsidR="00CC284E" w:rsidRPr="000B0D8E">
        <w:rPr>
          <w:b/>
        </w:rPr>
        <w:t xml:space="preserve">  </w:t>
      </w:r>
      <w:r w:rsidR="00CC284E" w:rsidRPr="000B0D8E">
        <w:t>Constructivism is a</w:t>
      </w:r>
      <w:r w:rsidR="007C570D" w:rsidRPr="000B0D8E">
        <w:t xml:space="preserve"> catch-all for all IR theories - d</w:t>
      </w:r>
      <w:r w:rsidR="00CC284E" w:rsidRPr="000B0D8E">
        <w:t xml:space="preserve">iscuss. </w:t>
      </w:r>
      <w:r w:rsidR="00F274BF" w:rsidRPr="000B0D8E">
        <w:rPr>
          <w:color w:val="000000"/>
        </w:rPr>
        <w:t>What doe</w:t>
      </w:r>
      <w:r w:rsidR="007C570D" w:rsidRPr="000B0D8E">
        <w:rPr>
          <w:color w:val="000000"/>
        </w:rPr>
        <w:t xml:space="preserve">s it mean to say that the world </w:t>
      </w:r>
      <w:r w:rsidR="00F274BF" w:rsidRPr="000B0D8E">
        <w:rPr>
          <w:color w:val="000000"/>
        </w:rPr>
        <w:t>is constructed, or ‘constituted’ through political action? How can we analyze identity, culture, and norms in the study of war and peace?</w:t>
      </w:r>
      <w:r>
        <w:rPr>
          <w:color w:val="000000"/>
        </w:rPr>
        <w:t xml:space="preserve"> </w:t>
      </w:r>
    </w:p>
    <w:p w14:paraId="48F6B23E" w14:textId="77777777" w:rsidR="00CC284E" w:rsidRPr="000B0D8E" w:rsidRDefault="00CC284E" w:rsidP="00CC284E">
      <w:pPr>
        <w:rPr>
          <w:b/>
          <w:u w:val="single"/>
        </w:rPr>
      </w:pPr>
    </w:p>
    <w:p w14:paraId="61CB3AFA" w14:textId="77777777" w:rsidR="00CC284E" w:rsidRPr="000B0D8E" w:rsidRDefault="00CC284E" w:rsidP="00CC284E">
      <w:pPr>
        <w:rPr>
          <w:b/>
          <w:u w:val="single"/>
        </w:rPr>
      </w:pPr>
    </w:p>
    <w:p w14:paraId="739F008E" w14:textId="78733263" w:rsidR="00CC284E" w:rsidRPr="000B0D8E" w:rsidRDefault="007715EB" w:rsidP="00CC284E">
      <w:pPr>
        <w:rPr>
          <w:b/>
          <w:u w:val="single"/>
        </w:rPr>
      </w:pPr>
      <w:r w:rsidRPr="000B0D8E">
        <w:rPr>
          <w:b/>
          <w:u w:val="single"/>
        </w:rPr>
        <w:t>Week 12</w:t>
      </w:r>
      <w:r w:rsidR="00CC284E" w:rsidRPr="000B0D8E">
        <w:rPr>
          <w:b/>
          <w:u w:val="single"/>
        </w:rPr>
        <w:t xml:space="preserve">: </w:t>
      </w:r>
      <w:r w:rsidRPr="000B0D8E">
        <w:rPr>
          <w:b/>
          <w:u w:val="single"/>
        </w:rPr>
        <w:t xml:space="preserve">Exam Review in Lecture and Tutorial – </w:t>
      </w:r>
      <w:r w:rsidRPr="000B0D8E">
        <w:rPr>
          <w:b/>
          <w:i/>
          <w:u w:val="single"/>
        </w:rPr>
        <w:t>2</w:t>
      </w:r>
      <w:r w:rsidR="00113FFC">
        <w:rPr>
          <w:b/>
          <w:i/>
          <w:u w:val="single"/>
        </w:rPr>
        <w:t>0</w:t>
      </w:r>
      <w:r w:rsidRPr="000B0D8E">
        <w:rPr>
          <w:b/>
          <w:i/>
          <w:u w:val="single"/>
        </w:rPr>
        <w:t xml:space="preserve"> November</w:t>
      </w:r>
      <w:r w:rsidRPr="000B0D8E">
        <w:rPr>
          <w:b/>
          <w:u w:val="single"/>
        </w:rPr>
        <w:t xml:space="preserve"> </w:t>
      </w:r>
    </w:p>
    <w:p w14:paraId="35E54325" w14:textId="77777777" w:rsidR="00CC284E" w:rsidRPr="000B0D8E" w:rsidRDefault="00CC284E" w:rsidP="00CC284E"/>
    <w:p w14:paraId="34283946" w14:textId="77777777" w:rsidR="007C570D" w:rsidRPr="000B0D8E" w:rsidRDefault="007C570D" w:rsidP="00CC284E">
      <w:pPr>
        <w:rPr>
          <w:b/>
          <w:u w:val="single"/>
        </w:rPr>
      </w:pPr>
    </w:p>
    <w:p w14:paraId="54224673" w14:textId="696F4DED" w:rsidR="00113FFC" w:rsidRDefault="002D77DB" w:rsidP="00CC284E">
      <w:pPr>
        <w:rPr>
          <w:b/>
          <w:i/>
          <w:u w:val="single"/>
        </w:rPr>
      </w:pPr>
      <w:r>
        <w:rPr>
          <w:b/>
          <w:u w:val="single"/>
        </w:rPr>
        <w:t xml:space="preserve">Week 13:  </w:t>
      </w:r>
      <w:r w:rsidR="00565C24">
        <w:rPr>
          <w:b/>
          <w:u w:val="single"/>
        </w:rPr>
        <w:t>In-Class Fall</w:t>
      </w:r>
      <w:r>
        <w:rPr>
          <w:b/>
          <w:u w:val="single"/>
        </w:rPr>
        <w:t xml:space="preserve"> Exam</w:t>
      </w:r>
      <w:r w:rsidR="007715EB" w:rsidRPr="000B0D8E">
        <w:rPr>
          <w:b/>
          <w:u w:val="single"/>
        </w:rPr>
        <w:t xml:space="preserve"> – in lecture – </w:t>
      </w:r>
      <w:r w:rsidR="00113FFC">
        <w:rPr>
          <w:b/>
          <w:i/>
          <w:u w:val="single"/>
        </w:rPr>
        <w:t xml:space="preserve">27 November </w:t>
      </w:r>
    </w:p>
    <w:p w14:paraId="04ACE038" w14:textId="1392CB2C" w:rsidR="00113FFC" w:rsidRDefault="00113FFC" w:rsidP="00CC284E">
      <w:pPr>
        <w:rPr>
          <w:b/>
          <w:i/>
          <w:u w:val="single"/>
        </w:rPr>
      </w:pPr>
    </w:p>
    <w:p w14:paraId="01890D29" w14:textId="77777777" w:rsidR="00113FFC" w:rsidRDefault="00113FFC" w:rsidP="00CC284E">
      <w:pPr>
        <w:rPr>
          <w:b/>
          <w:i/>
          <w:u w:val="single"/>
        </w:rPr>
      </w:pPr>
    </w:p>
    <w:p w14:paraId="33232954" w14:textId="3B19F66F" w:rsidR="007715EB" w:rsidRPr="00ED1C46" w:rsidRDefault="00113FFC" w:rsidP="00CC284E">
      <w:pPr>
        <w:rPr>
          <w:b/>
          <w:strike/>
          <w:color w:val="FF0000"/>
          <w:u w:val="single"/>
        </w:rPr>
      </w:pPr>
      <w:r w:rsidRPr="00ED1C46">
        <w:rPr>
          <w:b/>
          <w:iCs/>
          <w:strike/>
          <w:u w:val="single"/>
        </w:rPr>
        <w:t xml:space="preserve">Week 14: </w:t>
      </w:r>
      <w:r w:rsidR="00F50140" w:rsidRPr="00ED1C46">
        <w:rPr>
          <w:b/>
          <w:iCs/>
          <w:strike/>
          <w:u w:val="single"/>
        </w:rPr>
        <w:t xml:space="preserve"> IR Theory Redux</w:t>
      </w:r>
      <w:r w:rsidRPr="00ED1C46">
        <w:rPr>
          <w:b/>
          <w:iCs/>
          <w:strike/>
          <w:u w:val="single"/>
        </w:rPr>
        <w:t xml:space="preserve"> </w:t>
      </w:r>
      <w:r w:rsidRPr="00ED1C46">
        <w:rPr>
          <w:b/>
          <w:iCs/>
          <w:u w:val="single"/>
        </w:rPr>
        <w:t xml:space="preserve">– </w:t>
      </w:r>
      <w:r w:rsidRPr="00ED1C46">
        <w:rPr>
          <w:b/>
          <w:i/>
          <w:u w:val="single"/>
        </w:rPr>
        <w:t xml:space="preserve">4 </w:t>
      </w:r>
      <w:proofErr w:type="gramStart"/>
      <w:r w:rsidRPr="00ED1C46">
        <w:rPr>
          <w:b/>
          <w:i/>
          <w:u w:val="single"/>
        </w:rPr>
        <w:t>December</w:t>
      </w:r>
      <w:r w:rsidRPr="00ED1C46">
        <w:rPr>
          <w:b/>
          <w:iCs/>
          <w:strike/>
          <w:u w:val="single"/>
        </w:rPr>
        <w:t xml:space="preserve"> </w:t>
      </w:r>
      <w:r w:rsidR="007715EB" w:rsidRPr="00ED1C46">
        <w:rPr>
          <w:b/>
          <w:strike/>
          <w:u w:val="single"/>
        </w:rPr>
        <w:t xml:space="preserve"> </w:t>
      </w:r>
      <w:r w:rsidR="00ED1C46" w:rsidRPr="00ED1C46">
        <w:rPr>
          <w:b/>
          <w:color w:val="FF0000"/>
          <w:u w:val="single"/>
        </w:rPr>
        <w:t>NO</w:t>
      </w:r>
      <w:proofErr w:type="gramEnd"/>
      <w:r w:rsidR="00ED1C46" w:rsidRPr="00ED1C46">
        <w:rPr>
          <w:b/>
          <w:color w:val="FF0000"/>
          <w:u w:val="single"/>
        </w:rPr>
        <w:t xml:space="preserve"> CLASS</w:t>
      </w:r>
    </w:p>
    <w:p w14:paraId="03DA9EC7" w14:textId="77777777" w:rsidR="00FC6B72" w:rsidRDefault="00FC6B72">
      <w:pPr>
        <w:spacing w:after="160" w:line="259" w:lineRule="auto"/>
        <w:rPr>
          <w:b/>
          <w:u w:val="single"/>
        </w:rPr>
      </w:pPr>
      <w:r>
        <w:rPr>
          <w:b/>
          <w:u w:val="single"/>
        </w:rPr>
        <w:br w:type="page"/>
      </w:r>
    </w:p>
    <w:p w14:paraId="182E2805" w14:textId="70E54FDB" w:rsidR="002E5A86" w:rsidRPr="000B0D8E" w:rsidRDefault="002E5A86" w:rsidP="009437A8">
      <w:pPr>
        <w:jc w:val="center"/>
        <w:rPr>
          <w:b/>
          <w:u w:val="single"/>
        </w:rPr>
      </w:pPr>
      <w:r w:rsidRPr="000B0D8E">
        <w:rPr>
          <w:b/>
          <w:u w:val="single"/>
        </w:rPr>
        <w:lastRenderedPageBreak/>
        <w:t>WINTER 20</w:t>
      </w:r>
      <w:r w:rsidR="00F50140">
        <w:rPr>
          <w:b/>
          <w:u w:val="single"/>
        </w:rPr>
        <w:t>20</w:t>
      </w:r>
    </w:p>
    <w:p w14:paraId="3DC1F872" w14:textId="77777777" w:rsidR="002E5A86" w:rsidRPr="000B0D8E" w:rsidRDefault="002E5A86" w:rsidP="009F54B4">
      <w:pPr>
        <w:rPr>
          <w:b/>
          <w:u w:val="single"/>
        </w:rPr>
      </w:pPr>
    </w:p>
    <w:p w14:paraId="3382E6CA" w14:textId="77777777" w:rsidR="00400C79" w:rsidRDefault="00400C79" w:rsidP="009F54B4">
      <w:pPr>
        <w:rPr>
          <w:b/>
          <w:u w:val="single"/>
        </w:rPr>
      </w:pPr>
    </w:p>
    <w:p w14:paraId="59219BDC" w14:textId="56994FA3" w:rsidR="00400C79" w:rsidRPr="000B0D8E" w:rsidRDefault="00400C79" w:rsidP="00400C79">
      <w:pPr>
        <w:rPr>
          <w:b/>
          <w:u w:val="single"/>
        </w:rPr>
      </w:pPr>
      <w:r w:rsidRPr="00C15021">
        <w:rPr>
          <w:b/>
          <w:u w:val="single"/>
        </w:rPr>
        <w:t xml:space="preserve">Week </w:t>
      </w:r>
      <w:r w:rsidR="00B90BA4">
        <w:rPr>
          <w:b/>
          <w:u w:val="single"/>
        </w:rPr>
        <w:t>1</w:t>
      </w:r>
      <w:r w:rsidRPr="00C15021">
        <w:rPr>
          <w:b/>
          <w:u w:val="single"/>
        </w:rPr>
        <w:t xml:space="preserve">:  Foreign Policy Analysis – </w:t>
      </w:r>
      <w:r w:rsidR="00F50140">
        <w:rPr>
          <w:b/>
          <w:i/>
          <w:u w:val="single"/>
        </w:rPr>
        <w:t xml:space="preserve">8 </w:t>
      </w:r>
      <w:r w:rsidRPr="00C15021">
        <w:rPr>
          <w:b/>
          <w:i/>
          <w:u w:val="single"/>
        </w:rPr>
        <w:t>January</w:t>
      </w:r>
      <w:r w:rsidR="001C4FEE">
        <w:rPr>
          <w:b/>
          <w:u w:val="single"/>
        </w:rPr>
        <w:t xml:space="preserve"> </w:t>
      </w:r>
      <w:r w:rsidR="001C4FEE" w:rsidRPr="001C4FEE">
        <w:rPr>
          <w:b/>
          <w:i/>
          <w:iCs/>
          <w:u w:val="single"/>
        </w:rPr>
        <w:t>2020</w:t>
      </w:r>
    </w:p>
    <w:p w14:paraId="796529AD" w14:textId="77777777" w:rsidR="00400C79" w:rsidRDefault="00400C79" w:rsidP="00400C79"/>
    <w:p w14:paraId="38FCBB1F" w14:textId="77777777" w:rsidR="00400C79" w:rsidRDefault="00400C79" w:rsidP="00400C79">
      <w:pPr>
        <w:rPr>
          <w:i/>
        </w:rPr>
      </w:pPr>
      <w:r w:rsidRPr="00AC7D3F">
        <w:rPr>
          <w:i/>
        </w:rPr>
        <w:t>Required Reading</w:t>
      </w:r>
      <w:r>
        <w:rPr>
          <w:i/>
        </w:rPr>
        <w:t xml:space="preserve">: </w:t>
      </w:r>
    </w:p>
    <w:p w14:paraId="52A3760B" w14:textId="46236A01" w:rsidR="00400C79" w:rsidRPr="00C15021" w:rsidRDefault="00400C79" w:rsidP="00400C79">
      <w:r>
        <w:t xml:space="preserve">Christopher Hill, </w:t>
      </w:r>
      <w:r w:rsidRPr="003F2510">
        <w:rPr>
          <w:i/>
        </w:rPr>
        <w:t>Foreign Policy in the Twenty-First Century</w:t>
      </w:r>
      <w:r>
        <w:t xml:space="preserve"> (London: Palgrave, 2016), pp. </w:t>
      </w:r>
      <w:r w:rsidRPr="00F43A33">
        <w:rPr>
          <w:b/>
        </w:rPr>
        <w:t>1</w:t>
      </w:r>
      <w:r w:rsidR="00DA6E02">
        <w:rPr>
          <w:b/>
        </w:rPr>
        <w:t>-</w:t>
      </w:r>
      <w:r w:rsidRPr="00F43A33">
        <w:rPr>
          <w:b/>
        </w:rPr>
        <w:t>31.</w:t>
      </w:r>
      <w:r>
        <w:rPr>
          <w:b/>
        </w:rPr>
        <w:t xml:space="preserve"> </w:t>
      </w:r>
      <w:r>
        <w:t>[</w:t>
      </w:r>
      <w:r w:rsidRPr="00FF1D17">
        <w:rPr>
          <w:b/>
          <w:i/>
        </w:rPr>
        <w:t>Available on Moodle</w:t>
      </w:r>
      <w:r>
        <w:t>]</w:t>
      </w:r>
    </w:p>
    <w:p w14:paraId="7669E799" w14:textId="77777777" w:rsidR="00400C79" w:rsidRDefault="00400C79" w:rsidP="00400C79"/>
    <w:p w14:paraId="57E6D509" w14:textId="0CB1DF89" w:rsidR="00400C79" w:rsidRPr="00FF1D17" w:rsidRDefault="00400C79" w:rsidP="00400C79">
      <w:pPr>
        <w:rPr>
          <w:color w:val="000000" w:themeColor="text1"/>
        </w:rPr>
      </w:pPr>
      <w:r w:rsidRPr="00C15021">
        <w:rPr>
          <w:b/>
          <w:i/>
        </w:rPr>
        <w:t xml:space="preserve">*** </w:t>
      </w:r>
      <w:r w:rsidR="00DA6E02">
        <w:rPr>
          <w:b/>
          <w:i/>
        </w:rPr>
        <w:t>SKIM</w:t>
      </w:r>
      <w:r w:rsidRPr="00C15021">
        <w:rPr>
          <w:b/>
          <w:i/>
        </w:rPr>
        <w:t>:</w:t>
      </w:r>
      <w:r>
        <w:t xml:space="preserve">  </w:t>
      </w:r>
      <w:r w:rsidR="00DA6E02">
        <w:t xml:space="preserve">Robert D. </w:t>
      </w:r>
      <w:proofErr w:type="spellStart"/>
      <w:r w:rsidR="00DA6E02">
        <w:t>Blackwill</w:t>
      </w:r>
      <w:proofErr w:type="spellEnd"/>
      <w:r w:rsidR="00DA6E02">
        <w:t xml:space="preserve">, </w:t>
      </w:r>
      <w:r w:rsidR="00DA6E02" w:rsidRPr="00DA6E02">
        <w:rPr>
          <w:i/>
          <w:iCs/>
        </w:rPr>
        <w:t>Trump’s Foreign Policies Are Better Than They Seem</w:t>
      </w:r>
      <w:r w:rsidR="00DA6E02">
        <w:t xml:space="preserve">, Council on Foreign Relations, Council Special Report No. 84, April 2019 </w:t>
      </w:r>
      <w:r>
        <w:t xml:space="preserve">[Available online:  </w:t>
      </w:r>
      <w:proofErr w:type="gramStart"/>
      <w:r w:rsidR="00DA6E02" w:rsidRPr="00DA6E02">
        <w:t>https://www.cfr.org/report/trumps-foreign-policies-are-better-they-seem</w:t>
      </w:r>
      <w:r w:rsidR="00DA6E02">
        <w:t xml:space="preserve"> </w:t>
      </w:r>
      <w:r w:rsidRPr="00FF1D17">
        <w:rPr>
          <w:color w:val="000000" w:themeColor="text1"/>
        </w:rPr>
        <w:t>]</w:t>
      </w:r>
      <w:proofErr w:type="gramEnd"/>
      <w:r w:rsidRPr="00FF1D17">
        <w:rPr>
          <w:color w:val="000000" w:themeColor="text1"/>
        </w:rPr>
        <w:t>.</w:t>
      </w:r>
    </w:p>
    <w:p w14:paraId="4D87AF3B" w14:textId="77777777" w:rsidR="00400C79" w:rsidRPr="00FF1D17" w:rsidRDefault="00400C79" w:rsidP="00400C79">
      <w:pPr>
        <w:rPr>
          <w:color w:val="000000" w:themeColor="text1"/>
        </w:rPr>
      </w:pPr>
    </w:p>
    <w:p w14:paraId="695A5907" w14:textId="53DCBEBF" w:rsidR="00400C79" w:rsidRPr="00FF1D17" w:rsidRDefault="00400C79" w:rsidP="00400C79">
      <w:pPr>
        <w:rPr>
          <w:color w:val="000000" w:themeColor="text1"/>
        </w:rPr>
      </w:pPr>
      <w:r w:rsidRPr="00FF1D17">
        <w:rPr>
          <w:b/>
          <w:i/>
          <w:color w:val="000000" w:themeColor="text1"/>
        </w:rPr>
        <w:t>*** READ:</w:t>
      </w:r>
      <w:r w:rsidRPr="00FF1D17">
        <w:rPr>
          <w:color w:val="000000" w:themeColor="text1"/>
        </w:rPr>
        <w:t xml:space="preserve">  </w:t>
      </w:r>
      <w:r w:rsidR="00B07A33">
        <w:rPr>
          <w:color w:val="000000" w:themeColor="text1"/>
        </w:rPr>
        <w:t xml:space="preserve">Hal Brands, “Trump’s True Foreign Policy: Chaos”, </w:t>
      </w:r>
      <w:r w:rsidR="00B07A33" w:rsidRPr="00B07A33">
        <w:rPr>
          <w:i/>
          <w:iCs/>
          <w:color w:val="000000" w:themeColor="text1"/>
        </w:rPr>
        <w:t>Bloomberg Opinion</w:t>
      </w:r>
      <w:r w:rsidR="00B07A33">
        <w:rPr>
          <w:color w:val="000000" w:themeColor="text1"/>
        </w:rPr>
        <w:t xml:space="preserve">, 20 August 2019 </w:t>
      </w:r>
      <w:r w:rsidRPr="00FF1D17">
        <w:rPr>
          <w:color w:val="000000" w:themeColor="text1"/>
        </w:rPr>
        <w:t xml:space="preserve">[Available online:  </w:t>
      </w:r>
      <w:proofErr w:type="gramStart"/>
      <w:r w:rsidR="00B07A33" w:rsidRPr="00B07A33">
        <w:t>https://www.bloomberg.com/opinion/articles/2019-08-20/trump-s-true-foreign-policy-chaos</w:t>
      </w:r>
      <w:r w:rsidR="00B07A33">
        <w:t xml:space="preserve"> </w:t>
      </w:r>
      <w:r w:rsidRPr="00FF1D17">
        <w:rPr>
          <w:color w:val="000000" w:themeColor="text1"/>
        </w:rPr>
        <w:t>]</w:t>
      </w:r>
      <w:proofErr w:type="gramEnd"/>
      <w:r w:rsidRPr="00FF1D17">
        <w:rPr>
          <w:color w:val="000000" w:themeColor="text1"/>
        </w:rPr>
        <w:t>.</w:t>
      </w:r>
    </w:p>
    <w:p w14:paraId="4A163F47" w14:textId="77777777" w:rsidR="00400C79" w:rsidRPr="00FF1D17" w:rsidRDefault="00400C79" w:rsidP="00400C79">
      <w:pPr>
        <w:rPr>
          <w:color w:val="000000" w:themeColor="text1"/>
        </w:rPr>
      </w:pPr>
    </w:p>
    <w:p w14:paraId="5286698C" w14:textId="77777777" w:rsidR="00400C79" w:rsidRPr="00FF1D17" w:rsidRDefault="00400C79" w:rsidP="00400C79">
      <w:pPr>
        <w:rPr>
          <w:color w:val="000000" w:themeColor="text1"/>
        </w:rPr>
      </w:pPr>
      <w:r w:rsidRPr="00FF1D17">
        <w:rPr>
          <w:b/>
          <w:i/>
          <w:color w:val="000000" w:themeColor="text1"/>
        </w:rPr>
        <w:t>*** SKIM:</w:t>
      </w:r>
      <w:r w:rsidRPr="00FF1D17">
        <w:rPr>
          <w:color w:val="000000" w:themeColor="text1"/>
        </w:rPr>
        <w:t xml:space="preserve">  Global Affairs Canada, </w:t>
      </w:r>
      <w:r w:rsidRPr="00FF1D17">
        <w:rPr>
          <w:i/>
          <w:color w:val="000000" w:themeColor="text1"/>
        </w:rPr>
        <w:t>Canada and the World</w:t>
      </w:r>
      <w:r w:rsidRPr="00FF1D17">
        <w:rPr>
          <w:color w:val="000000" w:themeColor="text1"/>
        </w:rPr>
        <w:t xml:space="preserve"> [Available online:  </w:t>
      </w:r>
      <w:hyperlink r:id="rId46" w:history="1">
        <w:r w:rsidRPr="00FF1D17">
          <w:rPr>
            <w:rStyle w:val="Hyperlink"/>
            <w:color w:val="000000" w:themeColor="text1"/>
            <w:u w:val="none"/>
          </w:rPr>
          <w:t>http://international.gc.ca/world-monde/index.aspx?lang=eng</w:t>
        </w:r>
      </w:hyperlink>
      <w:r w:rsidRPr="00FF1D17">
        <w:rPr>
          <w:color w:val="000000" w:themeColor="text1"/>
        </w:rPr>
        <w:t>]</w:t>
      </w:r>
    </w:p>
    <w:p w14:paraId="098C0923" w14:textId="77777777" w:rsidR="00400C79" w:rsidRDefault="00400C79" w:rsidP="00400C79"/>
    <w:p w14:paraId="5C473F0F" w14:textId="77777777" w:rsidR="00400C79" w:rsidRDefault="00400C79" w:rsidP="00400C79">
      <w:r w:rsidRPr="00AC7D3F">
        <w:rPr>
          <w:b/>
          <w:u w:val="single"/>
        </w:rPr>
        <w:t>Tutorial Discussion:</w:t>
      </w:r>
      <w:r>
        <w:t xml:space="preserve">  How are foreign policy decisions made? How should be understand rationality and decision-making? What factors influence and constrain foreign policy decision-making in a state? Are cognitive approaches helpful to understand decision-making? Compare the foreign policy decisions of two leaders or countries? </w:t>
      </w:r>
    </w:p>
    <w:p w14:paraId="0C537EE5" w14:textId="77777777" w:rsidR="00400C79" w:rsidRDefault="00400C79" w:rsidP="009F54B4">
      <w:pPr>
        <w:rPr>
          <w:b/>
          <w:u w:val="single"/>
        </w:rPr>
      </w:pPr>
    </w:p>
    <w:p w14:paraId="4C1B94A0" w14:textId="77777777" w:rsidR="00400C79" w:rsidRDefault="00400C79" w:rsidP="009F54B4">
      <w:pPr>
        <w:rPr>
          <w:b/>
          <w:u w:val="single"/>
        </w:rPr>
      </w:pPr>
    </w:p>
    <w:p w14:paraId="33E16086" w14:textId="7D38ED99" w:rsidR="009F54B4" w:rsidRPr="000B0D8E" w:rsidRDefault="009F54B4" w:rsidP="009F54B4">
      <w:pPr>
        <w:rPr>
          <w:b/>
          <w:u w:val="single"/>
        </w:rPr>
      </w:pPr>
      <w:r w:rsidRPr="000B0D8E">
        <w:rPr>
          <w:b/>
          <w:u w:val="single"/>
        </w:rPr>
        <w:t xml:space="preserve">Week </w:t>
      </w:r>
      <w:r w:rsidR="00B90BA4">
        <w:rPr>
          <w:b/>
          <w:u w:val="single"/>
        </w:rPr>
        <w:t>2</w:t>
      </w:r>
      <w:r w:rsidRPr="000B0D8E">
        <w:rPr>
          <w:b/>
          <w:u w:val="single"/>
        </w:rPr>
        <w:t>:  Int</w:t>
      </w:r>
      <w:r w:rsidR="00766715" w:rsidRPr="000B0D8E">
        <w:rPr>
          <w:b/>
          <w:u w:val="single"/>
        </w:rPr>
        <w:t>ernational Org</w:t>
      </w:r>
      <w:r w:rsidR="003752D7" w:rsidRPr="000B0D8E">
        <w:rPr>
          <w:b/>
          <w:u w:val="single"/>
        </w:rPr>
        <w:t xml:space="preserve">anizations: The United Nations – </w:t>
      </w:r>
      <w:r w:rsidR="00F50140" w:rsidRPr="00F50140">
        <w:rPr>
          <w:b/>
          <w:i/>
          <w:iCs/>
          <w:u w:val="single"/>
        </w:rPr>
        <w:t>15</w:t>
      </w:r>
      <w:r w:rsidR="003752D7" w:rsidRPr="000B0D8E">
        <w:rPr>
          <w:b/>
          <w:i/>
          <w:u w:val="single"/>
        </w:rPr>
        <w:t xml:space="preserve"> January</w:t>
      </w:r>
    </w:p>
    <w:p w14:paraId="79D9F242" w14:textId="77777777" w:rsidR="009F54B4" w:rsidRPr="000B0D8E" w:rsidRDefault="009F54B4" w:rsidP="009F54B4">
      <w:pPr>
        <w:rPr>
          <w:i/>
          <w:color w:val="000000"/>
        </w:rPr>
      </w:pPr>
    </w:p>
    <w:p w14:paraId="637794AB" w14:textId="1BA539C7" w:rsidR="00766715" w:rsidRPr="000B0D8E" w:rsidRDefault="00766715" w:rsidP="00766715">
      <w:pPr>
        <w:rPr>
          <w:b/>
        </w:rPr>
      </w:pPr>
      <w:r w:rsidRPr="000B0D8E">
        <w:rPr>
          <w:i/>
        </w:rPr>
        <w:t>Required Reading:</w:t>
      </w:r>
      <w:r w:rsidRPr="000B0D8E">
        <w:rPr>
          <w:b/>
        </w:rPr>
        <w:t xml:space="preserve">  Baylis/Smith/Owens, Chapter 21</w:t>
      </w:r>
      <w:r w:rsidR="00FF1D17">
        <w:rPr>
          <w:b/>
        </w:rPr>
        <w:t xml:space="preserve"> (Curtis/Taylor)</w:t>
      </w:r>
    </w:p>
    <w:p w14:paraId="186885CB" w14:textId="77777777" w:rsidR="00D529E6" w:rsidRPr="000B0D8E" w:rsidRDefault="00D529E6" w:rsidP="009F54B4">
      <w:pPr>
        <w:rPr>
          <w:b/>
          <w:i/>
        </w:rPr>
      </w:pPr>
    </w:p>
    <w:p w14:paraId="2D276D25" w14:textId="1C2C678C" w:rsidR="0018649D" w:rsidRPr="000B0D8E" w:rsidRDefault="0018649D" w:rsidP="009F54B4">
      <w:r w:rsidRPr="000B0D8E">
        <w:rPr>
          <w:b/>
          <w:i/>
        </w:rPr>
        <w:t>*** BROWSE:</w:t>
      </w:r>
      <w:r w:rsidRPr="000B0D8E">
        <w:t xml:space="preserve">  </w:t>
      </w:r>
      <w:r w:rsidR="00BD1ED4" w:rsidRPr="000B0D8E">
        <w:t xml:space="preserve">UN Organizational Chart [Available online:  </w:t>
      </w:r>
      <w:hyperlink r:id="rId47" w:history="1">
        <w:r w:rsidR="00BD1ED4" w:rsidRPr="0072093F">
          <w:t>http://www.un.org/en/aboutun/structure/pdfs/UN%20System%20Chart_ENG_FINAL_MARCH13_2017.pdf</w:t>
        </w:r>
      </w:hyperlink>
      <w:r w:rsidR="00BD1ED4" w:rsidRPr="0072093F">
        <w:t xml:space="preserve"> ]</w:t>
      </w:r>
    </w:p>
    <w:p w14:paraId="2C282BFE" w14:textId="77777777" w:rsidR="00BD1ED4" w:rsidRPr="000B0D8E" w:rsidRDefault="00BD1ED4" w:rsidP="009F54B4">
      <w:pPr>
        <w:rPr>
          <w:b/>
          <w:i/>
        </w:rPr>
      </w:pPr>
    </w:p>
    <w:p w14:paraId="6E8D2924" w14:textId="1FB4C6CB" w:rsidR="00BD1ED4" w:rsidRPr="000B0D8E" w:rsidRDefault="00BD1ED4" w:rsidP="009F54B4">
      <w:r w:rsidRPr="00B07A33">
        <w:rPr>
          <w:b/>
          <w:i/>
        </w:rPr>
        <w:t>*** READ:</w:t>
      </w:r>
      <w:r w:rsidRPr="00B07A33">
        <w:t xml:space="preserve">  Rosa Freedman, “How to Make the United Nations Fit for Purpose in a New Globalised Era,” </w:t>
      </w:r>
      <w:r w:rsidRPr="00B07A33">
        <w:rPr>
          <w:i/>
        </w:rPr>
        <w:t>The Conversation</w:t>
      </w:r>
      <w:r w:rsidRPr="00B07A33">
        <w:t xml:space="preserve">, 18 January 2017 [Available online:  </w:t>
      </w:r>
      <w:hyperlink r:id="rId48" w:history="1">
        <w:r w:rsidRPr="00B07A33">
          <w:t>https://theconversation.com/how-to-make-the-united-nations-fit-for-purpose-in-a-new-globalised-era-71022</w:t>
        </w:r>
      </w:hyperlink>
      <w:r w:rsidRPr="00B07A33">
        <w:t xml:space="preserve"> ].</w:t>
      </w:r>
    </w:p>
    <w:p w14:paraId="0A778CC5" w14:textId="77777777" w:rsidR="0018649D" w:rsidRPr="000B0D8E" w:rsidRDefault="0018649D" w:rsidP="009F54B4"/>
    <w:p w14:paraId="7DA12AFE" w14:textId="2CA64004" w:rsidR="009F54B4" w:rsidRPr="000B0D8E" w:rsidRDefault="00BD1ED4" w:rsidP="009F54B4">
      <w:r w:rsidRPr="000B0D8E">
        <w:rPr>
          <w:b/>
          <w:u w:val="single"/>
        </w:rPr>
        <w:t>Tutorial Discussion:</w:t>
      </w:r>
      <w:r w:rsidRPr="000B0D8E">
        <w:t xml:space="preserve"> </w:t>
      </w:r>
      <w:r w:rsidR="00FF1D17">
        <w:t xml:space="preserve"> </w:t>
      </w:r>
      <w:r w:rsidRPr="000B0D8E">
        <w:t xml:space="preserve">What is the relationship between the UN and states? How can the United Nations effectively solve global issues? Are other organizations more effective, such as regional organizations or non-governmental organizations (NGOs)? Is the UN a useful body – why or why not? </w:t>
      </w:r>
      <w:r w:rsidR="007C570D" w:rsidRPr="000B0D8E">
        <w:t xml:space="preserve"> </w:t>
      </w:r>
    </w:p>
    <w:p w14:paraId="15271FEA" w14:textId="77777777" w:rsidR="009F54B4" w:rsidRPr="000B0D8E" w:rsidRDefault="009F54B4" w:rsidP="009F54B4">
      <w:pPr>
        <w:rPr>
          <w:b/>
          <w:u w:val="single"/>
        </w:rPr>
      </w:pPr>
    </w:p>
    <w:p w14:paraId="1ACC04A2" w14:textId="77777777" w:rsidR="00BD1ED4" w:rsidRPr="000B0D8E" w:rsidRDefault="00BD1ED4" w:rsidP="009F54B4">
      <w:pPr>
        <w:rPr>
          <w:b/>
          <w:u w:val="single"/>
        </w:rPr>
      </w:pPr>
    </w:p>
    <w:p w14:paraId="20876574" w14:textId="77777777" w:rsidR="009C33FF" w:rsidRDefault="009C33FF" w:rsidP="009F54B4">
      <w:pPr>
        <w:rPr>
          <w:b/>
          <w:u w:val="single"/>
        </w:rPr>
      </w:pPr>
    </w:p>
    <w:p w14:paraId="70E23883" w14:textId="6F4761FF" w:rsidR="009F54B4" w:rsidRPr="000B0D8E" w:rsidRDefault="00766715" w:rsidP="009F54B4">
      <w:pPr>
        <w:rPr>
          <w:b/>
          <w:u w:val="single"/>
        </w:rPr>
      </w:pPr>
      <w:r w:rsidRPr="000B0D8E">
        <w:rPr>
          <w:b/>
          <w:u w:val="single"/>
        </w:rPr>
        <w:lastRenderedPageBreak/>
        <w:t xml:space="preserve">Week </w:t>
      </w:r>
      <w:r w:rsidR="00B90BA4">
        <w:rPr>
          <w:b/>
          <w:u w:val="single"/>
        </w:rPr>
        <w:t>3</w:t>
      </w:r>
      <w:r w:rsidR="009F54B4" w:rsidRPr="000B0D8E">
        <w:rPr>
          <w:b/>
          <w:u w:val="single"/>
        </w:rPr>
        <w:t xml:space="preserve">:  </w:t>
      </w:r>
      <w:r w:rsidRPr="000B0D8E">
        <w:rPr>
          <w:b/>
          <w:u w:val="single"/>
        </w:rPr>
        <w:t>Global Environmental Issues</w:t>
      </w:r>
      <w:r w:rsidR="009F54B4" w:rsidRPr="000B0D8E">
        <w:rPr>
          <w:b/>
          <w:u w:val="single"/>
        </w:rPr>
        <w:t xml:space="preserve"> – </w:t>
      </w:r>
      <w:r w:rsidR="00F50140">
        <w:rPr>
          <w:b/>
          <w:i/>
          <w:u w:val="single"/>
        </w:rPr>
        <w:t>22</w:t>
      </w:r>
      <w:r w:rsidR="00BD1ED4" w:rsidRPr="000B0D8E">
        <w:rPr>
          <w:b/>
          <w:i/>
          <w:u w:val="single"/>
        </w:rPr>
        <w:t xml:space="preserve"> January</w:t>
      </w:r>
    </w:p>
    <w:p w14:paraId="319EE231" w14:textId="77777777" w:rsidR="009F54B4" w:rsidRPr="000B0D8E" w:rsidRDefault="009F54B4" w:rsidP="009F54B4"/>
    <w:p w14:paraId="5334B202" w14:textId="27E115A1" w:rsidR="00766715" w:rsidRPr="000B0D8E" w:rsidRDefault="00766715" w:rsidP="00766715">
      <w:pPr>
        <w:rPr>
          <w:b/>
        </w:rPr>
      </w:pPr>
      <w:r w:rsidRPr="000B0D8E">
        <w:rPr>
          <w:i/>
        </w:rPr>
        <w:t>Required Reading:</w:t>
      </w:r>
      <w:r w:rsidRPr="000B0D8E">
        <w:rPr>
          <w:b/>
        </w:rPr>
        <w:t xml:space="preserve">  Baylis/Smith/Owens, Chapter 24</w:t>
      </w:r>
      <w:r w:rsidR="00FF1D17">
        <w:rPr>
          <w:b/>
        </w:rPr>
        <w:t xml:space="preserve"> (Vogler)</w:t>
      </w:r>
    </w:p>
    <w:p w14:paraId="32C60207" w14:textId="77777777" w:rsidR="00766715" w:rsidRPr="000B0D8E" w:rsidRDefault="00766715" w:rsidP="009F54B4">
      <w:pPr>
        <w:autoSpaceDE w:val="0"/>
        <w:autoSpaceDN w:val="0"/>
        <w:adjustRightInd w:val="0"/>
      </w:pPr>
    </w:p>
    <w:p w14:paraId="3E57AD0E" w14:textId="77777777" w:rsidR="003A29A2" w:rsidRDefault="003A29A2" w:rsidP="003A29A2">
      <w:pPr>
        <w:rPr>
          <w:b/>
          <w:i/>
        </w:rPr>
      </w:pPr>
      <w:r>
        <w:rPr>
          <w:b/>
          <w:i/>
        </w:rPr>
        <w:t xml:space="preserve">Select any TWO of the following:  </w:t>
      </w:r>
    </w:p>
    <w:p w14:paraId="70B63A43" w14:textId="00F2ABB1" w:rsidR="000B0D8E" w:rsidRPr="003A29A2" w:rsidRDefault="000B0D8E" w:rsidP="003A29A2">
      <w:pPr>
        <w:pStyle w:val="ListParagraph"/>
        <w:numPr>
          <w:ilvl w:val="0"/>
          <w:numId w:val="19"/>
        </w:numPr>
        <w:autoSpaceDE w:val="0"/>
        <w:autoSpaceDN w:val="0"/>
        <w:adjustRightInd w:val="0"/>
        <w:rPr>
          <w:iCs/>
          <w:lang w:val="en-US" w:eastAsia="en-US"/>
        </w:rPr>
      </w:pPr>
      <w:r w:rsidRPr="003A29A2">
        <w:rPr>
          <w:b/>
          <w:i/>
        </w:rPr>
        <w:t>*** READ:</w:t>
      </w:r>
      <w:r w:rsidRPr="000B0D8E">
        <w:t xml:space="preserve">  Garrett Hardin, “The Tragedy of the Commons,” </w:t>
      </w:r>
      <w:r w:rsidRPr="00B07A33">
        <w:rPr>
          <w:i/>
          <w:iCs/>
        </w:rPr>
        <w:t>Science</w:t>
      </w:r>
      <w:r w:rsidRPr="000B0D8E">
        <w:t xml:space="preserve">, 162, 3859, 13 December 1968, pp. 1243-1248 [Available online:  </w:t>
      </w:r>
      <w:hyperlink r:id="rId49" w:history="1">
        <w:r w:rsidRPr="003A29A2">
          <w:rPr>
            <w:rStyle w:val="Hyperlink"/>
            <w:color w:val="000000" w:themeColor="text1"/>
            <w:u w:val="none"/>
          </w:rPr>
          <w:t>http://science.sciencemag.org/content/162/3859/1243</w:t>
        </w:r>
      </w:hyperlink>
      <w:r w:rsidRPr="003A29A2">
        <w:rPr>
          <w:color w:val="000000" w:themeColor="text1"/>
        </w:rPr>
        <w:t>]</w:t>
      </w:r>
    </w:p>
    <w:p w14:paraId="4A1FF669" w14:textId="1B93C772" w:rsidR="009F54B4" w:rsidRPr="000B0D8E" w:rsidRDefault="009F54B4" w:rsidP="003A29A2">
      <w:pPr>
        <w:pStyle w:val="ListParagraph"/>
        <w:numPr>
          <w:ilvl w:val="0"/>
          <w:numId w:val="19"/>
        </w:numPr>
      </w:pPr>
      <w:r w:rsidRPr="003A29A2">
        <w:rPr>
          <w:b/>
        </w:rPr>
        <w:t>**</w:t>
      </w:r>
      <w:proofErr w:type="gramStart"/>
      <w:r w:rsidRPr="003A29A2">
        <w:rPr>
          <w:b/>
        </w:rPr>
        <w:t xml:space="preserve">*  </w:t>
      </w:r>
      <w:r w:rsidRPr="003A29A2">
        <w:rPr>
          <w:b/>
          <w:i/>
        </w:rPr>
        <w:t>BROWSE</w:t>
      </w:r>
      <w:proofErr w:type="gramEnd"/>
      <w:r w:rsidRPr="003A29A2">
        <w:rPr>
          <w:b/>
          <w:i/>
        </w:rPr>
        <w:t>:</w:t>
      </w:r>
      <w:r w:rsidRPr="000B0D8E">
        <w:t xml:space="preserve">  UN Framework</w:t>
      </w:r>
      <w:r w:rsidR="003F4745">
        <w:t xml:space="preserve"> Convention on Climate Change, “The Paris Agreement,”</w:t>
      </w:r>
      <w:r w:rsidRPr="000B0D8E">
        <w:t xml:space="preserve"> 2016. [Available online:  </w:t>
      </w:r>
      <w:hyperlink r:id="rId50" w:history="1">
        <w:r w:rsidRPr="003A29A2">
          <w:rPr>
            <w:rStyle w:val="Hyperlink"/>
            <w:color w:val="auto"/>
            <w:u w:val="none"/>
          </w:rPr>
          <w:t>http://unfccc.int/paris_agreement/items/9485.php</w:t>
        </w:r>
      </w:hyperlink>
      <w:r w:rsidRPr="000B0D8E">
        <w:t xml:space="preserve"> ]</w:t>
      </w:r>
    </w:p>
    <w:p w14:paraId="380D62C7" w14:textId="7B626593" w:rsidR="009F54B4" w:rsidRPr="000B0D8E" w:rsidRDefault="009F54B4" w:rsidP="003A29A2">
      <w:pPr>
        <w:pStyle w:val="ListParagraph"/>
        <w:numPr>
          <w:ilvl w:val="0"/>
          <w:numId w:val="19"/>
        </w:numPr>
      </w:pPr>
      <w:r w:rsidRPr="003A29A2">
        <w:rPr>
          <w:b/>
        </w:rPr>
        <w:t xml:space="preserve">*** </w:t>
      </w:r>
      <w:r w:rsidRPr="003A29A2">
        <w:rPr>
          <w:b/>
          <w:i/>
        </w:rPr>
        <w:t>WATCH:</w:t>
      </w:r>
      <w:r w:rsidRPr="000B0D8E">
        <w:t xml:space="preserve">  Amy Goodma</w:t>
      </w:r>
      <w:r w:rsidR="003F4745">
        <w:t xml:space="preserve">n and </w:t>
      </w:r>
      <w:proofErr w:type="spellStart"/>
      <w:r w:rsidR="003F4745">
        <w:t>Asad</w:t>
      </w:r>
      <w:proofErr w:type="spellEnd"/>
      <w:r w:rsidR="003F4745">
        <w:t xml:space="preserve"> Rehman (interview), “</w:t>
      </w:r>
      <w:r w:rsidRPr="000B0D8E">
        <w:t xml:space="preserve">Climate Change and Inequality are Driving War and Catastrophic </w:t>
      </w:r>
      <w:r w:rsidR="003F4745">
        <w:t>Conflicts from Syria to Africa,”</w:t>
      </w:r>
      <w:r w:rsidRPr="000B0D8E">
        <w:t xml:space="preserve"> </w:t>
      </w:r>
      <w:r w:rsidRPr="003A29A2">
        <w:rPr>
          <w:i/>
        </w:rPr>
        <w:t>Democracy Now!</w:t>
      </w:r>
      <w:r w:rsidR="000B0D8E" w:rsidRPr="000B0D8E">
        <w:t xml:space="preserve"> , 3 December 2015 </w:t>
      </w:r>
      <w:r w:rsidRPr="000B0D8E">
        <w:t xml:space="preserve">[Available online: </w:t>
      </w:r>
      <w:hyperlink r:id="rId51" w:history="1">
        <w:r w:rsidRPr="003A29A2">
          <w:rPr>
            <w:rStyle w:val="Hyperlink"/>
            <w:color w:val="auto"/>
            <w:u w:val="none"/>
          </w:rPr>
          <w:t>http://www.democracynow.org/2015/12/3/climate_change_and_inequality_are_driving</w:t>
        </w:r>
      </w:hyperlink>
      <w:r w:rsidR="000B0D8E" w:rsidRPr="003A29A2">
        <w:rPr>
          <w:rStyle w:val="Hyperlink"/>
          <w:color w:val="auto"/>
          <w:u w:val="none"/>
        </w:rPr>
        <w:t xml:space="preserve"> </w:t>
      </w:r>
      <w:r w:rsidR="00FF1D17">
        <w:t>]</w:t>
      </w:r>
    </w:p>
    <w:p w14:paraId="4F4CEB2A" w14:textId="77777777" w:rsidR="009F54B4" w:rsidRDefault="009F54B4" w:rsidP="003A29A2">
      <w:pPr>
        <w:pStyle w:val="ListParagraph"/>
        <w:numPr>
          <w:ilvl w:val="0"/>
          <w:numId w:val="19"/>
        </w:numPr>
      </w:pPr>
      <w:r w:rsidRPr="003A29A2">
        <w:rPr>
          <w:b/>
          <w:i/>
        </w:rPr>
        <w:t>***  WATCH:</w:t>
      </w:r>
      <w:r w:rsidRPr="000B0D8E">
        <w:t xml:space="preserve">  Vandana Shiva, </w:t>
      </w:r>
      <w:r w:rsidRPr="003A29A2">
        <w:rPr>
          <w:i/>
        </w:rPr>
        <w:t xml:space="preserve">A Conversation with Vandana Shiva – Question 3 – </w:t>
      </w:r>
      <w:proofErr w:type="spellStart"/>
      <w:r w:rsidRPr="003A29A2">
        <w:rPr>
          <w:i/>
        </w:rPr>
        <w:t>Treehugging</w:t>
      </w:r>
      <w:proofErr w:type="spellEnd"/>
      <w:r w:rsidRPr="003A29A2">
        <w:rPr>
          <w:i/>
        </w:rPr>
        <w:t xml:space="preserve"> and the Chipko Movement</w:t>
      </w:r>
      <w:r w:rsidRPr="000B0D8E">
        <w:t xml:space="preserve">, interview with Ian Mauro, 26 February 2012  [Available online </w:t>
      </w:r>
      <w:hyperlink r:id="rId52" w:history="1">
        <w:r w:rsidRPr="003A29A2">
          <w:rPr>
            <w:rStyle w:val="Hyperlink"/>
            <w:color w:val="auto"/>
            <w:u w:val="none"/>
          </w:rPr>
          <w:t>https://www.youtube.com/watch?v=i3EDEqr7haU</w:t>
        </w:r>
      </w:hyperlink>
      <w:r w:rsidRPr="000B0D8E">
        <w:t xml:space="preserve"> ]</w:t>
      </w:r>
    </w:p>
    <w:p w14:paraId="5846BABD" w14:textId="19AC7747" w:rsidR="001E09BF" w:rsidRDefault="001E09BF" w:rsidP="003A29A2">
      <w:pPr>
        <w:pStyle w:val="ListParagraph"/>
        <w:numPr>
          <w:ilvl w:val="0"/>
          <w:numId w:val="19"/>
        </w:numPr>
      </w:pPr>
      <w:r w:rsidRPr="003A29A2">
        <w:rPr>
          <w:b/>
          <w:i/>
        </w:rPr>
        <w:t>*** WATCH:</w:t>
      </w:r>
      <w:r>
        <w:t xml:space="preserve">  </w:t>
      </w:r>
      <w:proofErr w:type="spellStart"/>
      <w:r>
        <w:t>TheRulesOrg</w:t>
      </w:r>
      <w:proofErr w:type="spellEnd"/>
      <w:r>
        <w:t xml:space="preserve">, </w:t>
      </w:r>
      <w:r w:rsidRPr="003A29A2">
        <w:rPr>
          <w:i/>
        </w:rPr>
        <w:t>Green Growth Explained</w:t>
      </w:r>
      <w:r>
        <w:t xml:space="preserve">, 26 March 2018 [Available online:  </w:t>
      </w:r>
      <w:hyperlink r:id="rId53" w:history="1">
        <w:r w:rsidRPr="002B5394">
          <w:t>https://www.youtube.com/watch?v=JO36VGjdMq8</w:t>
        </w:r>
      </w:hyperlink>
      <w:r w:rsidRPr="002B5394">
        <w:t>]</w:t>
      </w:r>
    </w:p>
    <w:p w14:paraId="08688C34" w14:textId="2D5940F8" w:rsidR="00E95279" w:rsidRPr="000B0D8E" w:rsidRDefault="00E95279" w:rsidP="00E95279">
      <w:pPr>
        <w:pStyle w:val="ListParagraph"/>
        <w:numPr>
          <w:ilvl w:val="0"/>
          <w:numId w:val="19"/>
        </w:numPr>
      </w:pPr>
      <w:r w:rsidRPr="003A29A2">
        <w:rPr>
          <w:b/>
          <w:i/>
        </w:rPr>
        <w:t>*** WATCH:</w:t>
      </w:r>
      <w:r>
        <w:t xml:space="preserve">  Greta Thunberg, </w:t>
      </w:r>
      <w:r w:rsidRPr="00E95279">
        <w:rPr>
          <w:i/>
          <w:iCs/>
        </w:rPr>
        <w:t>The Disarming Case to Act Right Now on Climate Change</w:t>
      </w:r>
      <w:r>
        <w:t xml:space="preserve">, </w:t>
      </w:r>
      <w:proofErr w:type="spellStart"/>
      <w:r>
        <w:t>TEDxStockholm</w:t>
      </w:r>
      <w:proofErr w:type="spellEnd"/>
      <w:r>
        <w:t xml:space="preserve">, November 2018, [Available online:  </w:t>
      </w:r>
      <w:r w:rsidRPr="00E95279">
        <w:t>https://www.ted.com/talks/greta_thunberg_the_disarming_case_to_act_right_now_on_climate?language=en</w:t>
      </w:r>
      <w:r>
        <w:t>]</w:t>
      </w:r>
    </w:p>
    <w:p w14:paraId="54E67FE6" w14:textId="77777777" w:rsidR="009F54B4" w:rsidRPr="000B0D8E" w:rsidRDefault="009F54B4" w:rsidP="009F54B4"/>
    <w:p w14:paraId="200F865B" w14:textId="15D284D7" w:rsidR="00766715" w:rsidRPr="000B0D8E" w:rsidRDefault="000B0D8E" w:rsidP="00766715">
      <w:pPr>
        <w:widowControl w:val="0"/>
        <w:autoSpaceDE w:val="0"/>
        <w:autoSpaceDN w:val="0"/>
        <w:adjustRightInd w:val="0"/>
        <w:rPr>
          <w:color w:val="000000"/>
        </w:rPr>
      </w:pPr>
      <w:r w:rsidRPr="000B0D8E">
        <w:rPr>
          <w:b/>
          <w:color w:val="000000"/>
          <w:u w:val="single"/>
        </w:rPr>
        <w:t>Tutorial Discussion:</w:t>
      </w:r>
      <w:r w:rsidRPr="000B0D8E">
        <w:rPr>
          <w:color w:val="000000"/>
        </w:rPr>
        <w:t xml:space="preserve"> </w:t>
      </w:r>
      <w:r w:rsidR="00FF1D17">
        <w:rPr>
          <w:color w:val="000000"/>
        </w:rPr>
        <w:t xml:space="preserve"> </w:t>
      </w:r>
      <w:r w:rsidR="00766715" w:rsidRPr="000B0D8E">
        <w:rPr>
          <w:color w:val="000000"/>
        </w:rPr>
        <w:t>How can states unite to deal with climate change and environmental degradation? What are the prospects of them doing so? What are the main obstacles to combatting climate change and implementing regulatory controls?</w:t>
      </w:r>
      <w:r>
        <w:rPr>
          <w:color w:val="000000"/>
        </w:rPr>
        <w:t xml:space="preserve"> </w:t>
      </w:r>
      <w:r w:rsidR="001E09BF">
        <w:rPr>
          <w:color w:val="000000"/>
        </w:rPr>
        <w:t xml:space="preserve">What is the relationship between neoliberalism and green growth strategies? </w:t>
      </w:r>
      <w:r>
        <w:rPr>
          <w:color w:val="000000"/>
        </w:rPr>
        <w:t xml:space="preserve">Are environmental issues a security threat? </w:t>
      </w:r>
    </w:p>
    <w:p w14:paraId="6C456A72" w14:textId="054BE9B0" w:rsidR="00400C79" w:rsidRDefault="00400C79" w:rsidP="009F54B4">
      <w:pPr>
        <w:rPr>
          <w:b/>
          <w:u w:val="single"/>
        </w:rPr>
      </w:pPr>
    </w:p>
    <w:p w14:paraId="4C50B08C" w14:textId="77777777" w:rsidR="009C33FF" w:rsidRDefault="009C33FF" w:rsidP="009F54B4">
      <w:pPr>
        <w:rPr>
          <w:b/>
          <w:u w:val="single"/>
        </w:rPr>
      </w:pPr>
    </w:p>
    <w:p w14:paraId="165533AF" w14:textId="6A5F7CD8" w:rsidR="009F54B4" w:rsidRPr="000B0D8E" w:rsidRDefault="00AC7D3F" w:rsidP="009F54B4">
      <w:pPr>
        <w:rPr>
          <w:b/>
          <w:u w:val="single"/>
        </w:rPr>
      </w:pPr>
      <w:r>
        <w:rPr>
          <w:b/>
          <w:u w:val="single"/>
        </w:rPr>
        <w:t>Week 4</w:t>
      </w:r>
      <w:r w:rsidR="00D529E6" w:rsidRPr="000B0D8E">
        <w:rPr>
          <w:b/>
          <w:u w:val="single"/>
        </w:rPr>
        <w:t xml:space="preserve">: International/Global </w:t>
      </w:r>
      <w:r w:rsidR="009F54B4" w:rsidRPr="000B0D8E">
        <w:rPr>
          <w:b/>
          <w:u w:val="single"/>
        </w:rPr>
        <w:t>Political Economy</w:t>
      </w:r>
      <w:r w:rsidR="00146E3E">
        <w:rPr>
          <w:b/>
          <w:u w:val="single"/>
        </w:rPr>
        <w:t xml:space="preserve"> and Global Trade</w:t>
      </w:r>
      <w:r w:rsidR="000B0D8E">
        <w:rPr>
          <w:b/>
          <w:u w:val="single"/>
        </w:rPr>
        <w:t xml:space="preserve"> – </w:t>
      </w:r>
      <w:r>
        <w:rPr>
          <w:b/>
          <w:i/>
          <w:u w:val="single"/>
        </w:rPr>
        <w:t>29</w:t>
      </w:r>
      <w:r w:rsidR="000B0D8E" w:rsidRPr="000B0D8E">
        <w:rPr>
          <w:b/>
          <w:i/>
          <w:u w:val="single"/>
        </w:rPr>
        <w:t xml:space="preserve"> January</w:t>
      </w:r>
      <w:r w:rsidR="009F54B4" w:rsidRPr="000B0D8E">
        <w:rPr>
          <w:b/>
          <w:u w:val="single"/>
        </w:rPr>
        <w:t xml:space="preserve"> </w:t>
      </w:r>
    </w:p>
    <w:p w14:paraId="72B572A1" w14:textId="77777777" w:rsidR="009F54B4" w:rsidRPr="000B0D8E" w:rsidRDefault="009F54B4" w:rsidP="00D9605C">
      <w:pPr>
        <w:widowControl w:val="0"/>
        <w:autoSpaceDE w:val="0"/>
        <w:autoSpaceDN w:val="0"/>
        <w:adjustRightInd w:val="0"/>
        <w:rPr>
          <w:b/>
          <w:color w:val="000000"/>
        </w:rPr>
      </w:pPr>
    </w:p>
    <w:p w14:paraId="1140ABAC" w14:textId="3AA4668B" w:rsidR="00D529E6" w:rsidRPr="000B0D8E" w:rsidRDefault="00D529E6" w:rsidP="00D529E6">
      <w:pPr>
        <w:rPr>
          <w:b/>
        </w:rPr>
      </w:pPr>
      <w:r w:rsidRPr="000B0D8E">
        <w:rPr>
          <w:i/>
        </w:rPr>
        <w:t>Required Reading:</w:t>
      </w:r>
      <w:r w:rsidRPr="000B0D8E">
        <w:rPr>
          <w:b/>
        </w:rPr>
        <w:t xml:space="preserve">  Baylis/Smith/Owens, Chapter 16</w:t>
      </w:r>
      <w:r w:rsidR="00FF1D17">
        <w:rPr>
          <w:b/>
        </w:rPr>
        <w:t xml:space="preserve"> (Phillips)</w:t>
      </w:r>
    </w:p>
    <w:p w14:paraId="05B61123" w14:textId="71489331" w:rsidR="00D9605C" w:rsidRPr="000B0D8E" w:rsidRDefault="00D9605C" w:rsidP="00D9605C">
      <w:pPr>
        <w:widowControl w:val="0"/>
        <w:autoSpaceDE w:val="0"/>
        <w:autoSpaceDN w:val="0"/>
        <w:adjustRightInd w:val="0"/>
        <w:rPr>
          <w:color w:val="000000"/>
        </w:rPr>
      </w:pPr>
    </w:p>
    <w:p w14:paraId="45E62C34" w14:textId="77777777" w:rsidR="00B90BA4" w:rsidRDefault="00B90BA4" w:rsidP="00B90BA4">
      <w:r w:rsidRPr="009E3A37">
        <w:rPr>
          <w:b/>
          <w:i/>
        </w:rPr>
        <w:t>*** READ:</w:t>
      </w:r>
      <w:r w:rsidRPr="009E3A37">
        <w:t xml:space="preserve">  Jason Hickel, “Bill Gates Says Poverty is Decreasing. He Couldn’t be More Wrong”, </w:t>
      </w:r>
      <w:r w:rsidRPr="009E3A37">
        <w:rPr>
          <w:i/>
        </w:rPr>
        <w:t>The Guardian</w:t>
      </w:r>
      <w:r w:rsidRPr="009E3A37">
        <w:t xml:space="preserve">, </w:t>
      </w:r>
      <w:r>
        <w:t>29 January 2019</w:t>
      </w:r>
      <w:r w:rsidRPr="009E3A37">
        <w:t>. [Available online:  https://www.theguardian.com/commentisfree/2019/jan/29/bill-gates-davos-global-poverty-infographic-neoliberal]</w:t>
      </w:r>
    </w:p>
    <w:p w14:paraId="1DAF2373" w14:textId="77777777" w:rsidR="009F54B4" w:rsidRPr="000B0D8E" w:rsidRDefault="009F54B4" w:rsidP="009F54B4"/>
    <w:p w14:paraId="62EFADE5" w14:textId="12240973" w:rsidR="009F54B4" w:rsidRPr="00F050BA" w:rsidRDefault="009F54B4" w:rsidP="009F54B4">
      <w:r w:rsidRPr="000B0D8E">
        <w:rPr>
          <w:rFonts w:eastAsia="MS Mincho"/>
          <w:b/>
        </w:rPr>
        <w:t xml:space="preserve">***  </w:t>
      </w:r>
      <w:r w:rsidR="00F050BA">
        <w:rPr>
          <w:rFonts w:eastAsia="MS Mincho"/>
          <w:b/>
          <w:i/>
        </w:rPr>
        <w:t xml:space="preserve">READ:  </w:t>
      </w:r>
      <w:r w:rsidR="00F050BA">
        <w:rPr>
          <w:rFonts w:eastAsia="MS Mincho"/>
        </w:rPr>
        <w:t xml:space="preserve">Drew Fagan, “NAFTA Negotiations: Two’s Company, Three’s a Crowd?”, </w:t>
      </w:r>
      <w:r w:rsidR="00F050BA" w:rsidRPr="00F050BA">
        <w:rPr>
          <w:rFonts w:eastAsia="MS Mincho"/>
          <w:i/>
        </w:rPr>
        <w:t>The Conversation</w:t>
      </w:r>
      <w:r w:rsidR="00F050BA">
        <w:rPr>
          <w:rFonts w:eastAsia="MS Mincho"/>
        </w:rPr>
        <w:t xml:space="preserve">, 28 August 2018 [Available online: </w:t>
      </w:r>
      <w:hyperlink r:id="rId54" w:history="1">
        <w:r w:rsidR="00F050BA" w:rsidRPr="00F050BA">
          <w:t>https://theconversation.com/nafta-negotiations-twos-company-threes-a-crowd-102327</w:t>
        </w:r>
      </w:hyperlink>
      <w:r w:rsidR="00F050BA" w:rsidRPr="00F050BA">
        <w:t>].</w:t>
      </w:r>
    </w:p>
    <w:p w14:paraId="740F5D09" w14:textId="77777777" w:rsidR="00146E3E" w:rsidRDefault="00146E3E" w:rsidP="00146E3E"/>
    <w:p w14:paraId="0C711BA8" w14:textId="546CC2B6" w:rsidR="00146E3E" w:rsidRDefault="00146E3E" w:rsidP="00146E3E">
      <w:pPr>
        <w:pStyle w:val="NoSpacing"/>
        <w:rPr>
          <w:rFonts w:ascii="Arial" w:hAnsi="Arial" w:cs="Arial"/>
          <w:sz w:val="24"/>
          <w:szCs w:val="24"/>
        </w:rPr>
      </w:pPr>
      <w:r w:rsidRPr="00536B33">
        <w:rPr>
          <w:rFonts w:ascii="Arial" w:hAnsi="Arial" w:cs="Arial"/>
          <w:b/>
          <w:i/>
          <w:sz w:val="24"/>
          <w:szCs w:val="24"/>
        </w:rPr>
        <w:t>*** WATCH:</w:t>
      </w:r>
      <w:r>
        <w:rPr>
          <w:rFonts w:ascii="Arial" w:hAnsi="Arial" w:cs="Arial"/>
          <w:sz w:val="24"/>
          <w:szCs w:val="24"/>
        </w:rPr>
        <w:t xml:space="preserve">  </w:t>
      </w:r>
      <w:proofErr w:type="spellStart"/>
      <w:r>
        <w:rPr>
          <w:rFonts w:ascii="Arial" w:hAnsi="Arial" w:cs="Arial"/>
          <w:sz w:val="24"/>
          <w:szCs w:val="24"/>
        </w:rPr>
        <w:t>Sangu</w:t>
      </w:r>
      <w:proofErr w:type="spellEnd"/>
      <w:r>
        <w:rPr>
          <w:rFonts w:ascii="Arial" w:hAnsi="Arial" w:cs="Arial"/>
          <w:sz w:val="24"/>
          <w:szCs w:val="24"/>
        </w:rPr>
        <w:t xml:space="preserve"> </w:t>
      </w:r>
      <w:proofErr w:type="spellStart"/>
      <w:r>
        <w:rPr>
          <w:rFonts w:ascii="Arial" w:hAnsi="Arial" w:cs="Arial"/>
          <w:sz w:val="24"/>
          <w:szCs w:val="24"/>
        </w:rPr>
        <w:t>Delle</w:t>
      </w:r>
      <w:proofErr w:type="spellEnd"/>
      <w:r>
        <w:rPr>
          <w:rFonts w:ascii="Arial" w:hAnsi="Arial" w:cs="Arial"/>
          <w:sz w:val="24"/>
          <w:szCs w:val="24"/>
        </w:rPr>
        <w:t xml:space="preserve">, “In Praise of Macro – Yes, Macro -- Finance in Africa”, </w:t>
      </w:r>
      <w:proofErr w:type="spellStart"/>
      <w:r w:rsidRPr="005A778D">
        <w:rPr>
          <w:rFonts w:ascii="Arial" w:hAnsi="Arial" w:cs="Arial"/>
          <w:i/>
          <w:sz w:val="24"/>
          <w:szCs w:val="24"/>
        </w:rPr>
        <w:t>TEDGlobal</w:t>
      </w:r>
      <w:proofErr w:type="spellEnd"/>
      <w:r w:rsidRPr="005A778D">
        <w:rPr>
          <w:rFonts w:ascii="Arial" w:hAnsi="Arial" w:cs="Arial"/>
          <w:i/>
          <w:sz w:val="24"/>
          <w:szCs w:val="24"/>
        </w:rPr>
        <w:t xml:space="preserve"> </w:t>
      </w:r>
      <w:r>
        <w:rPr>
          <w:rFonts w:ascii="Arial" w:hAnsi="Arial" w:cs="Arial"/>
          <w:sz w:val="24"/>
          <w:szCs w:val="24"/>
        </w:rPr>
        <w:t>2014 [Available online</w:t>
      </w:r>
      <w:r w:rsidR="00FF1D17">
        <w:rPr>
          <w:rFonts w:ascii="Arial" w:hAnsi="Arial" w:cs="Arial"/>
          <w:sz w:val="24"/>
          <w:szCs w:val="24"/>
        </w:rPr>
        <w:t xml:space="preserve">: </w:t>
      </w:r>
      <w:r w:rsidR="00FF1D17" w:rsidRPr="00FF1D17">
        <w:rPr>
          <w:rFonts w:ascii="Arial" w:hAnsi="Arial" w:cs="Arial"/>
          <w:sz w:val="24"/>
          <w:szCs w:val="24"/>
        </w:rPr>
        <w:lastRenderedPageBreak/>
        <w:t>https://www.ted.com/talks/sangu_delle_in_praise_of_macro_yes_macro_finance_in_africa/discussion?language%3Dfa</w:t>
      </w:r>
      <w:r>
        <w:rPr>
          <w:rFonts w:ascii="Arial" w:hAnsi="Arial" w:cs="Arial"/>
          <w:sz w:val="24"/>
          <w:szCs w:val="24"/>
        </w:rPr>
        <w:t>]</w:t>
      </w:r>
    </w:p>
    <w:p w14:paraId="34BC1154" w14:textId="77777777" w:rsidR="00D9605C" w:rsidRPr="000B0D8E" w:rsidRDefault="00D9605C" w:rsidP="00D9605C">
      <w:pPr>
        <w:widowControl w:val="0"/>
        <w:autoSpaceDE w:val="0"/>
        <w:autoSpaceDN w:val="0"/>
        <w:adjustRightInd w:val="0"/>
        <w:rPr>
          <w:color w:val="000000"/>
        </w:rPr>
      </w:pPr>
    </w:p>
    <w:p w14:paraId="79C85F9A" w14:textId="5079C4FE" w:rsidR="00766715" w:rsidRPr="000B0D8E" w:rsidRDefault="000B0D8E" w:rsidP="00D9605C">
      <w:pPr>
        <w:widowControl w:val="0"/>
        <w:autoSpaceDE w:val="0"/>
        <w:autoSpaceDN w:val="0"/>
        <w:adjustRightInd w:val="0"/>
        <w:rPr>
          <w:color w:val="000000"/>
        </w:rPr>
      </w:pPr>
      <w:r w:rsidRPr="000B0D8E">
        <w:rPr>
          <w:b/>
          <w:color w:val="000000"/>
          <w:u w:val="single"/>
        </w:rPr>
        <w:t>Tutorial Discussion:</w:t>
      </w:r>
      <w:r>
        <w:rPr>
          <w:i/>
          <w:color w:val="000000"/>
        </w:rPr>
        <w:t xml:space="preserve">  </w:t>
      </w:r>
      <w:r w:rsidR="00766715" w:rsidRPr="000B0D8E">
        <w:rPr>
          <w:color w:val="000000"/>
        </w:rPr>
        <w:t>In what ways are economic relationships political? Is it possible to conceive of the economy as separate from politics? Do</w:t>
      </w:r>
      <w:r w:rsidR="00150A3D">
        <w:rPr>
          <w:color w:val="000000"/>
        </w:rPr>
        <w:t>es</w:t>
      </w:r>
      <w:r w:rsidR="00766715" w:rsidRPr="000B0D8E">
        <w:rPr>
          <w:color w:val="000000"/>
        </w:rPr>
        <w:t xml:space="preserve"> neoliberalism and </w:t>
      </w:r>
      <w:r w:rsidR="00FF1D17">
        <w:rPr>
          <w:color w:val="000000"/>
        </w:rPr>
        <w:t>globalization bring prosperity to the word – why or why not</w:t>
      </w:r>
      <w:r w:rsidR="00766715" w:rsidRPr="000B0D8E">
        <w:rPr>
          <w:color w:val="000000"/>
        </w:rPr>
        <w:t xml:space="preserve">? </w:t>
      </w:r>
      <w:r w:rsidR="00FF1D17">
        <w:rPr>
          <w:color w:val="000000"/>
        </w:rPr>
        <w:t xml:space="preserve">Is global trade “natural” between states? </w:t>
      </w:r>
      <w:r w:rsidR="00766715" w:rsidRPr="000B0D8E">
        <w:rPr>
          <w:color w:val="000000"/>
        </w:rPr>
        <w:t>How can nation-states respond to global capitalism?</w:t>
      </w:r>
      <w:r w:rsidR="006361C7">
        <w:rPr>
          <w:color w:val="000000"/>
        </w:rPr>
        <w:t xml:space="preserve"> </w:t>
      </w:r>
      <w:r w:rsidR="00FF1D17">
        <w:rPr>
          <w:color w:val="000000"/>
        </w:rPr>
        <w:t xml:space="preserve">Is there a relationship between </w:t>
      </w:r>
      <w:r w:rsidR="006361C7" w:rsidRPr="00C86C83">
        <w:rPr>
          <w:color w:val="000000"/>
        </w:rPr>
        <w:t xml:space="preserve">neoliberalism </w:t>
      </w:r>
      <w:r w:rsidR="00FF1D17">
        <w:rPr>
          <w:color w:val="000000"/>
        </w:rPr>
        <w:t xml:space="preserve">and </w:t>
      </w:r>
      <w:r w:rsidR="006361C7" w:rsidRPr="00C86C83">
        <w:rPr>
          <w:color w:val="000000"/>
        </w:rPr>
        <w:t>inequality</w:t>
      </w:r>
      <w:r w:rsidR="006361C7">
        <w:rPr>
          <w:color w:val="000000"/>
        </w:rPr>
        <w:t>?</w:t>
      </w:r>
      <w:r w:rsidR="00FF1D17">
        <w:rPr>
          <w:color w:val="000000"/>
        </w:rPr>
        <w:t xml:space="preserve"> What is the future of NAFTA and the trade relationship between Canada and the US? </w:t>
      </w:r>
    </w:p>
    <w:p w14:paraId="362E1A27" w14:textId="77777777" w:rsidR="00766715" w:rsidRDefault="00766715" w:rsidP="00766715">
      <w:pPr>
        <w:rPr>
          <w:b/>
        </w:rPr>
      </w:pPr>
    </w:p>
    <w:p w14:paraId="51FF2E8D" w14:textId="77777777" w:rsidR="0047320C" w:rsidRPr="000B0D8E" w:rsidRDefault="0047320C" w:rsidP="00766715">
      <w:pPr>
        <w:rPr>
          <w:b/>
        </w:rPr>
      </w:pPr>
    </w:p>
    <w:p w14:paraId="79638A04" w14:textId="4E792BED" w:rsidR="00766715" w:rsidRPr="00C15021" w:rsidRDefault="00AC7D3F" w:rsidP="00766715">
      <w:pPr>
        <w:rPr>
          <w:b/>
          <w:u w:val="single"/>
        </w:rPr>
      </w:pPr>
      <w:r w:rsidRPr="00C15021">
        <w:rPr>
          <w:b/>
          <w:u w:val="single"/>
        </w:rPr>
        <w:t>Week 5</w:t>
      </w:r>
      <w:r w:rsidR="00766715" w:rsidRPr="00C15021">
        <w:rPr>
          <w:b/>
          <w:u w:val="single"/>
        </w:rPr>
        <w:t>: Poverty and International Development</w:t>
      </w:r>
      <w:r w:rsidR="000B0D8E" w:rsidRPr="00C15021">
        <w:rPr>
          <w:b/>
          <w:u w:val="single"/>
        </w:rPr>
        <w:t xml:space="preserve"> – </w:t>
      </w:r>
      <w:r w:rsidRPr="00C15021">
        <w:rPr>
          <w:b/>
          <w:i/>
          <w:u w:val="single"/>
        </w:rPr>
        <w:t>5 February</w:t>
      </w:r>
    </w:p>
    <w:p w14:paraId="7AB2B848" w14:textId="77777777" w:rsidR="00766715" w:rsidRPr="00C15021" w:rsidRDefault="00766715" w:rsidP="00766715">
      <w:pPr>
        <w:rPr>
          <w:b/>
          <w:u w:val="single"/>
        </w:rPr>
      </w:pPr>
    </w:p>
    <w:p w14:paraId="355493AC" w14:textId="31567A71" w:rsidR="00766715" w:rsidRPr="00C15021" w:rsidRDefault="00766715" w:rsidP="00766715">
      <w:pPr>
        <w:rPr>
          <w:b/>
        </w:rPr>
      </w:pPr>
      <w:r w:rsidRPr="00C15021">
        <w:rPr>
          <w:i/>
        </w:rPr>
        <w:t>Required Reading:</w:t>
      </w:r>
      <w:r w:rsidRPr="00C15021">
        <w:rPr>
          <w:b/>
        </w:rPr>
        <w:t xml:space="preserve">  Baylis/Smith/Owens, Chapter 29</w:t>
      </w:r>
      <w:r w:rsidR="00FF1D17">
        <w:rPr>
          <w:b/>
        </w:rPr>
        <w:t xml:space="preserve"> </w:t>
      </w:r>
      <w:r w:rsidR="00080CFB">
        <w:rPr>
          <w:b/>
        </w:rPr>
        <w:t>(Evans/Thomas)</w:t>
      </w:r>
    </w:p>
    <w:p w14:paraId="241E3EA8" w14:textId="77777777" w:rsidR="00C15021" w:rsidRDefault="00C15021" w:rsidP="00C15021">
      <w:pPr>
        <w:rPr>
          <w:b/>
          <w:i/>
        </w:rPr>
      </w:pPr>
    </w:p>
    <w:p w14:paraId="48F618B2" w14:textId="77777777" w:rsidR="00C15021" w:rsidRDefault="00C15021" w:rsidP="00C15021">
      <w:pPr>
        <w:rPr>
          <w:b/>
          <w:i/>
        </w:rPr>
      </w:pPr>
      <w:r>
        <w:rPr>
          <w:b/>
          <w:i/>
        </w:rPr>
        <w:t xml:space="preserve">Select any TWO of the following:  </w:t>
      </w:r>
    </w:p>
    <w:p w14:paraId="6B2B06F3" w14:textId="33844394" w:rsidR="006361C7" w:rsidRPr="00D67634" w:rsidRDefault="00146E3E" w:rsidP="00C15021">
      <w:pPr>
        <w:pStyle w:val="NoSpacing"/>
        <w:numPr>
          <w:ilvl w:val="0"/>
          <w:numId w:val="17"/>
        </w:numPr>
        <w:rPr>
          <w:rFonts w:ascii="Arial" w:hAnsi="Arial" w:cs="Arial"/>
          <w:sz w:val="24"/>
          <w:szCs w:val="24"/>
        </w:rPr>
      </w:pPr>
      <w:r w:rsidRPr="00D67634">
        <w:rPr>
          <w:rFonts w:ascii="Arial" w:hAnsi="Arial" w:cs="Arial"/>
          <w:b/>
          <w:i/>
          <w:sz w:val="24"/>
          <w:szCs w:val="24"/>
        </w:rPr>
        <w:t>*** EXPLORE:</w:t>
      </w:r>
      <w:r w:rsidRPr="00D67634">
        <w:rPr>
          <w:rFonts w:ascii="Arial" w:hAnsi="Arial" w:cs="Arial"/>
          <w:sz w:val="24"/>
          <w:szCs w:val="24"/>
        </w:rPr>
        <w:t xml:space="preserve">  UNDP, </w:t>
      </w:r>
      <w:r w:rsidR="00F5178A" w:rsidRPr="00D67634">
        <w:rPr>
          <w:rFonts w:ascii="Arial" w:hAnsi="Arial" w:cs="Arial"/>
          <w:i/>
          <w:sz w:val="24"/>
          <w:szCs w:val="24"/>
        </w:rPr>
        <w:t>Human Development Report</w:t>
      </w:r>
      <w:r w:rsidR="00D67634" w:rsidRPr="00D67634">
        <w:rPr>
          <w:rFonts w:ascii="Arial" w:hAnsi="Arial" w:cs="Arial"/>
          <w:i/>
          <w:sz w:val="24"/>
          <w:szCs w:val="24"/>
        </w:rPr>
        <w:t xml:space="preserve"> Indices and Indicators, 2018 Statistical Update</w:t>
      </w:r>
      <w:r w:rsidR="00F5178A" w:rsidRPr="00D67634">
        <w:rPr>
          <w:rFonts w:ascii="Arial" w:hAnsi="Arial" w:cs="Arial"/>
          <w:sz w:val="24"/>
          <w:szCs w:val="24"/>
        </w:rPr>
        <w:t>, 201</w:t>
      </w:r>
      <w:r w:rsidR="00D67634" w:rsidRPr="00D67634">
        <w:rPr>
          <w:rFonts w:ascii="Arial" w:hAnsi="Arial" w:cs="Arial"/>
          <w:sz w:val="24"/>
          <w:szCs w:val="24"/>
        </w:rPr>
        <w:t>8</w:t>
      </w:r>
      <w:r w:rsidRPr="00D67634">
        <w:rPr>
          <w:rFonts w:ascii="Arial" w:hAnsi="Arial" w:cs="Arial"/>
          <w:sz w:val="24"/>
          <w:szCs w:val="24"/>
        </w:rPr>
        <w:t xml:space="preserve"> </w:t>
      </w:r>
      <w:r w:rsidR="00F5178A" w:rsidRPr="00D67634">
        <w:rPr>
          <w:rFonts w:ascii="Arial" w:hAnsi="Arial" w:cs="Arial"/>
          <w:sz w:val="24"/>
          <w:szCs w:val="24"/>
        </w:rPr>
        <w:t>[</w:t>
      </w:r>
      <w:r w:rsidR="00080CFB" w:rsidRPr="00D67634">
        <w:rPr>
          <w:rFonts w:ascii="Arial" w:hAnsi="Arial" w:cs="Arial"/>
          <w:sz w:val="24"/>
          <w:szCs w:val="24"/>
        </w:rPr>
        <w:t>Available</w:t>
      </w:r>
      <w:r w:rsidR="00F5178A" w:rsidRPr="00D67634">
        <w:rPr>
          <w:rFonts w:ascii="Arial" w:hAnsi="Arial" w:cs="Arial"/>
          <w:sz w:val="24"/>
          <w:szCs w:val="24"/>
        </w:rPr>
        <w:t xml:space="preserve"> online: </w:t>
      </w:r>
      <w:proofErr w:type="gramStart"/>
      <w:r w:rsidR="00D67634" w:rsidRPr="00D67634">
        <w:rPr>
          <w:rFonts w:ascii="Arial" w:hAnsi="Arial" w:cs="Arial"/>
          <w:sz w:val="24"/>
          <w:szCs w:val="24"/>
        </w:rPr>
        <w:t xml:space="preserve">http://hdr.undp.org/sites/default/files/2018_human_development_statistical_update.pdf </w:t>
      </w:r>
      <w:r w:rsidR="00F5178A" w:rsidRPr="00D67634">
        <w:rPr>
          <w:rFonts w:ascii="Arial" w:hAnsi="Arial" w:cs="Arial"/>
          <w:sz w:val="24"/>
          <w:szCs w:val="24"/>
        </w:rPr>
        <w:t>]</w:t>
      </w:r>
      <w:proofErr w:type="gramEnd"/>
    </w:p>
    <w:p w14:paraId="043C7159" w14:textId="3021FDDE" w:rsidR="000843BB" w:rsidRPr="00D67634" w:rsidRDefault="000843BB" w:rsidP="00C15021">
      <w:pPr>
        <w:pStyle w:val="NoSpacing"/>
        <w:numPr>
          <w:ilvl w:val="0"/>
          <w:numId w:val="17"/>
        </w:numPr>
        <w:rPr>
          <w:rFonts w:ascii="Arial" w:hAnsi="Arial" w:cs="Arial"/>
          <w:sz w:val="24"/>
          <w:szCs w:val="24"/>
        </w:rPr>
      </w:pPr>
      <w:r w:rsidRPr="00D67634">
        <w:rPr>
          <w:rFonts w:ascii="Arial" w:hAnsi="Arial" w:cs="Arial"/>
          <w:b/>
          <w:i/>
          <w:sz w:val="24"/>
          <w:szCs w:val="24"/>
        </w:rPr>
        <w:t>*** EXPLORE:</w:t>
      </w:r>
      <w:r w:rsidRPr="00D67634">
        <w:rPr>
          <w:rFonts w:ascii="Arial" w:hAnsi="Arial" w:cs="Arial"/>
          <w:sz w:val="24"/>
          <w:szCs w:val="24"/>
        </w:rPr>
        <w:t xml:space="preserve">  The Abdul Latif Jameel Poverty Action Lab [Available online:  </w:t>
      </w:r>
      <w:hyperlink r:id="rId55" w:history="1">
        <w:r w:rsidRPr="00D67634">
          <w:rPr>
            <w:rFonts w:ascii="Arial" w:hAnsi="Arial" w:cs="Arial"/>
            <w:sz w:val="24"/>
            <w:szCs w:val="24"/>
          </w:rPr>
          <w:t>https://www.povertyactionlab.org/</w:t>
        </w:r>
      </w:hyperlink>
      <w:r w:rsidRPr="00D67634">
        <w:rPr>
          <w:rFonts w:ascii="Arial" w:hAnsi="Arial" w:cs="Arial"/>
          <w:sz w:val="24"/>
          <w:szCs w:val="24"/>
        </w:rPr>
        <w:t>]</w:t>
      </w:r>
    </w:p>
    <w:p w14:paraId="72EBDF5A" w14:textId="77777777" w:rsidR="00AC7D3F" w:rsidRPr="00C15021" w:rsidRDefault="00AC7D3F" w:rsidP="00C15021">
      <w:pPr>
        <w:pStyle w:val="NoSpacing"/>
        <w:numPr>
          <w:ilvl w:val="0"/>
          <w:numId w:val="17"/>
        </w:numPr>
        <w:rPr>
          <w:rFonts w:ascii="Arial" w:hAnsi="Arial" w:cs="Arial"/>
          <w:sz w:val="24"/>
          <w:szCs w:val="24"/>
        </w:rPr>
      </w:pPr>
      <w:r w:rsidRPr="00D67634">
        <w:rPr>
          <w:rFonts w:ascii="Arial" w:hAnsi="Arial" w:cs="Arial"/>
          <w:b/>
          <w:i/>
          <w:sz w:val="24"/>
          <w:szCs w:val="24"/>
        </w:rPr>
        <w:t>***  EXPLORE:</w:t>
      </w:r>
      <w:r w:rsidRPr="00D67634">
        <w:rPr>
          <w:rFonts w:ascii="Arial" w:hAnsi="Arial" w:cs="Arial"/>
          <w:sz w:val="24"/>
          <w:szCs w:val="24"/>
        </w:rPr>
        <w:t xml:space="preserve">  United Nations, </w:t>
      </w:r>
      <w:r w:rsidRPr="00D67634">
        <w:rPr>
          <w:rFonts w:ascii="Arial" w:hAnsi="Arial" w:cs="Arial"/>
          <w:i/>
          <w:sz w:val="24"/>
          <w:szCs w:val="24"/>
        </w:rPr>
        <w:t>Sustainable Development</w:t>
      </w:r>
      <w:r w:rsidRPr="00C15021">
        <w:rPr>
          <w:rFonts w:ascii="Arial" w:hAnsi="Arial" w:cs="Arial"/>
          <w:i/>
          <w:sz w:val="24"/>
          <w:szCs w:val="24"/>
        </w:rPr>
        <w:t xml:space="preserve"> Goals</w:t>
      </w:r>
      <w:r w:rsidRPr="00C15021">
        <w:rPr>
          <w:rFonts w:ascii="Arial" w:hAnsi="Arial" w:cs="Arial"/>
          <w:sz w:val="24"/>
          <w:szCs w:val="24"/>
        </w:rPr>
        <w:t xml:space="preserve">, 2015 [Available online:  </w:t>
      </w:r>
      <w:hyperlink r:id="rId56" w:history="1">
        <w:r w:rsidRPr="00C15021">
          <w:rPr>
            <w:rFonts w:ascii="Arial" w:hAnsi="Arial" w:cs="Arial"/>
            <w:sz w:val="24"/>
            <w:szCs w:val="24"/>
          </w:rPr>
          <w:t>https://sustainabledevelopment.un.org/sdgs</w:t>
        </w:r>
      </w:hyperlink>
      <w:r w:rsidRPr="00C15021">
        <w:rPr>
          <w:rFonts w:ascii="Arial" w:hAnsi="Arial" w:cs="Arial"/>
          <w:sz w:val="24"/>
          <w:szCs w:val="24"/>
        </w:rPr>
        <w:t xml:space="preserve">] </w:t>
      </w:r>
    </w:p>
    <w:p w14:paraId="20B55B9E" w14:textId="77777777" w:rsidR="00AC7D3F" w:rsidRPr="00C15021" w:rsidRDefault="00AC7D3F" w:rsidP="00C15021">
      <w:pPr>
        <w:pStyle w:val="ListParagraph"/>
        <w:widowControl w:val="0"/>
        <w:numPr>
          <w:ilvl w:val="0"/>
          <w:numId w:val="17"/>
        </w:numPr>
        <w:autoSpaceDE w:val="0"/>
        <w:autoSpaceDN w:val="0"/>
        <w:adjustRightInd w:val="0"/>
      </w:pPr>
      <w:r w:rsidRPr="00C15021">
        <w:rPr>
          <w:b/>
          <w:i/>
          <w:color w:val="000000"/>
        </w:rPr>
        <w:t>*** SKIM:</w:t>
      </w:r>
      <w:r w:rsidRPr="00C15021">
        <w:rPr>
          <w:color w:val="000000"/>
        </w:rPr>
        <w:t xml:space="preserve">  Global Affairs Canada (GAC), </w:t>
      </w:r>
      <w:r w:rsidRPr="00080CFB">
        <w:rPr>
          <w:i/>
          <w:color w:val="000000"/>
        </w:rPr>
        <w:t>Canada’s Feminist International Assistance Policy</w:t>
      </w:r>
      <w:r w:rsidRPr="00C15021">
        <w:rPr>
          <w:color w:val="000000"/>
        </w:rPr>
        <w:t xml:space="preserve"> (FIAP), 2017 [Available online:  </w:t>
      </w:r>
      <w:hyperlink r:id="rId57" w:history="1">
        <w:r w:rsidRPr="00C15021">
          <w:t>http://international.gc.ca/world-monde/issues_development-enjeux_developpement/priorities-priorites/policy-politique.aspx?lang=eng</w:t>
        </w:r>
      </w:hyperlink>
      <w:r w:rsidRPr="00C15021">
        <w:t xml:space="preserve"> ] </w:t>
      </w:r>
    </w:p>
    <w:p w14:paraId="2949A0B6" w14:textId="77777777" w:rsidR="00D67634" w:rsidRPr="00C15021" w:rsidRDefault="00D67634" w:rsidP="00D67634">
      <w:pPr>
        <w:pStyle w:val="NoSpacing"/>
        <w:numPr>
          <w:ilvl w:val="0"/>
          <w:numId w:val="17"/>
        </w:numPr>
        <w:rPr>
          <w:rFonts w:ascii="Arial" w:hAnsi="Arial" w:cs="Arial"/>
          <w:sz w:val="24"/>
          <w:szCs w:val="24"/>
        </w:rPr>
      </w:pPr>
      <w:r w:rsidRPr="00C15021">
        <w:rPr>
          <w:rFonts w:ascii="Arial" w:hAnsi="Arial" w:cs="Arial"/>
          <w:b/>
          <w:i/>
          <w:sz w:val="24"/>
          <w:szCs w:val="24"/>
        </w:rPr>
        <w:t>*** READ:</w:t>
      </w:r>
      <w:r w:rsidRPr="00C15021">
        <w:rPr>
          <w:rFonts w:ascii="Arial" w:hAnsi="Arial" w:cs="Arial"/>
          <w:sz w:val="24"/>
          <w:szCs w:val="24"/>
        </w:rPr>
        <w:t xml:space="preserve"> </w:t>
      </w:r>
      <w:r>
        <w:rPr>
          <w:rFonts w:ascii="Arial" w:hAnsi="Arial" w:cs="Arial"/>
          <w:sz w:val="24"/>
          <w:szCs w:val="24"/>
        </w:rPr>
        <w:t xml:space="preserve"> Stephen McCloskey, “9 Reasons the International Development Sector Needs to Get Political, Address Power Relations, and Adopt a Transformative Agenda”, </w:t>
      </w:r>
      <w:proofErr w:type="spellStart"/>
      <w:r>
        <w:rPr>
          <w:rFonts w:ascii="Arial" w:hAnsi="Arial" w:cs="Arial"/>
          <w:sz w:val="24"/>
          <w:szCs w:val="24"/>
        </w:rPr>
        <w:t>OpenDemocracy</w:t>
      </w:r>
      <w:proofErr w:type="spellEnd"/>
      <w:r>
        <w:rPr>
          <w:rFonts w:ascii="Arial" w:hAnsi="Arial" w:cs="Arial"/>
          <w:sz w:val="24"/>
          <w:szCs w:val="24"/>
        </w:rPr>
        <w:t xml:space="preserve">, 31 July 2019 [Available online:  </w:t>
      </w:r>
      <w:r w:rsidRPr="009E3A37">
        <w:rPr>
          <w:rFonts w:ascii="Arial" w:hAnsi="Arial" w:cs="Arial"/>
          <w:sz w:val="24"/>
          <w:szCs w:val="24"/>
        </w:rPr>
        <w:t>https://www.opendemocracy.net/en/opendemocracyuk/9-reasons-international-development-sector-needs-get-political-address-power-relations-and-adopt-transformative-agenda/</w:t>
      </w:r>
      <w:r>
        <w:rPr>
          <w:rFonts w:ascii="Arial" w:hAnsi="Arial" w:cs="Arial"/>
          <w:sz w:val="24"/>
          <w:szCs w:val="24"/>
        </w:rPr>
        <w:t>]</w:t>
      </w:r>
    </w:p>
    <w:p w14:paraId="59A822F6" w14:textId="77777777" w:rsidR="00AC7D3F" w:rsidRPr="00C15021" w:rsidRDefault="00AC7D3F" w:rsidP="00C15021">
      <w:pPr>
        <w:pStyle w:val="ListParagraph"/>
        <w:widowControl w:val="0"/>
        <w:numPr>
          <w:ilvl w:val="0"/>
          <w:numId w:val="17"/>
        </w:numPr>
        <w:autoSpaceDE w:val="0"/>
        <w:autoSpaceDN w:val="0"/>
        <w:adjustRightInd w:val="0"/>
      </w:pPr>
      <w:r w:rsidRPr="00C15021">
        <w:rPr>
          <w:b/>
          <w:i/>
        </w:rPr>
        <w:t>*** READ:</w:t>
      </w:r>
      <w:r w:rsidRPr="00C15021">
        <w:t xml:space="preserve">  Sian Ferguson, “Dear Volunteers in Africa: Please Don’t Come Help Until You’ve Asked Yourself These Four Questions”, </w:t>
      </w:r>
      <w:r w:rsidRPr="00C15021">
        <w:rPr>
          <w:i/>
        </w:rPr>
        <w:t>Matador Network</w:t>
      </w:r>
      <w:r w:rsidRPr="00C15021">
        <w:t xml:space="preserve">, 6 July 2016 [Available online: </w:t>
      </w:r>
      <w:hyperlink r:id="rId58" w:history="1">
        <w:r w:rsidRPr="00C15021">
          <w:t>https://matadornetwork.com/life/dear-volunteers-africa-please-dont-come-help-youve-asked-four-questions/</w:t>
        </w:r>
      </w:hyperlink>
      <w:r w:rsidRPr="00C15021">
        <w:t>]</w:t>
      </w:r>
    </w:p>
    <w:p w14:paraId="449E2B11" w14:textId="78A63EF9" w:rsidR="00AC7D3F" w:rsidRDefault="00AC7D3F" w:rsidP="00C15021">
      <w:pPr>
        <w:pStyle w:val="NoSpacing"/>
        <w:numPr>
          <w:ilvl w:val="0"/>
          <w:numId w:val="17"/>
        </w:numPr>
        <w:rPr>
          <w:rFonts w:ascii="Arial" w:hAnsi="Arial" w:cs="Arial"/>
          <w:sz w:val="24"/>
          <w:szCs w:val="24"/>
        </w:rPr>
      </w:pPr>
      <w:r w:rsidRPr="00C15021">
        <w:rPr>
          <w:rFonts w:ascii="Arial" w:hAnsi="Arial" w:cs="Arial"/>
          <w:b/>
          <w:i/>
          <w:sz w:val="24"/>
          <w:szCs w:val="24"/>
        </w:rPr>
        <w:t>*** READ:</w:t>
      </w:r>
      <w:r w:rsidRPr="00C15021">
        <w:rPr>
          <w:rFonts w:ascii="Arial" w:hAnsi="Arial" w:cs="Arial"/>
          <w:sz w:val="24"/>
          <w:szCs w:val="24"/>
        </w:rPr>
        <w:t xml:space="preserve">  Andrea </w:t>
      </w:r>
      <w:proofErr w:type="spellStart"/>
      <w:r w:rsidRPr="00C15021">
        <w:rPr>
          <w:rFonts w:ascii="Arial" w:hAnsi="Arial" w:cs="Arial"/>
          <w:sz w:val="24"/>
          <w:szCs w:val="24"/>
        </w:rPr>
        <w:t>Freidus</w:t>
      </w:r>
      <w:proofErr w:type="spellEnd"/>
      <w:r w:rsidRPr="00C15021">
        <w:rPr>
          <w:rFonts w:ascii="Arial" w:hAnsi="Arial" w:cs="Arial"/>
          <w:sz w:val="24"/>
          <w:szCs w:val="24"/>
        </w:rPr>
        <w:t xml:space="preserve">, “Volunteer Tourism: What’s Wrong </w:t>
      </w:r>
      <w:proofErr w:type="gramStart"/>
      <w:r w:rsidRPr="00C15021">
        <w:rPr>
          <w:rFonts w:ascii="Arial" w:hAnsi="Arial" w:cs="Arial"/>
          <w:sz w:val="24"/>
          <w:szCs w:val="24"/>
        </w:rPr>
        <w:t>With</w:t>
      </w:r>
      <w:proofErr w:type="gramEnd"/>
      <w:r w:rsidRPr="00C15021">
        <w:rPr>
          <w:rFonts w:ascii="Arial" w:hAnsi="Arial" w:cs="Arial"/>
          <w:sz w:val="24"/>
          <w:szCs w:val="24"/>
        </w:rPr>
        <w:t xml:space="preserve"> It and How It Can be Changed”, </w:t>
      </w:r>
      <w:r w:rsidRPr="00C15021">
        <w:rPr>
          <w:rFonts w:ascii="Arial" w:hAnsi="Arial" w:cs="Arial"/>
          <w:i/>
          <w:sz w:val="24"/>
          <w:szCs w:val="24"/>
        </w:rPr>
        <w:t>The Conversation</w:t>
      </w:r>
      <w:r w:rsidRPr="00C15021">
        <w:rPr>
          <w:rFonts w:ascii="Arial" w:hAnsi="Arial" w:cs="Arial"/>
          <w:sz w:val="24"/>
          <w:szCs w:val="24"/>
        </w:rPr>
        <w:t>, 8 November 2017. [Available online: https://theconversation.com/volunteer-tourism-whats-wrong-with-it-and-how-it-can-be-changed-86701]</w:t>
      </w:r>
    </w:p>
    <w:p w14:paraId="02E71355" w14:textId="77777777" w:rsidR="00AC7D3F" w:rsidRPr="00C15021" w:rsidRDefault="00AC7D3F" w:rsidP="00AC7D3F">
      <w:pPr>
        <w:widowControl w:val="0"/>
        <w:autoSpaceDE w:val="0"/>
        <w:autoSpaceDN w:val="0"/>
        <w:adjustRightInd w:val="0"/>
        <w:rPr>
          <w:b/>
          <w:color w:val="000000"/>
          <w:u w:val="single"/>
        </w:rPr>
      </w:pPr>
    </w:p>
    <w:p w14:paraId="75DD436C" w14:textId="3E226FC5" w:rsidR="00AC7D3F" w:rsidRPr="00C15021" w:rsidRDefault="00AC7D3F" w:rsidP="00AC7D3F">
      <w:pPr>
        <w:widowControl w:val="0"/>
        <w:autoSpaceDE w:val="0"/>
        <w:autoSpaceDN w:val="0"/>
        <w:adjustRightInd w:val="0"/>
        <w:rPr>
          <w:b/>
          <w:color w:val="000000"/>
          <w:u w:val="single"/>
        </w:rPr>
      </w:pPr>
      <w:r w:rsidRPr="00C15021">
        <w:rPr>
          <w:b/>
          <w:color w:val="000000"/>
          <w:u w:val="single"/>
        </w:rPr>
        <w:t>Tutorial Discussion:</w:t>
      </w:r>
      <w:r w:rsidRPr="00C15021">
        <w:rPr>
          <w:i/>
          <w:color w:val="000000"/>
        </w:rPr>
        <w:t xml:space="preserve">  </w:t>
      </w:r>
      <w:r w:rsidR="00C15021" w:rsidRPr="00C15021">
        <w:rPr>
          <w:color w:val="000000"/>
        </w:rPr>
        <w:t xml:space="preserve">How should we understand poverty? Does the current neoliberal economic system help improve poverty, or does it perpetuate it? What factors cause hunger – is food a basic human right? </w:t>
      </w:r>
      <w:r w:rsidRPr="00C15021">
        <w:rPr>
          <w:color w:val="000000"/>
        </w:rPr>
        <w:t xml:space="preserve">Should countries provide development assistance to other countries to help with human development? Why or why not? Are the SDGs achievable or overly ambitious? Do you think Canada’s feminist international assistance policy (FIAP) is </w:t>
      </w:r>
      <w:r w:rsidRPr="00C15021">
        <w:rPr>
          <w:color w:val="000000"/>
        </w:rPr>
        <w:lastRenderedPageBreak/>
        <w:t xml:space="preserve">helpful policy to achieve development goals? Do you think volunteer tourism is important to help people understand challenges in the Global South? </w:t>
      </w:r>
    </w:p>
    <w:p w14:paraId="3AD080E0" w14:textId="77777777" w:rsidR="00146E3E" w:rsidRDefault="00146E3E" w:rsidP="00D9605C">
      <w:pPr>
        <w:widowControl w:val="0"/>
        <w:autoSpaceDE w:val="0"/>
        <w:autoSpaceDN w:val="0"/>
        <w:adjustRightInd w:val="0"/>
        <w:rPr>
          <w:color w:val="000000"/>
        </w:rPr>
      </w:pPr>
    </w:p>
    <w:p w14:paraId="04B5E845" w14:textId="77777777" w:rsidR="003A01B6" w:rsidRDefault="003A01B6" w:rsidP="00D9605C">
      <w:pPr>
        <w:widowControl w:val="0"/>
        <w:autoSpaceDE w:val="0"/>
        <w:autoSpaceDN w:val="0"/>
        <w:adjustRightInd w:val="0"/>
        <w:rPr>
          <w:color w:val="000000"/>
        </w:rPr>
      </w:pPr>
    </w:p>
    <w:p w14:paraId="2FDC39F3" w14:textId="7C7B64B1" w:rsidR="00193DBE" w:rsidRPr="000B0D8E" w:rsidRDefault="00766715" w:rsidP="009F54B4">
      <w:pPr>
        <w:rPr>
          <w:b/>
          <w:u w:val="single"/>
        </w:rPr>
      </w:pPr>
      <w:r w:rsidRPr="000B0D8E">
        <w:rPr>
          <w:b/>
          <w:u w:val="single"/>
        </w:rPr>
        <w:t>Week 6</w:t>
      </w:r>
      <w:r w:rsidR="009F54B4" w:rsidRPr="000B0D8E">
        <w:rPr>
          <w:b/>
          <w:u w:val="single"/>
        </w:rPr>
        <w:t xml:space="preserve">: </w:t>
      </w:r>
      <w:r w:rsidR="0047320C">
        <w:rPr>
          <w:b/>
          <w:u w:val="single"/>
        </w:rPr>
        <w:t xml:space="preserve"> </w:t>
      </w:r>
      <w:r w:rsidR="00193DBE" w:rsidRPr="000B0D8E">
        <w:rPr>
          <w:b/>
          <w:u w:val="single"/>
        </w:rPr>
        <w:t>War</w:t>
      </w:r>
      <w:r w:rsidR="000B0D8E">
        <w:rPr>
          <w:b/>
          <w:u w:val="single"/>
        </w:rPr>
        <w:t xml:space="preserve"> – </w:t>
      </w:r>
      <w:r w:rsidR="000B0D8E" w:rsidRPr="000B0D8E">
        <w:rPr>
          <w:b/>
          <w:i/>
          <w:u w:val="single"/>
        </w:rPr>
        <w:t>12 February</w:t>
      </w:r>
    </w:p>
    <w:p w14:paraId="7A6943F5" w14:textId="77777777" w:rsidR="00193DBE" w:rsidRPr="000B0D8E" w:rsidRDefault="00193DBE" w:rsidP="009F54B4">
      <w:pPr>
        <w:rPr>
          <w:b/>
          <w:u w:val="single"/>
        </w:rPr>
      </w:pPr>
    </w:p>
    <w:p w14:paraId="33611720" w14:textId="7BE65E03" w:rsidR="00193DBE" w:rsidRPr="000B0D8E" w:rsidRDefault="00D529E6" w:rsidP="009F54B4">
      <w:pPr>
        <w:rPr>
          <w:b/>
        </w:rPr>
      </w:pPr>
      <w:r w:rsidRPr="000B0D8E">
        <w:rPr>
          <w:i/>
        </w:rPr>
        <w:t>Required Reading:</w:t>
      </w:r>
      <w:r w:rsidRPr="000B0D8E">
        <w:rPr>
          <w:b/>
        </w:rPr>
        <w:t xml:space="preserve">  Baylis/Smith/Owens, Chapter 14</w:t>
      </w:r>
      <w:r w:rsidR="00080CFB">
        <w:rPr>
          <w:b/>
        </w:rPr>
        <w:t xml:space="preserve"> (</w:t>
      </w:r>
      <w:proofErr w:type="spellStart"/>
      <w:r w:rsidR="00080CFB">
        <w:rPr>
          <w:b/>
        </w:rPr>
        <w:t>Barkawi</w:t>
      </w:r>
      <w:proofErr w:type="spellEnd"/>
      <w:r w:rsidR="00080CFB">
        <w:rPr>
          <w:b/>
        </w:rPr>
        <w:t>)</w:t>
      </w:r>
    </w:p>
    <w:p w14:paraId="1F303390" w14:textId="77777777" w:rsidR="00766715" w:rsidRDefault="00766715" w:rsidP="00766715">
      <w:pPr>
        <w:widowControl w:val="0"/>
        <w:autoSpaceDE w:val="0"/>
        <w:autoSpaceDN w:val="0"/>
        <w:adjustRightInd w:val="0"/>
        <w:rPr>
          <w:i/>
          <w:color w:val="000000"/>
        </w:rPr>
      </w:pPr>
    </w:p>
    <w:p w14:paraId="785470ED" w14:textId="19DCADEE" w:rsidR="00146E3E" w:rsidRDefault="00830C65" w:rsidP="00766715">
      <w:pPr>
        <w:widowControl w:val="0"/>
        <w:autoSpaceDE w:val="0"/>
        <w:autoSpaceDN w:val="0"/>
        <w:adjustRightInd w:val="0"/>
        <w:rPr>
          <w:color w:val="000000"/>
        </w:rPr>
      </w:pPr>
      <w:r w:rsidRPr="003621D8">
        <w:rPr>
          <w:b/>
          <w:i/>
          <w:color w:val="000000"/>
        </w:rPr>
        <w:t>*** READ:</w:t>
      </w:r>
      <w:r>
        <w:rPr>
          <w:color w:val="000000"/>
        </w:rPr>
        <w:t xml:space="preserve">  Mark McNeilly, “The Battle of the Military Theorists: Clausewitz vs. Sun Tzu,” </w:t>
      </w:r>
      <w:r w:rsidRPr="00D308E5">
        <w:rPr>
          <w:i/>
          <w:iCs/>
          <w:color w:val="000000"/>
        </w:rPr>
        <w:t>History Network News</w:t>
      </w:r>
      <w:r>
        <w:rPr>
          <w:color w:val="000000"/>
        </w:rPr>
        <w:t xml:space="preserve">, 25 January 2015 [Available online:  </w:t>
      </w:r>
      <w:hyperlink r:id="rId59" w:history="1">
        <w:r w:rsidRPr="0072093F">
          <w:t>https://historynewsnetwork.org/article/158123</w:t>
        </w:r>
      </w:hyperlink>
      <w:r w:rsidRPr="0072093F">
        <w:t xml:space="preserve"> ].</w:t>
      </w:r>
    </w:p>
    <w:p w14:paraId="6973C86B" w14:textId="77777777" w:rsidR="00830C65" w:rsidRDefault="00830C65" w:rsidP="00766715">
      <w:pPr>
        <w:widowControl w:val="0"/>
        <w:autoSpaceDE w:val="0"/>
        <w:autoSpaceDN w:val="0"/>
        <w:adjustRightInd w:val="0"/>
        <w:rPr>
          <w:color w:val="000000"/>
        </w:rPr>
      </w:pPr>
    </w:p>
    <w:p w14:paraId="42093D02" w14:textId="12B4D303" w:rsidR="00830C65" w:rsidRPr="00830C65" w:rsidRDefault="006D72A9" w:rsidP="00766715">
      <w:pPr>
        <w:widowControl w:val="0"/>
        <w:autoSpaceDE w:val="0"/>
        <w:autoSpaceDN w:val="0"/>
        <w:adjustRightInd w:val="0"/>
        <w:rPr>
          <w:color w:val="000000"/>
        </w:rPr>
      </w:pPr>
      <w:r>
        <w:rPr>
          <w:b/>
          <w:i/>
          <w:color w:val="000000"/>
        </w:rPr>
        <w:t xml:space="preserve">*** </w:t>
      </w:r>
      <w:r w:rsidR="003621D8" w:rsidRPr="003621D8">
        <w:rPr>
          <w:b/>
          <w:i/>
          <w:color w:val="000000"/>
        </w:rPr>
        <w:t>READ:</w:t>
      </w:r>
      <w:r w:rsidR="003621D8">
        <w:rPr>
          <w:color w:val="000000"/>
        </w:rPr>
        <w:t xml:space="preserve">  </w:t>
      </w:r>
      <w:proofErr w:type="spellStart"/>
      <w:r w:rsidR="003621D8">
        <w:rPr>
          <w:color w:val="000000"/>
        </w:rPr>
        <w:t>Sten</w:t>
      </w:r>
      <w:proofErr w:type="spellEnd"/>
      <w:r w:rsidR="003621D8">
        <w:rPr>
          <w:color w:val="000000"/>
        </w:rPr>
        <w:t xml:space="preserve"> </w:t>
      </w:r>
      <w:proofErr w:type="spellStart"/>
      <w:r w:rsidR="003621D8">
        <w:rPr>
          <w:color w:val="000000"/>
        </w:rPr>
        <w:t>Rynning</w:t>
      </w:r>
      <w:proofErr w:type="spellEnd"/>
      <w:r w:rsidR="003621D8">
        <w:rPr>
          <w:color w:val="000000"/>
        </w:rPr>
        <w:t xml:space="preserve">, “Zero Civilian Casualties: Why the Face of Western War Gives Us A False Idea of Conflict,” </w:t>
      </w:r>
      <w:r w:rsidR="003621D8" w:rsidRPr="00D67634">
        <w:rPr>
          <w:i/>
          <w:iCs/>
          <w:color w:val="000000"/>
        </w:rPr>
        <w:t>The Conversation</w:t>
      </w:r>
      <w:r w:rsidR="003621D8">
        <w:rPr>
          <w:color w:val="000000"/>
        </w:rPr>
        <w:t xml:space="preserve">, 20 March 2018 [Available online:  </w:t>
      </w:r>
      <w:hyperlink r:id="rId60" w:history="1">
        <w:r w:rsidR="003621D8" w:rsidRPr="0072093F">
          <w:t>https://theconversation.com/zero-civilian-casualties-why-the-face-of-western-war-gives-us-a-false-idea-of-conflict-93090</w:t>
        </w:r>
      </w:hyperlink>
      <w:r w:rsidR="003621D8" w:rsidRPr="0072093F">
        <w:t xml:space="preserve"> ].</w:t>
      </w:r>
      <w:r w:rsidR="003621D8">
        <w:rPr>
          <w:color w:val="000000"/>
        </w:rPr>
        <w:t xml:space="preserve"> </w:t>
      </w:r>
    </w:p>
    <w:p w14:paraId="47DCAFE3" w14:textId="77777777" w:rsidR="00146E3E" w:rsidRDefault="00146E3E" w:rsidP="00766715">
      <w:pPr>
        <w:widowControl w:val="0"/>
        <w:autoSpaceDE w:val="0"/>
        <w:autoSpaceDN w:val="0"/>
        <w:adjustRightInd w:val="0"/>
        <w:rPr>
          <w:b/>
          <w:color w:val="000000"/>
          <w:u w:val="single"/>
        </w:rPr>
      </w:pPr>
    </w:p>
    <w:p w14:paraId="1D9EB6B6" w14:textId="52A1A624" w:rsidR="003E41CA" w:rsidRDefault="00C86C83" w:rsidP="0075177A">
      <w:pPr>
        <w:widowControl w:val="0"/>
        <w:autoSpaceDE w:val="0"/>
        <w:autoSpaceDN w:val="0"/>
        <w:adjustRightInd w:val="0"/>
        <w:rPr>
          <w:color w:val="000000"/>
        </w:rPr>
      </w:pPr>
      <w:r w:rsidRPr="000B0D8E">
        <w:rPr>
          <w:b/>
          <w:color w:val="000000"/>
          <w:u w:val="single"/>
        </w:rPr>
        <w:t>Tutorial Discussion:</w:t>
      </w:r>
      <w:r>
        <w:rPr>
          <w:i/>
          <w:color w:val="000000"/>
        </w:rPr>
        <w:t xml:space="preserve"> </w:t>
      </w:r>
      <w:r w:rsidR="004E6923">
        <w:rPr>
          <w:color w:val="000000"/>
        </w:rPr>
        <w:t xml:space="preserve"> </w:t>
      </w:r>
      <w:r w:rsidR="00766715" w:rsidRPr="00C86C83">
        <w:rPr>
          <w:color w:val="000000"/>
        </w:rPr>
        <w:t>What is war? What roles does war play in world politics, historically and in the present? How is international war similar or different from other kinds of war or conflict?</w:t>
      </w:r>
      <w:r w:rsidR="0075177A">
        <w:rPr>
          <w:color w:val="000000"/>
        </w:rPr>
        <w:t xml:space="preserve"> Is the comparison between Clausewitz and Sun Tzu helpful to understand “Western” and “non-Western” perspectives on warfare – is that distinction even necessary? </w:t>
      </w:r>
    </w:p>
    <w:p w14:paraId="1E6FA100" w14:textId="77777777" w:rsidR="0075177A" w:rsidRDefault="0075177A" w:rsidP="0075177A">
      <w:pPr>
        <w:widowControl w:val="0"/>
        <w:autoSpaceDE w:val="0"/>
        <w:autoSpaceDN w:val="0"/>
        <w:adjustRightInd w:val="0"/>
        <w:rPr>
          <w:b/>
          <w:u w:val="single"/>
        </w:rPr>
      </w:pPr>
    </w:p>
    <w:p w14:paraId="4FB1A1AF" w14:textId="77777777" w:rsidR="00080CFB" w:rsidRDefault="00080CFB" w:rsidP="0075177A">
      <w:pPr>
        <w:widowControl w:val="0"/>
        <w:autoSpaceDE w:val="0"/>
        <w:autoSpaceDN w:val="0"/>
        <w:adjustRightInd w:val="0"/>
        <w:rPr>
          <w:b/>
          <w:u w:val="single"/>
        </w:rPr>
      </w:pPr>
    </w:p>
    <w:p w14:paraId="44952F36" w14:textId="7A4A638A" w:rsidR="000B0D8E" w:rsidRDefault="000B0D8E" w:rsidP="009F54B4">
      <w:pPr>
        <w:rPr>
          <w:b/>
          <w:u w:val="single"/>
        </w:rPr>
      </w:pPr>
      <w:r>
        <w:rPr>
          <w:b/>
          <w:u w:val="single"/>
        </w:rPr>
        <w:t xml:space="preserve">Week 7:  READING WEEK – NO CLASS – </w:t>
      </w:r>
      <w:r w:rsidRPr="000B0D8E">
        <w:rPr>
          <w:b/>
          <w:i/>
          <w:u w:val="single"/>
        </w:rPr>
        <w:t>19 February</w:t>
      </w:r>
    </w:p>
    <w:p w14:paraId="2A410AC0" w14:textId="77777777" w:rsidR="000B0D8E" w:rsidRPr="000B0D8E" w:rsidRDefault="000B0D8E" w:rsidP="009F54B4">
      <w:pPr>
        <w:rPr>
          <w:b/>
          <w:u w:val="single"/>
        </w:rPr>
      </w:pPr>
    </w:p>
    <w:p w14:paraId="3E0FD25D" w14:textId="77777777" w:rsidR="006D72A9" w:rsidRDefault="006D72A9" w:rsidP="009F54B4">
      <w:pPr>
        <w:rPr>
          <w:b/>
          <w:u w:val="single"/>
        </w:rPr>
      </w:pPr>
    </w:p>
    <w:p w14:paraId="4D3D43A3" w14:textId="01AACA66" w:rsidR="009F54B4" w:rsidRPr="000B0D8E" w:rsidRDefault="00D529E6" w:rsidP="009F54B4">
      <w:pPr>
        <w:rPr>
          <w:b/>
          <w:u w:val="single"/>
        </w:rPr>
      </w:pPr>
      <w:r w:rsidRPr="000B0D8E">
        <w:rPr>
          <w:b/>
          <w:u w:val="single"/>
        </w:rPr>
        <w:t xml:space="preserve">Week </w:t>
      </w:r>
      <w:r w:rsidR="000B0D8E">
        <w:rPr>
          <w:b/>
          <w:u w:val="single"/>
        </w:rPr>
        <w:t>8</w:t>
      </w:r>
      <w:r w:rsidRPr="000B0D8E">
        <w:rPr>
          <w:b/>
          <w:u w:val="single"/>
        </w:rPr>
        <w:t xml:space="preserve">:  </w:t>
      </w:r>
      <w:r w:rsidR="009F54B4" w:rsidRPr="000B0D8E">
        <w:rPr>
          <w:b/>
          <w:u w:val="single"/>
        </w:rPr>
        <w:t>International Security</w:t>
      </w:r>
      <w:r w:rsidR="000B0D8E">
        <w:rPr>
          <w:b/>
          <w:u w:val="single"/>
        </w:rPr>
        <w:t xml:space="preserve"> – </w:t>
      </w:r>
      <w:r w:rsidR="000B0D8E" w:rsidRPr="000B0D8E">
        <w:rPr>
          <w:b/>
          <w:i/>
          <w:u w:val="single"/>
        </w:rPr>
        <w:t>26 February</w:t>
      </w:r>
    </w:p>
    <w:p w14:paraId="59BD8B77" w14:textId="77777777" w:rsidR="00D529E6" w:rsidRPr="000B0D8E" w:rsidRDefault="00D529E6" w:rsidP="009F54B4">
      <w:pPr>
        <w:rPr>
          <w:b/>
          <w:u w:val="single"/>
        </w:rPr>
      </w:pPr>
    </w:p>
    <w:p w14:paraId="1C409CF1" w14:textId="6C949582" w:rsidR="00D529E6" w:rsidRPr="000B0D8E" w:rsidRDefault="00D529E6" w:rsidP="00D529E6">
      <w:pPr>
        <w:rPr>
          <w:b/>
        </w:rPr>
      </w:pPr>
      <w:r w:rsidRPr="000B0D8E">
        <w:rPr>
          <w:i/>
        </w:rPr>
        <w:t>Required Reading:</w:t>
      </w:r>
      <w:r w:rsidRPr="000B0D8E">
        <w:rPr>
          <w:b/>
        </w:rPr>
        <w:t xml:space="preserve">  Baylis/Smith/Owens, Chapter 15</w:t>
      </w:r>
      <w:r w:rsidR="00080CFB">
        <w:rPr>
          <w:b/>
        </w:rPr>
        <w:t xml:space="preserve"> (Baylis)</w:t>
      </w:r>
    </w:p>
    <w:p w14:paraId="579C3DF4" w14:textId="77777777" w:rsidR="00D529E6" w:rsidRDefault="00D529E6" w:rsidP="009F54B4">
      <w:pPr>
        <w:rPr>
          <w:b/>
          <w:u w:val="single"/>
        </w:rPr>
      </w:pPr>
    </w:p>
    <w:p w14:paraId="0853B984" w14:textId="0F009FA6" w:rsidR="0075177A" w:rsidRPr="0075177A" w:rsidRDefault="0075177A" w:rsidP="009F54B4">
      <w:pPr>
        <w:rPr>
          <w:b/>
        </w:rPr>
      </w:pPr>
      <w:r>
        <w:rPr>
          <w:b/>
        </w:rPr>
        <w:t xml:space="preserve">Select any TWO of the following:  </w:t>
      </w:r>
    </w:p>
    <w:p w14:paraId="510FCA48" w14:textId="550BA9E0" w:rsidR="007C11C5" w:rsidRPr="00EA329F" w:rsidRDefault="00EA329F" w:rsidP="0075177A">
      <w:pPr>
        <w:pStyle w:val="ListParagraph"/>
        <w:numPr>
          <w:ilvl w:val="0"/>
          <w:numId w:val="16"/>
        </w:numPr>
      </w:pPr>
      <w:r w:rsidRPr="0075177A">
        <w:rPr>
          <w:b/>
          <w:i/>
        </w:rPr>
        <w:t>*** WATCH:</w:t>
      </w:r>
      <w:r>
        <w:t xml:space="preserve">  Vox, </w:t>
      </w:r>
      <w:r w:rsidRPr="0075177A">
        <w:rPr>
          <w:i/>
        </w:rPr>
        <w:t>The Middle East’s Cold War, Explained</w:t>
      </w:r>
      <w:r>
        <w:t xml:space="preserve">, 17 July 2017 [Available online:  </w:t>
      </w:r>
      <w:hyperlink r:id="rId61" w:history="1">
        <w:r w:rsidRPr="0072093F">
          <w:t>https://www.youtube.com/watch?v=veMFCFyOwFI</w:t>
        </w:r>
      </w:hyperlink>
      <w:r w:rsidRPr="0072093F">
        <w:t xml:space="preserve"> ]</w:t>
      </w:r>
    </w:p>
    <w:p w14:paraId="513DE1D0" w14:textId="18BBADCB" w:rsidR="000F44E9" w:rsidRPr="000F44E9" w:rsidRDefault="000F44E9" w:rsidP="0075177A">
      <w:pPr>
        <w:pStyle w:val="ListParagraph"/>
        <w:numPr>
          <w:ilvl w:val="0"/>
          <w:numId w:val="16"/>
        </w:numPr>
      </w:pPr>
      <w:r w:rsidRPr="0075177A">
        <w:rPr>
          <w:b/>
          <w:i/>
        </w:rPr>
        <w:t>*** EXPLORE:</w:t>
      </w:r>
      <w:r w:rsidRPr="000F44E9">
        <w:t xml:space="preserve">  Council on Foreign Relations, </w:t>
      </w:r>
      <w:r w:rsidRPr="0075177A">
        <w:rPr>
          <w:i/>
        </w:rPr>
        <w:t>Global Conflict Tracker</w:t>
      </w:r>
      <w:r>
        <w:t xml:space="preserve"> [Available online:  </w:t>
      </w:r>
      <w:hyperlink r:id="rId62" w:anchor="!/" w:history="1">
        <w:r w:rsidRPr="0072093F">
          <w:t>https://www.cfr.org/interactives/global-conflict-tracker#!/</w:t>
        </w:r>
      </w:hyperlink>
      <w:r w:rsidRPr="0072093F">
        <w:t xml:space="preserve"> ]</w:t>
      </w:r>
    </w:p>
    <w:p w14:paraId="0EECC6C4" w14:textId="77777777" w:rsidR="000F44E9" w:rsidRPr="0075177A" w:rsidRDefault="000F44E9" w:rsidP="0075177A">
      <w:pPr>
        <w:pStyle w:val="ListParagraph"/>
        <w:widowControl w:val="0"/>
        <w:numPr>
          <w:ilvl w:val="0"/>
          <w:numId w:val="16"/>
        </w:numPr>
        <w:autoSpaceDE w:val="0"/>
        <w:autoSpaceDN w:val="0"/>
        <w:adjustRightInd w:val="0"/>
        <w:rPr>
          <w:color w:val="000000"/>
        </w:rPr>
      </w:pPr>
      <w:r w:rsidRPr="0075177A">
        <w:rPr>
          <w:b/>
          <w:i/>
          <w:color w:val="000000"/>
        </w:rPr>
        <w:t>*** READ:</w:t>
      </w:r>
      <w:r w:rsidRPr="0075177A">
        <w:rPr>
          <w:i/>
          <w:color w:val="000000"/>
        </w:rPr>
        <w:t xml:space="preserve">  </w:t>
      </w:r>
      <w:r w:rsidRPr="0075177A">
        <w:rPr>
          <w:color w:val="000000"/>
        </w:rPr>
        <w:t xml:space="preserve">Jason Burke, “ ‘The Wars Will Never Stop’ – Millions Flee Bloodshed as Congo Falls Apart,” </w:t>
      </w:r>
      <w:r w:rsidRPr="0075177A">
        <w:rPr>
          <w:i/>
          <w:color w:val="000000"/>
        </w:rPr>
        <w:t>The Guardian</w:t>
      </w:r>
      <w:r w:rsidRPr="0075177A">
        <w:rPr>
          <w:color w:val="000000"/>
        </w:rPr>
        <w:t xml:space="preserve">, 3 April 2018 [Available online:  </w:t>
      </w:r>
      <w:hyperlink r:id="rId63" w:history="1">
        <w:r w:rsidRPr="0072093F">
          <w:t>https://www.theguardian.com/world/2018/apr/03/millions-flee-bloodshed-as-congos-army-steps-up-fight-with-rebels-in-east</w:t>
        </w:r>
      </w:hyperlink>
      <w:r w:rsidRPr="0072093F">
        <w:t xml:space="preserve"> ].</w:t>
      </w:r>
    </w:p>
    <w:p w14:paraId="79E5D139" w14:textId="29DE264B" w:rsidR="000F44E9" w:rsidRDefault="000F44E9" w:rsidP="0075177A">
      <w:pPr>
        <w:pStyle w:val="NoSpacing"/>
        <w:numPr>
          <w:ilvl w:val="0"/>
          <w:numId w:val="16"/>
        </w:numPr>
        <w:rPr>
          <w:rFonts w:ascii="Arial" w:hAnsi="Arial" w:cs="Arial"/>
          <w:sz w:val="24"/>
          <w:szCs w:val="24"/>
        </w:rPr>
      </w:pPr>
      <w:r w:rsidRPr="00FF7D78">
        <w:rPr>
          <w:rFonts w:ascii="Arial" w:hAnsi="Arial" w:cs="Arial"/>
          <w:b/>
          <w:sz w:val="24"/>
          <w:szCs w:val="24"/>
        </w:rPr>
        <w:t xml:space="preserve">***  </w:t>
      </w:r>
      <w:r w:rsidRPr="00FF7D78">
        <w:rPr>
          <w:rFonts w:ascii="Arial" w:hAnsi="Arial" w:cs="Arial"/>
          <w:b/>
          <w:i/>
          <w:sz w:val="24"/>
          <w:szCs w:val="24"/>
        </w:rPr>
        <w:t>WATCH:</w:t>
      </w:r>
      <w:r w:rsidRPr="00122CD2">
        <w:rPr>
          <w:rFonts w:ascii="Arial" w:hAnsi="Arial" w:cs="Arial"/>
          <w:i/>
          <w:sz w:val="24"/>
          <w:szCs w:val="24"/>
        </w:rPr>
        <w:t xml:space="preserve">  </w:t>
      </w:r>
      <w:r w:rsidRPr="00122CD2">
        <w:rPr>
          <w:rFonts w:ascii="Arial" w:hAnsi="Arial" w:cs="Arial"/>
          <w:sz w:val="24"/>
          <w:szCs w:val="24"/>
        </w:rPr>
        <w:t xml:space="preserve">Emmanuel Jal, </w:t>
      </w:r>
      <w:r w:rsidRPr="00122CD2">
        <w:rPr>
          <w:rFonts w:ascii="Arial" w:hAnsi="Arial" w:cs="Arial"/>
          <w:i/>
          <w:sz w:val="24"/>
          <w:szCs w:val="24"/>
        </w:rPr>
        <w:t>The Music of a War Child</w:t>
      </w:r>
      <w:r w:rsidRPr="00122CD2">
        <w:rPr>
          <w:rFonts w:ascii="Arial" w:hAnsi="Arial" w:cs="Arial"/>
          <w:sz w:val="24"/>
          <w:szCs w:val="24"/>
        </w:rPr>
        <w:t>, TED Talk,</w:t>
      </w:r>
      <w:r>
        <w:rPr>
          <w:rFonts w:ascii="Arial" w:hAnsi="Arial" w:cs="Arial"/>
          <w:sz w:val="24"/>
          <w:szCs w:val="24"/>
        </w:rPr>
        <w:t xml:space="preserve"> July 2009  [Available online</w:t>
      </w:r>
      <w:r w:rsidR="003E41CA">
        <w:rPr>
          <w:rFonts w:ascii="Arial" w:hAnsi="Arial" w:cs="Arial"/>
          <w:sz w:val="24"/>
          <w:szCs w:val="24"/>
        </w:rPr>
        <w:t xml:space="preserve">:  </w:t>
      </w:r>
      <w:hyperlink r:id="rId64" w:history="1">
        <w:r w:rsidR="003E41CA" w:rsidRPr="0072093F">
          <w:rPr>
            <w:rFonts w:ascii="Arial" w:hAnsi="Arial" w:cs="Arial"/>
            <w:sz w:val="24"/>
            <w:szCs w:val="24"/>
          </w:rPr>
          <w:t>https://www.ted.com/talks/emmanuel_jal_the_music_of_a_war_child/up-next?language=en</w:t>
        </w:r>
      </w:hyperlink>
      <w:r w:rsidR="003E41CA" w:rsidRPr="0072093F">
        <w:rPr>
          <w:rFonts w:ascii="Arial" w:hAnsi="Arial" w:cs="Arial"/>
          <w:sz w:val="24"/>
          <w:szCs w:val="24"/>
        </w:rPr>
        <w:t xml:space="preserve"> </w:t>
      </w:r>
      <w:r w:rsidRPr="0072093F">
        <w:rPr>
          <w:rFonts w:ascii="Arial" w:hAnsi="Arial" w:cs="Arial"/>
          <w:sz w:val="24"/>
          <w:szCs w:val="24"/>
        </w:rPr>
        <w:t>]</w:t>
      </w:r>
      <w:r w:rsidR="00DF636F">
        <w:rPr>
          <w:rFonts w:ascii="Arial" w:hAnsi="Arial" w:cs="Arial"/>
          <w:sz w:val="24"/>
          <w:szCs w:val="24"/>
        </w:rPr>
        <w:t xml:space="preserve"> </w:t>
      </w:r>
    </w:p>
    <w:p w14:paraId="468158F0" w14:textId="18E013CA" w:rsidR="00300A42" w:rsidRDefault="00650848" w:rsidP="0075177A">
      <w:pPr>
        <w:pStyle w:val="ListParagraph"/>
        <w:numPr>
          <w:ilvl w:val="0"/>
          <w:numId w:val="16"/>
        </w:numPr>
        <w:autoSpaceDE w:val="0"/>
        <w:autoSpaceDN w:val="0"/>
        <w:adjustRightInd w:val="0"/>
      </w:pPr>
      <w:r w:rsidRPr="0075177A">
        <w:rPr>
          <w:b/>
          <w:i/>
        </w:rPr>
        <w:t xml:space="preserve">*** READ:  </w:t>
      </w:r>
      <w:r>
        <w:t xml:space="preserve">Mark Maslin, “Climate Change is not a Key Cause of Conflict, Finds New Study,” </w:t>
      </w:r>
      <w:r w:rsidRPr="0075177A">
        <w:rPr>
          <w:i/>
        </w:rPr>
        <w:t>The Conversation</w:t>
      </w:r>
      <w:r>
        <w:t xml:space="preserve">, 24 April 2018 [Available online:  </w:t>
      </w:r>
      <w:hyperlink r:id="rId65" w:history="1">
        <w:r w:rsidRPr="0072093F">
          <w:t>https://theconversation.com/climate-change-is-not-a-key-cause-of-conflict-finds-new-study-94331</w:t>
        </w:r>
      </w:hyperlink>
      <w:r w:rsidRPr="0072093F">
        <w:t xml:space="preserve"> ].</w:t>
      </w:r>
    </w:p>
    <w:p w14:paraId="6B3DD071" w14:textId="6A15A1BB" w:rsidR="00300A42" w:rsidRPr="00300A42" w:rsidRDefault="0075177A" w:rsidP="0075177A">
      <w:pPr>
        <w:pStyle w:val="ListParagraph"/>
        <w:numPr>
          <w:ilvl w:val="0"/>
          <w:numId w:val="16"/>
        </w:numPr>
        <w:autoSpaceDE w:val="0"/>
        <w:autoSpaceDN w:val="0"/>
        <w:adjustRightInd w:val="0"/>
      </w:pPr>
      <w:r w:rsidRPr="0075177A">
        <w:rPr>
          <w:b/>
          <w:i/>
        </w:rPr>
        <w:lastRenderedPageBreak/>
        <w:t>*</w:t>
      </w:r>
      <w:r w:rsidR="00300A42" w:rsidRPr="0075177A">
        <w:rPr>
          <w:b/>
          <w:i/>
        </w:rPr>
        <w:t xml:space="preserve">** SKIM:  </w:t>
      </w:r>
      <w:r w:rsidR="00300A42">
        <w:t xml:space="preserve">United Nations and World Bank, </w:t>
      </w:r>
      <w:r w:rsidR="00300A42" w:rsidRPr="0075177A">
        <w:rPr>
          <w:i/>
        </w:rPr>
        <w:t>Pathways to Peace: Inclusive Approaches to Preventing Violence Conflict</w:t>
      </w:r>
      <w:r w:rsidR="00300A42">
        <w:t xml:space="preserve">, 2018 [Available online:  </w:t>
      </w:r>
      <w:hyperlink r:id="rId66" w:history="1">
        <w:r w:rsidR="00300A42" w:rsidRPr="0072093F">
          <w:t>https://www.pathwaysforpeace.org</w:t>
        </w:r>
      </w:hyperlink>
      <w:r w:rsidR="00300A42" w:rsidRPr="0072093F">
        <w:t xml:space="preserve"> ].</w:t>
      </w:r>
      <w:r w:rsidR="00300A42">
        <w:t xml:space="preserve"> </w:t>
      </w:r>
    </w:p>
    <w:p w14:paraId="7E562D61" w14:textId="305369A4" w:rsidR="004531A3" w:rsidRDefault="004531A3" w:rsidP="0075177A">
      <w:pPr>
        <w:pStyle w:val="NoSpacing"/>
        <w:numPr>
          <w:ilvl w:val="0"/>
          <w:numId w:val="16"/>
        </w:numPr>
        <w:rPr>
          <w:rFonts w:ascii="Arial" w:hAnsi="Arial" w:cs="Arial"/>
          <w:sz w:val="24"/>
          <w:szCs w:val="24"/>
        </w:rPr>
      </w:pPr>
      <w:r w:rsidRPr="003E41CA">
        <w:rPr>
          <w:rFonts w:ascii="Arial" w:hAnsi="Arial" w:cs="Arial"/>
          <w:b/>
          <w:i/>
          <w:sz w:val="24"/>
          <w:szCs w:val="24"/>
        </w:rPr>
        <w:t xml:space="preserve">*** </w:t>
      </w:r>
      <w:r w:rsidR="003E41CA" w:rsidRPr="003E41CA">
        <w:rPr>
          <w:rFonts w:ascii="Arial" w:hAnsi="Arial" w:cs="Arial"/>
          <w:b/>
          <w:i/>
          <w:sz w:val="24"/>
          <w:szCs w:val="24"/>
        </w:rPr>
        <w:t xml:space="preserve">READ:  </w:t>
      </w:r>
      <w:r>
        <w:rPr>
          <w:rFonts w:ascii="Arial" w:hAnsi="Arial" w:cs="Arial"/>
          <w:sz w:val="24"/>
          <w:szCs w:val="24"/>
        </w:rPr>
        <w:t xml:space="preserve">Scott Lucas, “Syria Update: Why No One is Really Winning the War,” The Conversation, 25 January 2018 [Available online: </w:t>
      </w:r>
      <w:hyperlink r:id="rId67" w:history="1">
        <w:r w:rsidRPr="0072093F">
          <w:rPr>
            <w:rFonts w:ascii="Arial" w:hAnsi="Arial" w:cs="Arial"/>
            <w:sz w:val="24"/>
            <w:szCs w:val="24"/>
          </w:rPr>
          <w:t>https://theconversation.com/syria-update-why-no-one-is-really-winning-the-war-89947</w:t>
        </w:r>
      </w:hyperlink>
      <w:r w:rsidRPr="0072093F">
        <w:rPr>
          <w:rFonts w:ascii="Arial" w:hAnsi="Arial" w:cs="Arial"/>
          <w:sz w:val="24"/>
          <w:szCs w:val="24"/>
        </w:rPr>
        <w:t xml:space="preserve"> ].</w:t>
      </w:r>
    </w:p>
    <w:p w14:paraId="4B17D135" w14:textId="77777777" w:rsidR="004531A3" w:rsidRPr="00122CD2" w:rsidRDefault="004531A3" w:rsidP="000F44E9">
      <w:pPr>
        <w:pStyle w:val="NoSpacing"/>
        <w:rPr>
          <w:rFonts w:ascii="Arial" w:hAnsi="Arial" w:cs="Arial"/>
          <w:sz w:val="24"/>
          <w:szCs w:val="24"/>
        </w:rPr>
      </w:pPr>
    </w:p>
    <w:p w14:paraId="00986AE0" w14:textId="60E252D0" w:rsidR="000F44E9" w:rsidRDefault="003E41CA" w:rsidP="009F54B4">
      <w:r>
        <w:rPr>
          <w:b/>
          <w:u w:val="single"/>
        </w:rPr>
        <w:t>Tutorial Discussion:</w:t>
      </w:r>
      <w:r w:rsidR="00080CFB">
        <w:t xml:space="preserve">  What are </w:t>
      </w:r>
      <w:r w:rsidR="00DF636F">
        <w:t xml:space="preserve">major </w:t>
      </w:r>
      <w:r w:rsidR="00650848">
        <w:t xml:space="preserve">international security threats? Is there a link between climate change and violence? How can these security issues be resolved? </w:t>
      </w:r>
      <w:r w:rsidR="0075177A">
        <w:t>What are the challenges of helping to build peace in countries that have experienced war?</w:t>
      </w:r>
    </w:p>
    <w:p w14:paraId="7FB08BC6" w14:textId="1604A80E" w:rsidR="003A29A2" w:rsidRDefault="003A29A2" w:rsidP="009F54B4"/>
    <w:p w14:paraId="4BAFEBB7" w14:textId="77777777" w:rsidR="00A1461D" w:rsidRDefault="00A1461D" w:rsidP="009F54B4">
      <w:pPr>
        <w:rPr>
          <w:b/>
          <w:u w:val="single"/>
        </w:rPr>
      </w:pPr>
    </w:p>
    <w:p w14:paraId="421B79A4" w14:textId="5256DF2D" w:rsidR="009F54B4" w:rsidRPr="000B0D8E" w:rsidRDefault="0047320C" w:rsidP="009F54B4">
      <w:pPr>
        <w:rPr>
          <w:b/>
          <w:u w:val="single"/>
        </w:rPr>
      </w:pPr>
      <w:r>
        <w:rPr>
          <w:b/>
          <w:u w:val="single"/>
        </w:rPr>
        <w:t>Week 9</w:t>
      </w:r>
      <w:r w:rsidR="009F54B4" w:rsidRPr="000B0D8E">
        <w:rPr>
          <w:b/>
          <w:u w:val="single"/>
        </w:rPr>
        <w:t>: Terrorism</w:t>
      </w:r>
      <w:r w:rsidR="000B0D8E">
        <w:rPr>
          <w:b/>
          <w:u w:val="single"/>
        </w:rPr>
        <w:t xml:space="preserve"> – </w:t>
      </w:r>
      <w:r w:rsidR="00F50140">
        <w:rPr>
          <w:b/>
          <w:i/>
          <w:u w:val="single"/>
        </w:rPr>
        <w:t>4</w:t>
      </w:r>
      <w:r w:rsidR="000B0D8E" w:rsidRPr="000B0D8E">
        <w:rPr>
          <w:b/>
          <w:i/>
          <w:u w:val="single"/>
        </w:rPr>
        <w:t xml:space="preserve"> March</w:t>
      </w:r>
    </w:p>
    <w:p w14:paraId="3290430C" w14:textId="77777777" w:rsidR="009F54B4" w:rsidRPr="000B0D8E" w:rsidRDefault="009F54B4" w:rsidP="009F54B4">
      <w:pPr>
        <w:rPr>
          <w:b/>
          <w:u w:val="single"/>
        </w:rPr>
      </w:pPr>
    </w:p>
    <w:p w14:paraId="7711F0F4" w14:textId="658FEB33" w:rsidR="00D529E6" w:rsidRPr="000B0D8E" w:rsidRDefault="00D529E6" w:rsidP="00D529E6">
      <w:pPr>
        <w:rPr>
          <w:b/>
        </w:rPr>
      </w:pPr>
      <w:r w:rsidRPr="000B0D8E">
        <w:rPr>
          <w:i/>
        </w:rPr>
        <w:t>Required Reading:</w:t>
      </w:r>
      <w:r w:rsidRPr="000B0D8E">
        <w:rPr>
          <w:b/>
        </w:rPr>
        <w:t xml:space="preserve">  Baylis/Smith/Owens, Chapter </w:t>
      </w:r>
      <w:r w:rsidR="00766715" w:rsidRPr="000B0D8E">
        <w:rPr>
          <w:b/>
        </w:rPr>
        <w:t>25</w:t>
      </w:r>
      <w:r w:rsidR="00080CFB">
        <w:rPr>
          <w:b/>
        </w:rPr>
        <w:t xml:space="preserve"> (</w:t>
      </w:r>
      <w:proofErr w:type="spellStart"/>
      <w:r w:rsidR="00080CFB">
        <w:rPr>
          <w:b/>
        </w:rPr>
        <w:t>Kiras</w:t>
      </w:r>
      <w:proofErr w:type="spellEnd"/>
      <w:r w:rsidR="00080CFB">
        <w:rPr>
          <w:b/>
        </w:rPr>
        <w:t>)</w:t>
      </w:r>
    </w:p>
    <w:p w14:paraId="2703B99E" w14:textId="77777777" w:rsidR="00766715" w:rsidRPr="000B0D8E" w:rsidRDefault="00766715" w:rsidP="00766715">
      <w:pPr>
        <w:widowControl w:val="0"/>
        <w:autoSpaceDE w:val="0"/>
        <w:autoSpaceDN w:val="0"/>
        <w:adjustRightInd w:val="0"/>
        <w:rPr>
          <w:i/>
          <w:color w:val="000000"/>
        </w:rPr>
      </w:pPr>
    </w:p>
    <w:p w14:paraId="33146BDD" w14:textId="255F2A9A" w:rsidR="00766715" w:rsidRPr="004E6923" w:rsidRDefault="00766715" w:rsidP="004E6923">
      <w:r w:rsidRPr="00BB6348">
        <w:rPr>
          <w:rStyle w:val="Emphasis"/>
          <w:b/>
          <w:iCs/>
          <w:lang w:val="sv-SE"/>
        </w:rPr>
        <w:t>*** EXPLORE LIST:</w:t>
      </w:r>
      <w:r w:rsidRPr="000B0D8E">
        <w:rPr>
          <w:rStyle w:val="Emphasis"/>
          <w:iCs/>
          <w:lang w:val="sv-SE"/>
        </w:rPr>
        <w:t xml:space="preserve">  </w:t>
      </w:r>
      <w:r w:rsidRPr="004E6923">
        <w:t>Public Safety Canada, Listed Terrorist Entities/Currently Listed Entities</w:t>
      </w:r>
      <w:r w:rsidR="004E6923">
        <w:t xml:space="preserve">, </w:t>
      </w:r>
      <w:r w:rsidRPr="004E6923">
        <w:t xml:space="preserve"> </w:t>
      </w:r>
    </w:p>
    <w:p w14:paraId="317ACF42" w14:textId="7FD3812E" w:rsidR="00766715" w:rsidRPr="004E6923" w:rsidRDefault="004E6923" w:rsidP="004E6923">
      <w:r w:rsidRPr="004E6923">
        <w:t xml:space="preserve">[Available </w:t>
      </w:r>
      <w:r w:rsidR="00766715" w:rsidRPr="004E6923">
        <w:t xml:space="preserve">online:  http://www.publicsafety.gc.ca/cnt/ntnl-scrt/cntr-trrrsm/lstd-ntts/crrnt-lstd-ntts-eng.aspx] </w:t>
      </w:r>
    </w:p>
    <w:p w14:paraId="4D85F816" w14:textId="77777777" w:rsidR="007B42B9" w:rsidRDefault="007B42B9" w:rsidP="00766715">
      <w:pPr>
        <w:rPr>
          <w:b/>
        </w:rPr>
      </w:pPr>
    </w:p>
    <w:p w14:paraId="3AB789EF" w14:textId="646C7773" w:rsidR="00766715" w:rsidRPr="000B0D8E" w:rsidRDefault="00766715" w:rsidP="00766715">
      <w:r w:rsidRPr="00BB6348">
        <w:rPr>
          <w:b/>
        </w:rPr>
        <w:t>**</w:t>
      </w:r>
      <w:proofErr w:type="gramStart"/>
      <w:r w:rsidRPr="00BB6348">
        <w:rPr>
          <w:b/>
        </w:rPr>
        <w:t xml:space="preserve">*  </w:t>
      </w:r>
      <w:r w:rsidRPr="00BB6348">
        <w:rPr>
          <w:b/>
          <w:i/>
        </w:rPr>
        <w:t>EXPLORE</w:t>
      </w:r>
      <w:proofErr w:type="gramEnd"/>
      <w:r w:rsidRPr="00BB6348">
        <w:rPr>
          <w:b/>
          <w:i/>
        </w:rPr>
        <w:t xml:space="preserve"> LIST:  </w:t>
      </w:r>
      <w:r w:rsidRPr="000B0D8E">
        <w:t xml:space="preserve">US Department of State, Bureau of Counter-terrorism, </w:t>
      </w:r>
      <w:r w:rsidRPr="000B0D8E">
        <w:rPr>
          <w:i/>
        </w:rPr>
        <w:t>Foreign Terrorist Organization</w:t>
      </w:r>
      <w:r w:rsidRPr="000B0D8E">
        <w:t>s</w:t>
      </w:r>
      <w:r w:rsidR="004E6923">
        <w:t xml:space="preserve">, </w:t>
      </w:r>
      <w:r w:rsidRPr="000B0D8E">
        <w:t>[Available online:  http://www.state.gov/j/ct/rls/other/des/123085.htm]</w:t>
      </w:r>
    </w:p>
    <w:p w14:paraId="75D02770" w14:textId="77777777" w:rsidR="007B42B9" w:rsidRDefault="007B42B9" w:rsidP="004E6923">
      <w:pPr>
        <w:rPr>
          <w:b/>
        </w:rPr>
      </w:pPr>
    </w:p>
    <w:p w14:paraId="2DC068B7" w14:textId="0825C427" w:rsidR="004E6923" w:rsidRPr="000B0D8E" w:rsidRDefault="004E6923" w:rsidP="004E6923">
      <w:r w:rsidRPr="004E6923">
        <w:rPr>
          <w:b/>
        </w:rPr>
        <w:t xml:space="preserve">*** </w:t>
      </w:r>
      <w:r w:rsidRPr="004E6923">
        <w:rPr>
          <w:b/>
          <w:i/>
        </w:rPr>
        <w:t>READ:</w:t>
      </w:r>
      <w:r w:rsidR="007C11C5">
        <w:t xml:space="preserve">  </w:t>
      </w:r>
      <w:r w:rsidR="00A1461D">
        <w:t xml:space="preserve">Daniel </w:t>
      </w:r>
      <w:proofErr w:type="spellStart"/>
      <w:r w:rsidR="00A1461D">
        <w:t>Byman</w:t>
      </w:r>
      <w:proofErr w:type="spellEnd"/>
      <w:r w:rsidR="00A1461D">
        <w:t xml:space="preserve">, “Is Right-Wing Terrorism Rising?”, </w:t>
      </w:r>
      <w:r w:rsidR="00A1461D" w:rsidRPr="00A1461D">
        <w:rPr>
          <w:i/>
          <w:iCs/>
        </w:rPr>
        <w:t>The National Interest</w:t>
      </w:r>
      <w:r w:rsidR="00A1461D">
        <w:t xml:space="preserve">, 13 August 2019 </w:t>
      </w:r>
      <w:r w:rsidR="007C11C5">
        <w:t xml:space="preserve">[Available online:  </w:t>
      </w:r>
      <w:hyperlink r:id="rId68" w:history="1">
        <w:r w:rsidR="007C11C5" w:rsidRPr="0072093F">
          <w:t>https://www.gq.com/story/dylann-roof-making-of-an-american-terrorist</w:t>
        </w:r>
      </w:hyperlink>
      <w:r w:rsidR="007C11C5" w:rsidRPr="0072093F">
        <w:t xml:space="preserve"> ].</w:t>
      </w:r>
    </w:p>
    <w:p w14:paraId="2E337A14" w14:textId="77777777" w:rsidR="00766715" w:rsidRPr="000B0D8E" w:rsidRDefault="00766715" w:rsidP="00766715">
      <w:pPr>
        <w:widowControl w:val="0"/>
        <w:autoSpaceDE w:val="0"/>
        <w:autoSpaceDN w:val="0"/>
        <w:adjustRightInd w:val="0"/>
        <w:rPr>
          <w:i/>
          <w:color w:val="000000"/>
        </w:rPr>
      </w:pPr>
    </w:p>
    <w:p w14:paraId="6D09AB76" w14:textId="755BC15E" w:rsidR="00766715" w:rsidRPr="000B0D8E" w:rsidRDefault="004E6923" w:rsidP="00766715">
      <w:pPr>
        <w:widowControl w:val="0"/>
        <w:autoSpaceDE w:val="0"/>
        <w:autoSpaceDN w:val="0"/>
        <w:adjustRightInd w:val="0"/>
        <w:rPr>
          <w:i/>
          <w:color w:val="000000"/>
        </w:rPr>
      </w:pPr>
      <w:r w:rsidRPr="000B0D8E">
        <w:rPr>
          <w:b/>
          <w:color w:val="000000"/>
          <w:u w:val="single"/>
        </w:rPr>
        <w:t>Tutorial Discussion:</w:t>
      </w:r>
      <w:r>
        <w:rPr>
          <w:i/>
          <w:color w:val="000000"/>
        </w:rPr>
        <w:t xml:space="preserve"> </w:t>
      </w:r>
      <w:r>
        <w:rPr>
          <w:color w:val="000000"/>
        </w:rPr>
        <w:t xml:space="preserve"> </w:t>
      </w:r>
      <w:r w:rsidR="0075177A">
        <w:rPr>
          <w:color w:val="000000"/>
        </w:rPr>
        <w:t xml:space="preserve">How can ‘terrorism’ be defined and understood? </w:t>
      </w:r>
      <w:r w:rsidR="003E41CA">
        <w:rPr>
          <w:color w:val="000000"/>
        </w:rPr>
        <w:t>How can we conceptualize domestic terrori</w:t>
      </w:r>
      <w:r w:rsidR="006751C4">
        <w:rPr>
          <w:color w:val="000000"/>
        </w:rPr>
        <w:t xml:space="preserve">sm and transnational terrorism? </w:t>
      </w:r>
      <w:r w:rsidR="0075177A">
        <w:rPr>
          <w:color w:val="000000"/>
        </w:rPr>
        <w:t xml:space="preserve">Are there any effective counter-terrorism strategies? </w:t>
      </w:r>
      <w:r w:rsidR="00766715" w:rsidRPr="004E6923">
        <w:rPr>
          <w:color w:val="000000"/>
        </w:rPr>
        <w:t>What role does</w:t>
      </w:r>
      <w:r w:rsidR="0075177A">
        <w:rPr>
          <w:color w:val="000000"/>
        </w:rPr>
        <w:t xml:space="preserve"> counterterrorism</w:t>
      </w:r>
      <w:r w:rsidR="00766715" w:rsidRPr="004E6923">
        <w:rPr>
          <w:color w:val="000000"/>
        </w:rPr>
        <w:t xml:space="preserve"> play in the </w:t>
      </w:r>
      <w:r w:rsidR="0075177A">
        <w:rPr>
          <w:color w:val="000000"/>
        </w:rPr>
        <w:t>possibility</w:t>
      </w:r>
      <w:r w:rsidR="00766715" w:rsidRPr="004E6923">
        <w:rPr>
          <w:color w:val="000000"/>
        </w:rPr>
        <w:t xml:space="preserve"> of the next attack?</w:t>
      </w:r>
      <w:r w:rsidR="006751C4">
        <w:rPr>
          <w:color w:val="000000"/>
        </w:rPr>
        <w:t xml:space="preserve"> </w:t>
      </w:r>
      <w:r w:rsidR="003E41CA">
        <w:rPr>
          <w:color w:val="000000"/>
        </w:rPr>
        <w:t xml:space="preserve"> </w:t>
      </w:r>
      <w:r w:rsidR="00766715" w:rsidRPr="000B0D8E">
        <w:rPr>
          <w:i/>
          <w:color w:val="000000"/>
        </w:rPr>
        <w:t xml:space="preserve"> </w:t>
      </w:r>
    </w:p>
    <w:p w14:paraId="28F80737" w14:textId="77777777" w:rsidR="00766715" w:rsidRPr="000B0D8E" w:rsidRDefault="00766715" w:rsidP="00D529E6">
      <w:pPr>
        <w:rPr>
          <w:b/>
        </w:rPr>
      </w:pPr>
    </w:p>
    <w:p w14:paraId="50C1E52E" w14:textId="77777777" w:rsidR="00080CFB" w:rsidRDefault="00080CFB" w:rsidP="00D529E6">
      <w:pPr>
        <w:rPr>
          <w:b/>
          <w:u w:val="single"/>
        </w:rPr>
      </w:pPr>
    </w:p>
    <w:p w14:paraId="4E398991" w14:textId="06DBEC9C" w:rsidR="00766715" w:rsidRPr="000B0D8E" w:rsidRDefault="0047320C" w:rsidP="00D529E6">
      <w:pPr>
        <w:rPr>
          <w:b/>
          <w:u w:val="single"/>
        </w:rPr>
      </w:pPr>
      <w:r>
        <w:rPr>
          <w:b/>
          <w:u w:val="single"/>
        </w:rPr>
        <w:t>Week 10</w:t>
      </w:r>
      <w:r w:rsidR="00766715" w:rsidRPr="000B0D8E">
        <w:rPr>
          <w:b/>
          <w:u w:val="single"/>
        </w:rPr>
        <w:t>:  Nuclear Weapons</w:t>
      </w:r>
      <w:r w:rsidR="002810C8">
        <w:rPr>
          <w:b/>
          <w:u w:val="single"/>
        </w:rPr>
        <w:t xml:space="preserve"> Proliferation</w:t>
      </w:r>
      <w:r w:rsidR="000B0D8E">
        <w:rPr>
          <w:b/>
          <w:u w:val="single"/>
        </w:rPr>
        <w:t xml:space="preserve"> – </w:t>
      </w:r>
      <w:r w:rsidR="000B0D8E" w:rsidRPr="000B0D8E">
        <w:rPr>
          <w:b/>
          <w:i/>
          <w:u w:val="single"/>
        </w:rPr>
        <w:t>1</w:t>
      </w:r>
      <w:r w:rsidR="00F50140">
        <w:rPr>
          <w:b/>
          <w:i/>
          <w:u w:val="single"/>
        </w:rPr>
        <w:t>1</w:t>
      </w:r>
      <w:r w:rsidR="000B0D8E" w:rsidRPr="000B0D8E">
        <w:rPr>
          <w:b/>
          <w:i/>
          <w:u w:val="single"/>
        </w:rPr>
        <w:t xml:space="preserve"> March</w:t>
      </w:r>
    </w:p>
    <w:p w14:paraId="676936CA" w14:textId="77777777" w:rsidR="00766715" w:rsidRPr="000B0D8E" w:rsidRDefault="00766715" w:rsidP="00766715">
      <w:pPr>
        <w:rPr>
          <w:i/>
        </w:rPr>
      </w:pPr>
    </w:p>
    <w:p w14:paraId="1821E55F" w14:textId="3981FBD7" w:rsidR="00766715" w:rsidRPr="000B0D8E" w:rsidRDefault="00766715" w:rsidP="00766715">
      <w:pPr>
        <w:rPr>
          <w:b/>
        </w:rPr>
      </w:pPr>
      <w:r w:rsidRPr="000B0D8E">
        <w:rPr>
          <w:i/>
        </w:rPr>
        <w:t>Required Reading:</w:t>
      </w:r>
      <w:r w:rsidRPr="000B0D8E">
        <w:rPr>
          <w:b/>
        </w:rPr>
        <w:t xml:space="preserve">  Baylis/Smith/Owens, Chapter 26</w:t>
      </w:r>
      <w:r w:rsidR="00080CFB">
        <w:rPr>
          <w:b/>
        </w:rPr>
        <w:t xml:space="preserve"> (Greitens)</w:t>
      </w:r>
    </w:p>
    <w:p w14:paraId="105F6F8C" w14:textId="77777777" w:rsidR="00766715" w:rsidRDefault="00766715" w:rsidP="00D529E6">
      <w:pPr>
        <w:rPr>
          <w:b/>
        </w:rPr>
      </w:pPr>
    </w:p>
    <w:p w14:paraId="47D1F59B" w14:textId="77777777" w:rsidR="00BB6348" w:rsidRDefault="00BB6348" w:rsidP="00BB6348">
      <w:pPr>
        <w:autoSpaceDE w:val="0"/>
        <w:autoSpaceDN w:val="0"/>
        <w:adjustRightInd w:val="0"/>
        <w:rPr>
          <w:rFonts w:eastAsiaTheme="minorEastAsia"/>
          <w:lang w:val="en-US" w:eastAsia="en-US"/>
        </w:rPr>
      </w:pPr>
      <w:r w:rsidRPr="000B0D8E">
        <w:rPr>
          <w:rFonts w:eastAsiaTheme="minorEastAsia"/>
          <w:b/>
          <w:i/>
          <w:lang w:val="en-US" w:eastAsia="en-US"/>
        </w:rPr>
        <w:t>*** READ:</w:t>
      </w:r>
      <w:r w:rsidRPr="000B0D8E">
        <w:rPr>
          <w:rFonts w:eastAsiaTheme="minorEastAsia"/>
          <w:lang w:val="en-US" w:eastAsia="en-US"/>
        </w:rPr>
        <w:t xml:space="preserve">  Katie Hunt, “Why Kim Jong Un Came in From the Cold: 3 Theories,” </w:t>
      </w:r>
      <w:r w:rsidRPr="00925263">
        <w:rPr>
          <w:rFonts w:eastAsiaTheme="minorEastAsia"/>
          <w:i/>
          <w:iCs/>
          <w:lang w:val="en-US" w:eastAsia="en-US"/>
        </w:rPr>
        <w:t>CNN</w:t>
      </w:r>
      <w:r w:rsidRPr="000B0D8E">
        <w:rPr>
          <w:rFonts w:eastAsiaTheme="minorEastAsia"/>
          <w:lang w:val="en-US" w:eastAsia="en-US"/>
        </w:rPr>
        <w:t xml:space="preserve">, 22 April 2018 [Available online:  </w:t>
      </w:r>
      <w:hyperlink r:id="rId69" w:history="1">
        <w:r w:rsidRPr="0072093F">
          <w:t>https://www.cnn.com/2018/04/22/asia/kim-jong-un-three-theories-intl/index.html</w:t>
        </w:r>
      </w:hyperlink>
      <w:r w:rsidRPr="0072093F">
        <w:t xml:space="preserve"> ].</w:t>
      </w:r>
    </w:p>
    <w:p w14:paraId="2FF098D8" w14:textId="77777777" w:rsidR="00151891" w:rsidRDefault="00151891" w:rsidP="00BB6348">
      <w:pPr>
        <w:autoSpaceDE w:val="0"/>
        <w:autoSpaceDN w:val="0"/>
        <w:adjustRightInd w:val="0"/>
        <w:rPr>
          <w:rFonts w:eastAsiaTheme="minorEastAsia"/>
          <w:lang w:val="en-US" w:eastAsia="en-US"/>
        </w:rPr>
      </w:pPr>
    </w:p>
    <w:p w14:paraId="3C2470C2" w14:textId="3318C808" w:rsidR="00151891" w:rsidRPr="000B0D8E" w:rsidRDefault="00151891" w:rsidP="00BB6348">
      <w:pPr>
        <w:autoSpaceDE w:val="0"/>
        <w:autoSpaceDN w:val="0"/>
        <w:adjustRightInd w:val="0"/>
        <w:rPr>
          <w:rFonts w:eastAsiaTheme="minorEastAsia"/>
          <w:lang w:val="en-US" w:eastAsia="en-US"/>
        </w:rPr>
      </w:pPr>
      <w:r w:rsidRPr="00151891">
        <w:rPr>
          <w:rFonts w:eastAsiaTheme="minorEastAsia"/>
          <w:b/>
          <w:i/>
          <w:lang w:val="en-US" w:eastAsia="en-US"/>
        </w:rPr>
        <w:t>*** READ:</w:t>
      </w:r>
      <w:r>
        <w:rPr>
          <w:rFonts w:eastAsiaTheme="minorEastAsia"/>
          <w:lang w:val="en-US" w:eastAsia="en-US"/>
        </w:rPr>
        <w:t xml:space="preserve">  </w:t>
      </w:r>
      <w:r w:rsidR="00A73F82">
        <w:rPr>
          <w:rFonts w:eastAsiaTheme="minorEastAsia"/>
          <w:lang w:val="en-US" w:eastAsia="en-US"/>
        </w:rPr>
        <w:t xml:space="preserve">Zachary </w:t>
      </w:r>
      <w:proofErr w:type="spellStart"/>
      <w:r w:rsidR="00A73F82">
        <w:rPr>
          <w:rFonts w:eastAsiaTheme="minorEastAsia"/>
          <w:lang w:val="en-US" w:eastAsia="en-US"/>
        </w:rPr>
        <w:t>Laub</w:t>
      </w:r>
      <w:proofErr w:type="spellEnd"/>
      <w:r w:rsidR="00A73F82">
        <w:rPr>
          <w:rFonts w:eastAsiaTheme="minorEastAsia"/>
          <w:lang w:val="en-US" w:eastAsia="en-US"/>
        </w:rPr>
        <w:t xml:space="preserve">, “What is the Status of the Iran Nuclear Agreement?”, </w:t>
      </w:r>
      <w:r w:rsidR="00925263">
        <w:rPr>
          <w:rFonts w:eastAsiaTheme="minorEastAsia"/>
          <w:lang w:val="en-US" w:eastAsia="en-US"/>
        </w:rPr>
        <w:t xml:space="preserve">Council on Foreign Relations, </w:t>
      </w:r>
      <w:r w:rsidR="00A73F82">
        <w:rPr>
          <w:rFonts w:eastAsiaTheme="minorEastAsia"/>
          <w:lang w:val="en-US" w:eastAsia="en-US"/>
        </w:rPr>
        <w:t>31 July 2019</w:t>
      </w:r>
      <w:r>
        <w:rPr>
          <w:rFonts w:eastAsiaTheme="minorEastAsia"/>
          <w:lang w:val="en-US" w:eastAsia="en-US"/>
        </w:rPr>
        <w:t xml:space="preserve"> [Available online: </w:t>
      </w:r>
      <w:proofErr w:type="gramStart"/>
      <w:r w:rsidR="00925263" w:rsidRPr="00925263">
        <w:t>https://www.cfr.org/backgrounder/what-status-iran-nuclear-agreement</w:t>
      </w:r>
      <w:r w:rsidR="00925263">
        <w:t xml:space="preserve"> </w:t>
      </w:r>
      <w:r w:rsidRPr="0072093F">
        <w:t>]</w:t>
      </w:r>
      <w:proofErr w:type="gramEnd"/>
      <w:r w:rsidRPr="0072093F">
        <w:t>.</w:t>
      </w:r>
      <w:r>
        <w:rPr>
          <w:rFonts w:eastAsiaTheme="minorEastAsia"/>
          <w:lang w:val="en-US" w:eastAsia="en-US"/>
        </w:rPr>
        <w:t xml:space="preserve"> </w:t>
      </w:r>
    </w:p>
    <w:p w14:paraId="15BCDF18" w14:textId="77777777" w:rsidR="00BB6348" w:rsidRDefault="00BB6348" w:rsidP="00D529E6">
      <w:pPr>
        <w:rPr>
          <w:b/>
        </w:rPr>
      </w:pPr>
    </w:p>
    <w:p w14:paraId="5CC80D48" w14:textId="34B6D5C1" w:rsidR="00BB6348" w:rsidRPr="003E41CA" w:rsidRDefault="004E6923" w:rsidP="00766715">
      <w:pPr>
        <w:widowControl w:val="0"/>
        <w:autoSpaceDE w:val="0"/>
        <w:autoSpaceDN w:val="0"/>
        <w:adjustRightInd w:val="0"/>
        <w:rPr>
          <w:color w:val="000000"/>
        </w:rPr>
      </w:pPr>
      <w:r w:rsidRPr="000B0D8E">
        <w:rPr>
          <w:b/>
          <w:color w:val="000000"/>
          <w:u w:val="single"/>
        </w:rPr>
        <w:t>Tutorial Discussion:</w:t>
      </w:r>
      <w:r w:rsidR="003E41CA">
        <w:rPr>
          <w:color w:val="000000"/>
        </w:rPr>
        <w:t xml:space="preserve">  Should</w:t>
      </w:r>
      <w:r w:rsidR="009F6DB7">
        <w:rPr>
          <w:color w:val="000000"/>
        </w:rPr>
        <w:t xml:space="preserve"> countries be allowed to develop nuclear weapons, why or why not? Who decides whether countries should have nuclear weapons? Assess the cases of North Korea, Iran and Iraq, and the manner in which the international community responded to </w:t>
      </w:r>
      <w:r w:rsidR="009F6DB7">
        <w:rPr>
          <w:color w:val="000000"/>
        </w:rPr>
        <w:lastRenderedPageBreak/>
        <w:t xml:space="preserve">their nuclear ambitions. </w:t>
      </w:r>
    </w:p>
    <w:p w14:paraId="62C94AFE" w14:textId="77777777" w:rsidR="004E6923" w:rsidRDefault="004E6923" w:rsidP="00766715">
      <w:pPr>
        <w:widowControl w:val="0"/>
        <w:autoSpaceDE w:val="0"/>
        <w:autoSpaceDN w:val="0"/>
        <w:adjustRightInd w:val="0"/>
        <w:rPr>
          <w:i/>
          <w:color w:val="000000"/>
        </w:rPr>
      </w:pPr>
    </w:p>
    <w:p w14:paraId="1B3F9E61" w14:textId="251C9E58" w:rsidR="00766715" w:rsidRPr="000B0D8E" w:rsidRDefault="0047320C" w:rsidP="00766715">
      <w:pPr>
        <w:widowControl w:val="0"/>
        <w:autoSpaceDE w:val="0"/>
        <w:autoSpaceDN w:val="0"/>
        <w:adjustRightInd w:val="0"/>
        <w:rPr>
          <w:b/>
          <w:color w:val="000000"/>
          <w:u w:val="single"/>
        </w:rPr>
      </w:pPr>
      <w:r>
        <w:rPr>
          <w:b/>
          <w:color w:val="000000"/>
          <w:u w:val="single"/>
        </w:rPr>
        <w:t xml:space="preserve">Week 11: </w:t>
      </w:r>
      <w:r w:rsidR="00766715" w:rsidRPr="000B0D8E">
        <w:rPr>
          <w:b/>
          <w:color w:val="000000"/>
          <w:u w:val="single"/>
        </w:rPr>
        <w:t xml:space="preserve"> Humanitarian Intervention</w:t>
      </w:r>
      <w:r w:rsidR="002810C8">
        <w:rPr>
          <w:b/>
          <w:color w:val="000000"/>
          <w:u w:val="single"/>
        </w:rPr>
        <w:t xml:space="preserve"> and Responsibility to Protect</w:t>
      </w:r>
      <w:r w:rsidR="000B0D8E" w:rsidRPr="000B0D8E">
        <w:rPr>
          <w:b/>
          <w:color w:val="000000"/>
          <w:u w:val="single"/>
        </w:rPr>
        <w:t xml:space="preserve"> – </w:t>
      </w:r>
      <w:r w:rsidR="000B0D8E" w:rsidRPr="000B0D8E">
        <w:rPr>
          <w:b/>
          <w:i/>
          <w:color w:val="000000"/>
          <w:u w:val="single"/>
        </w:rPr>
        <w:t>1</w:t>
      </w:r>
      <w:r w:rsidR="00F50140">
        <w:rPr>
          <w:b/>
          <w:i/>
          <w:color w:val="000000"/>
          <w:u w:val="single"/>
        </w:rPr>
        <w:t>8</w:t>
      </w:r>
      <w:r w:rsidR="000B0D8E" w:rsidRPr="000B0D8E">
        <w:rPr>
          <w:b/>
          <w:i/>
          <w:color w:val="000000"/>
          <w:u w:val="single"/>
        </w:rPr>
        <w:t xml:space="preserve"> March</w:t>
      </w:r>
    </w:p>
    <w:p w14:paraId="3AB5B954" w14:textId="77777777" w:rsidR="00BB6348" w:rsidRDefault="00BB6348" w:rsidP="00766715">
      <w:pPr>
        <w:widowControl w:val="0"/>
        <w:autoSpaceDE w:val="0"/>
        <w:autoSpaceDN w:val="0"/>
        <w:adjustRightInd w:val="0"/>
        <w:rPr>
          <w:i/>
          <w:color w:val="000000"/>
        </w:rPr>
      </w:pPr>
    </w:p>
    <w:p w14:paraId="195621DC" w14:textId="4AA730AF" w:rsidR="00BB6348" w:rsidRPr="000B0D8E" w:rsidRDefault="00BB6348" w:rsidP="00BB6348">
      <w:pPr>
        <w:rPr>
          <w:b/>
        </w:rPr>
      </w:pPr>
      <w:r w:rsidRPr="000B0D8E">
        <w:rPr>
          <w:i/>
        </w:rPr>
        <w:t>Required Reading:</w:t>
      </w:r>
      <w:r w:rsidRPr="000B0D8E">
        <w:rPr>
          <w:b/>
        </w:rPr>
        <w:t xml:space="preserve">  </w:t>
      </w:r>
      <w:r>
        <w:rPr>
          <w:b/>
        </w:rPr>
        <w:t>Baylis/Smith/Owens, Chapter 32</w:t>
      </w:r>
      <w:r w:rsidR="00080CFB">
        <w:rPr>
          <w:b/>
        </w:rPr>
        <w:t xml:space="preserve"> (Bellamy/Wheeler)</w:t>
      </w:r>
    </w:p>
    <w:p w14:paraId="68938D00" w14:textId="77777777" w:rsidR="00BB6348" w:rsidRDefault="00BB6348" w:rsidP="00766715">
      <w:pPr>
        <w:widowControl w:val="0"/>
        <w:autoSpaceDE w:val="0"/>
        <w:autoSpaceDN w:val="0"/>
        <w:adjustRightInd w:val="0"/>
        <w:rPr>
          <w:i/>
          <w:color w:val="000000"/>
        </w:rPr>
      </w:pPr>
    </w:p>
    <w:p w14:paraId="1BF0D523" w14:textId="3587647A" w:rsidR="004E6923" w:rsidRDefault="004E6923" w:rsidP="0072093F">
      <w:r w:rsidRPr="004E6923">
        <w:rPr>
          <w:b/>
          <w:i/>
        </w:rPr>
        <w:t>*** READ:</w:t>
      </w:r>
      <w:r>
        <w:t xml:space="preserve">  </w:t>
      </w:r>
      <w:r w:rsidRPr="00111904">
        <w:t xml:space="preserve">Samantha Power, ‘Bystanders to Genocide: Why the United States Let the Rwandan Tragedy Happen’, </w:t>
      </w:r>
      <w:r w:rsidRPr="00111904">
        <w:rPr>
          <w:i/>
        </w:rPr>
        <w:t>Atlantic Monthly</w:t>
      </w:r>
      <w:r w:rsidRPr="00111904">
        <w:t>, September 2001</w:t>
      </w:r>
      <w:r>
        <w:t xml:space="preserve"> [Available online:  </w:t>
      </w:r>
      <w:hyperlink r:id="rId70" w:history="1">
        <w:r w:rsidRPr="0072093F">
          <w:t>https://www.theatlantic.com/magazine/archive/2001/09/bystanders-to-genocide/304571/</w:t>
        </w:r>
      </w:hyperlink>
      <w:r w:rsidRPr="0072093F">
        <w:t xml:space="preserve">].  </w:t>
      </w:r>
    </w:p>
    <w:p w14:paraId="26266407" w14:textId="29D833DD" w:rsidR="00A1461D" w:rsidRDefault="00A1461D" w:rsidP="0072093F"/>
    <w:p w14:paraId="664A7E86" w14:textId="6489FA6C" w:rsidR="00A1461D" w:rsidRDefault="00A1461D" w:rsidP="0072093F">
      <w:r w:rsidRPr="00A73F82">
        <w:rPr>
          <w:b/>
          <w:bCs/>
          <w:i/>
          <w:iCs/>
        </w:rPr>
        <w:t>*** READ:</w:t>
      </w:r>
      <w:r>
        <w:t xml:space="preserve">  Kyle Matthews and Allan Rock, “The World’s Disturbing Inaction as the Genocide Convention Turns 70”, The Conversation, </w:t>
      </w:r>
      <w:r w:rsidR="00A73F82">
        <w:t xml:space="preserve">4 December 2018 [Available online:  </w:t>
      </w:r>
      <w:proofErr w:type="gramStart"/>
      <w:r w:rsidR="00A73F82" w:rsidRPr="00A73F82">
        <w:t>https://theconversation.com/the-worlds-disturbing-inaction-as-the-genocide-convention-turns-70-107783</w:t>
      </w:r>
      <w:r w:rsidR="00A73F82">
        <w:t xml:space="preserve"> ]</w:t>
      </w:r>
      <w:proofErr w:type="gramEnd"/>
      <w:r w:rsidR="00A73F82">
        <w:t xml:space="preserve">. </w:t>
      </w:r>
    </w:p>
    <w:p w14:paraId="6B4447E7" w14:textId="77777777" w:rsidR="00A1461D" w:rsidRPr="0072093F" w:rsidRDefault="00A1461D" w:rsidP="0072093F"/>
    <w:p w14:paraId="72ABBE0F" w14:textId="05321226" w:rsidR="00766715" w:rsidRPr="000B0D8E" w:rsidRDefault="004E6923" w:rsidP="00766715">
      <w:pPr>
        <w:widowControl w:val="0"/>
        <w:autoSpaceDE w:val="0"/>
        <w:autoSpaceDN w:val="0"/>
        <w:adjustRightInd w:val="0"/>
        <w:rPr>
          <w:i/>
          <w:color w:val="000000"/>
        </w:rPr>
      </w:pPr>
      <w:r w:rsidRPr="000B0D8E">
        <w:rPr>
          <w:b/>
          <w:color w:val="000000"/>
          <w:u w:val="single"/>
        </w:rPr>
        <w:t>Tutorial Discussion:</w:t>
      </w:r>
      <w:r>
        <w:rPr>
          <w:i/>
          <w:color w:val="000000"/>
        </w:rPr>
        <w:t xml:space="preserve"> </w:t>
      </w:r>
      <w:r w:rsidR="00080CFB">
        <w:rPr>
          <w:i/>
          <w:color w:val="000000"/>
        </w:rPr>
        <w:t xml:space="preserve"> </w:t>
      </w:r>
      <w:r w:rsidR="00766715" w:rsidRPr="004E6923">
        <w:rPr>
          <w:color w:val="000000"/>
        </w:rPr>
        <w:t>How are decisions about humanitarian interventions arrived at? How can we judge what is ‘humanitarian’</w:t>
      </w:r>
      <w:r w:rsidR="003E41CA">
        <w:rPr>
          <w:color w:val="000000"/>
        </w:rPr>
        <w:t xml:space="preserve">? </w:t>
      </w:r>
      <w:r w:rsidR="00080CFB">
        <w:rPr>
          <w:color w:val="000000"/>
        </w:rPr>
        <w:t xml:space="preserve">Is it helpful to use the term humanitarian intervention or responsibility to protect (R2P)? </w:t>
      </w:r>
      <w:r w:rsidR="003E41CA">
        <w:rPr>
          <w:color w:val="000000"/>
        </w:rPr>
        <w:t>Why is there intervention in some countries and not in others?</w:t>
      </w:r>
      <w:r w:rsidR="00080CFB">
        <w:rPr>
          <w:color w:val="000000"/>
        </w:rPr>
        <w:t xml:space="preserve"> What is the role of the International Criminal Court (ICC) to address mass atrocities? </w:t>
      </w:r>
      <w:r w:rsidR="00DF636F">
        <w:rPr>
          <w:color w:val="000000"/>
        </w:rPr>
        <w:t xml:space="preserve"> </w:t>
      </w:r>
    </w:p>
    <w:p w14:paraId="47902B95" w14:textId="77777777" w:rsidR="009C33FF" w:rsidRDefault="009C33FF" w:rsidP="00D9605C">
      <w:pPr>
        <w:widowControl w:val="0"/>
        <w:autoSpaceDE w:val="0"/>
        <w:autoSpaceDN w:val="0"/>
        <w:adjustRightInd w:val="0"/>
        <w:rPr>
          <w:b/>
          <w:u w:val="single"/>
        </w:rPr>
      </w:pPr>
    </w:p>
    <w:p w14:paraId="62B52D7E" w14:textId="77777777" w:rsidR="009C33FF" w:rsidRDefault="009C33FF" w:rsidP="00D9605C">
      <w:pPr>
        <w:widowControl w:val="0"/>
        <w:autoSpaceDE w:val="0"/>
        <w:autoSpaceDN w:val="0"/>
        <w:adjustRightInd w:val="0"/>
        <w:rPr>
          <w:b/>
          <w:u w:val="single"/>
        </w:rPr>
      </w:pPr>
    </w:p>
    <w:p w14:paraId="31647390" w14:textId="00E4C062" w:rsidR="00D9605C" w:rsidRPr="000B0D8E" w:rsidRDefault="00D9605C" w:rsidP="00D9605C">
      <w:pPr>
        <w:widowControl w:val="0"/>
        <w:autoSpaceDE w:val="0"/>
        <w:autoSpaceDN w:val="0"/>
        <w:adjustRightInd w:val="0"/>
        <w:rPr>
          <w:color w:val="000000"/>
          <w:u w:val="single"/>
        </w:rPr>
      </w:pPr>
      <w:r w:rsidRPr="000B0D8E">
        <w:rPr>
          <w:b/>
          <w:color w:val="000000"/>
          <w:u w:val="single"/>
        </w:rPr>
        <w:t>Week 12. Exam Review in Lecture and Tutorials</w:t>
      </w:r>
      <w:r w:rsidR="000B0D8E" w:rsidRPr="000B0D8E">
        <w:rPr>
          <w:b/>
          <w:color w:val="000000"/>
          <w:u w:val="single"/>
        </w:rPr>
        <w:t xml:space="preserve"> – </w:t>
      </w:r>
      <w:r w:rsidR="000B0D8E" w:rsidRPr="000B0D8E">
        <w:rPr>
          <w:b/>
          <w:i/>
          <w:color w:val="000000"/>
          <w:u w:val="single"/>
        </w:rPr>
        <w:t>2</w:t>
      </w:r>
      <w:r w:rsidR="00F50140">
        <w:rPr>
          <w:b/>
          <w:i/>
          <w:color w:val="000000"/>
          <w:u w:val="single"/>
        </w:rPr>
        <w:t>5</w:t>
      </w:r>
      <w:r w:rsidR="000B0D8E" w:rsidRPr="000B0D8E">
        <w:rPr>
          <w:b/>
          <w:i/>
          <w:color w:val="000000"/>
          <w:u w:val="single"/>
        </w:rPr>
        <w:t xml:space="preserve"> March</w:t>
      </w:r>
    </w:p>
    <w:p w14:paraId="6D8E5028" w14:textId="77777777" w:rsidR="009378DC" w:rsidRDefault="009378DC" w:rsidP="00D9605C">
      <w:pPr>
        <w:widowControl w:val="0"/>
        <w:autoSpaceDE w:val="0"/>
        <w:autoSpaceDN w:val="0"/>
        <w:adjustRightInd w:val="0"/>
        <w:rPr>
          <w:b/>
          <w:color w:val="000000"/>
          <w:u w:val="single"/>
        </w:rPr>
      </w:pPr>
    </w:p>
    <w:p w14:paraId="6CEEFBF1" w14:textId="77777777" w:rsidR="00080CFB" w:rsidRDefault="00080CFB" w:rsidP="00D9605C">
      <w:pPr>
        <w:widowControl w:val="0"/>
        <w:autoSpaceDE w:val="0"/>
        <w:autoSpaceDN w:val="0"/>
        <w:adjustRightInd w:val="0"/>
        <w:rPr>
          <w:b/>
          <w:color w:val="000000"/>
          <w:u w:val="single"/>
        </w:rPr>
      </w:pPr>
    </w:p>
    <w:p w14:paraId="509F8B7C" w14:textId="4F41EC72" w:rsidR="00D9605C" w:rsidRPr="000B0D8E" w:rsidRDefault="000B0D8E" w:rsidP="00D9605C">
      <w:pPr>
        <w:widowControl w:val="0"/>
        <w:autoSpaceDE w:val="0"/>
        <w:autoSpaceDN w:val="0"/>
        <w:adjustRightInd w:val="0"/>
        <w:rPr>
          <w:b/>
          <w:color w:val="000000"/>
          <w:u w:val="single"/>
        </w:rPr>
      </w:pPr>
      <w:r w:rsidRPr="000B0D8E">
        <w:rPr>
          <w:b/>
          <w:color w:val="000000"/>
          <w:u w:val="single"/>
        </w:rPr>
        <w:t xml:space="preserve">Week 13: </w:t>
      </w:r>
      <w:r w:rsidR="00565C24">
        <w:rPr>
          <w:b/>
          <w:color w:val="000000"/>
          <w:u w:val="single"/>
        </w:rPr>
        <w:t xml:space="preserve">In-class Winter </w:t>
      </w:r>
      <w:r w:rsidR="00D9605C" w:rsidRPr="000B0D8E">
        <w:rPr>
          <w:b/>
          <w:color w:val="000000"/>
          <w:u w:val="single"/>
        </w:rPr>
        <w:t>Exam: In Lecture</w:t>
      </w:r>
      <w:r w:rsidRPr="000B0D8E">
        <w:rPr>
          <w:b/>
          <w:color w:val="000000"/>
          <w:u w:val="single"/>
        </w:rPr>
        <w:t xml:space="preserve"> – </w:t>
      </w:r>
      <w:r w:rsidR="00F50140">
        <w:rPr>
          <w:b/>
          <w:i/>
          <w:color w:val="000000"/>
          <w:u w:val="single"/>
        </w:rPr>
        <w:t>1</w:t>
      </w:r>
      <w:r w:rsidRPr="000B0D8E">
        <w:rPr>
          <w:b/>
          <w:i/>
          <w:color w:val="000000"/>
          <w:u w:val="single"/>
        </w:rPr>
        <w:t xml:space="preserve"> April</w:t>
      </w:r>
    </w:p>
    <w:p w14:paraId="503ED22A" w14:textId="77777777" w:rsidR="00C15021" w:rsidRDefault="00C15021">
      <w:pPr>
        <w:spacing w:after="160" w:line="259" w:lineRule="auto"/>
        <w:rPr>
          <w:rFonts w:eastAsia="MS Mincho"/>
          <w:b/>
          <w:u w:val="single"/>
        </w:rPr>
      </w:pPr>
      <w:r>
        <w:rPr>
          <w:rFonts w:eastAsia="MS Mincho"/>
          <w:b/>
          <w:u w:val="single"/>
        </w:rPr>
        <w:br w:type="page"/>
      </w:r>
    </w:p>
    <w:p w14:paraId="3680662F" w14:textId="0328D34D" w:rsidR="008733EF" w:rsidRPr="000B0D8E" w:rsidRDefault="0032421D" w:rsidP="008733EF">
      <w:pPr>
        <w:jc w:val="center"/>
        <w:rPr>
          <w:rFonts w:eastAsia="MS Mincho"/>
          <w:b/>
          <w:u w:val="single"/>
        </w:rPr>
      </w:pPr>
      <w:r w:rsidRPr="000B0D8E">
        <w:rPr>
          <w:rFonts w:eastAsia="MS Mincho"/>
          <w:b/>
          <w:u w:val="single"/>
        </w:rPr>
        <w:lastRenderedPageBreak/>
        <w:t xml:space="preserve">Autobiographical Reflexivity: </w:t>
      </w:r>
      <w:r w:rsidR="00B45F5D" w:rsidRPr="000B0D8E">
        <w:rPr>
          <w:rFonts w:eastAsia="MS Mincho"/>
          <w:b/>
          <w:u w:val="single"/>
        </w:rPr>
        <w:t xml:space="preserve">The </w:t>
      </w:r>
      <w:r w:rsidRPr="000B0D8E">
        <w:rPr>
          <w:rFonts w:eastAsia="MS Mincho"/>
          <w:b/>
          <w:u w:val="single"/>
        </w:rPr>
        <w:t>Self and IR Thinkers</w:t>
      </w:r>
    </w:p>
    <w:p w14:paraId="132F45E7" w14:textId="77777777" w:rsidR="004D68C3" w:rsidRPr="002B5394" w:rsidRDefault="00D9782C" w:rsidP="004D68C3">
      <w:pPr>
        <w:autoSpaceDE w:val="0"/>
        <w:autoSpaceDN w:val="0"/>
        <w:adjustRightInd w:val="0"/>
        <w:rPr>
          <w:sz w:val="22"/>
          <w:szCs w:val="22"/>
          <w:lang w:val="en-US" w:eastAsia="en-US"/>
        </w:rPr>
      </w:pPr>
      <w:r w:rsidRPr="002B5394">
        <w:rPr>
          <w:sz w:val="22"/>
          <w:szCs w:val="22"/>
          <w:lang w:val="en-US" w:eastAsia="en-US"/>
        </w:rPr>
        <w:t xml:space="preserve">In critical approaches </w:t>
      </w:r>
      <w:r w:rsidR="004D68C3" w:rsidRPr="002B5394">
        <w:rPr>
          <w:sz w:val="22"/>
          <w:szCs w:val="22"/>
          <w:lang w:val="en-US" w:eastAsia="en-US"/>
        </w:rPr>
        <w:t xml:space="preserve">of IR, researchers have sought to </w:t>
      </w:r>
      <w:proofErr w:type="spellStart"/>
      <w:r w:rsidR="004D68C3" w:rsidRPr="002B5394">
        <w:rPr>
          <w:sz w:val="22"/>
          <w:szCs w:val="22"/>
          <w:lang w:val="en-US" w:eastAsia="en-US"/>
        </w:rPr>
        <w:t>contextualise</w:t>
      </w:r>
      <w:proofErr w:type="spellEnd"/>
      <w:r w:rsidR="004D68C3" w:rsidRPr="002B5394">
        <w:rPr>
          <w:sz w:val="22"/>
          <w:szCs w:val="22"/>
          <w:lang w:val="en-US" w:eastAsia="en-US"/>
        </w:rPr>
        <w:t xml:space="preserve"> their own writing, particularly when they want to illustrate their research methodology and how certain circumstances</w:t>
      </w:r>
      <w:r w:rsidRPr="002B5394">
        <w:rPr>
          <w:sz w:val="22"/>
          <w:szCs w:val="22"/>
          <w:lang w:val="en-US" w:eastAsia="en-US"/>
        </w:rPr>
        <w:t xml:space="preserve"> and social contexts</w:t>
      </w:r>
      <w:r w:rsidR="004D68C3" w:rsidRPr="002B5394">
        <w:rPr>
          <w:sz w:val="22"/>
          <w:szCs w:val="22"/>
          <w:lang w:val="en-US" w:eastAsia="en-US"/>
        </w:rPr>
        <w:t xml:space="preserve"> have shaped their ideas. </w:t>
      </w:r>
    </w:p>
    <w:p w14:paraId="72049280" w14:textId="77777777" w:rsidR="004D68C3" w:rsidRPr="002B5394" w:rsidRDefault="004D68C3" w:rsidP="001830AF">
      <w:pPr>
        <w:autoSpaceDE w:val="0"/>
        <w:autoSpaceDN w:val="0"/>
        <w:adjustRightInd w:val="0"/>
        <w:rPr>
          <w:b/>
          <w:bCs/>
          <w:sz w:val="22"/>
          <w:szCs w:val="22"/>
          <w:u w:val="single"/>
          <w:lang w:val="en-US" w:eastAsia="en-US"/>
        </w:rPr>
      </w:pPr>
      <w:r w:rsidRPr="002B5394">
        <w:rPr>
          <w:b/>
          <w:bCs/>
          <w:sz w:val="22"/>
          <w:szCs w:val="22"/>
          <w:u w:val="single"/>
          <w:lang w:val="en-US" w:eastAsia="en-US"/>
        </w:rPr>
        <w:t>Assignment</w:t>
      </w:r>
    </w:p>
    <w:p w14:paraId="347522AD" w14:textId="3CF9F923" w:rsidR="0032421D" w:rsidRPr="002B5394" w:rsidRDefault="00D9782C" w:rsidP="001830AF">
      <w:pPr>
        <w:autoSpaceDE w:val="0"/>
        <w:autoSpaceDN w:val="0"/>
        <w:adjustRightInd w:val="0"/>
        <w:rPr>
          <w:bCs/>
          <w:sz w:val="22"/>
          <w:szCs w:val="22"/>
          <w:lang w:val="en-US" w:eastAsia="en-US"/>
        </w:rPr>
      </w:pPr>
      <w:r w:rsidRPr="002B5394">
        <w:rPr>
          <w:b/>
          <w:bCs/>
          <w:sz w:val="22"/>
          <w:szCs w:val="22"/>
          <w:lang w:val="en-US" w:eastAsia="en-US"/>
        </w:rPr>
        <w:t>T</w:t>
      </w:r>
      <w:r w:rsidR="00806712" w:rsidRPr="002B5394">
        <w:rPr>
          <w:b/>
          <w:bCs/>
          <w:sz w:val="22"/>
          <w:szCs w:val="22"/>
          <w:lang w:val="en-US" w:eastAsia="en-US"/>
        </w:rPr>
        <w:t xml:space="preserve">he main </w:t>
      </w:r>
      <w:r w:rsidR="0032421D" w:rsidRPr="002B5394">
        <w:rPr>
          <w:b/>
          <w:bCs/>
          <w:sz w:val="22"/>
          <w:szCs w:val="22"/>
          <w:lang w:val="en-US" w:eastAsia="en-US"/>
        </w:rPr>
        <w:t>question to guide your assignment is</w:t>
      </w:r>
      <w:r w:rsidR="0032421D" w:rsidRPr="002B5394">
        <w:rPr>
          <w:bCs/>
          <w:sz w:val="22"/>
          <w:szCs w:val="22"/>
          <w:lang w:val="en-US" w:eastAsia="en-US"/>
        </w:rPr>
        <w:t>:  do personal “stories” and narratives (</w:t>
      </w:r>
      <w:r w:rsidR="004D68C3" w:rsidRPr="002B5394">
        <w:rPr>
          <w:bCs/>
          <w:sz w:val="22"/>
          <w:szCs w:val="22"/>
          <w:lang w:val="en-US" w:eastAsia="en-US"/>
        </w:rPr>
        <w:t xml:space="preserve">social context, </w:t>
      </w:r>
      <w:r w:rsidR="0032421D" w:rsidRPr="002B5394">
        <w:rPr>
          <w:bCs/>
          <w:sz w:val="22"/>
          <w:szCs w:val="22"/>
          <w:lang w:val="en-US" w:eastAsia="en-US"/>
        </w:rPr>
        <w:t xml:space="preserve">perspectives, childhood, </w:t>
      </w:r>
      <w:r w:rsidR="004D68C3" w:rsidRPr="002B5394">
        <w:rPr>
          <w:bCs/>
          <w:sz w:val="22"/>
          <w:szCs w:val="22"/>
          <w:lang w:val="en-US" w:eastAsia="en-US"/>
        </w:rPr>
        <w:t xml:space="preserve">personal background, </w:t>
      </w:r>
      <w:r w:rsidR="0032421D" w:rsidRPr="002B5394">
        <w:rPr>
          <w:bCs/>
          <w:sz w:val="22"/>
          <w:szCs w:val="22"/>
          <w:lang w:val="en-US" w:eastAsia="en-US"/>
        </w:rPr>
        <w:t xml:space="preserve">education, socio-economic background, interactions with individuals, etc.) have an impact on how one views the world, why or why not? </w:t>
      </w:r>
    </w:p>
    <w:p w14:paraId="0CC0092A" w14:textId="77777777" w:rsidR="0032421D" w:rsidRPr="002B5394" w:rsidRDefault="004D68C3" w:rsidP="001830AF">
      <w:pPr>
        <w:autoSpaceDE w:val="0"/>
        <w:autoSpaceDN w:val="0"/>
        <w:adjustRightInd w:val="0"/>
        <w:rPr>
          <w:b/>
          <w:bCs/>
          <w:sz w:val="22"/>
          <w:szCs w:val="22"/>
          <w:lang w:val="en-US" w:eastAsia="en-US"/>
        </w:rPr>
      </w:pPr>
      <w:r w:rsidRPr="002B5394">
        <w:rPr>
          <w:b/>
          <w:bCs/>
          <w:sz w:val="22"/>
          <w:szCs w:val="22"/>
          <w:lang w:val="en-US" w:eastAsia="en-US"/>
        </w:rPr>
        <w:t>Students are required to</w:t>
      </w:r>
      <w:r w:rsidR="0032421D" w:rsidRPr="002B5394">
        <w:rPr>
          <w:b/>
          <w:bCs/>
          <w:sz w:val="22"/>
          <w:szCs w:val="22"/>
          <w:lang w:val="en-US" w:eastAsia="en-US"/>
        </w:rPr>
        <w:t xml:space="preserve">:  </w:t>
      </w:r>
    </w:p>
    <w:p w14:paraId="3E2C3A38" w14:textId="77777777" w:rsidR="0032421D" w:rsidRPr="002B5394" w:rsidRDefault="0032421D" w:rsidP="008733EF">
      <w:pPr>
        <w:pStyle w:val="ListParagraph"/>
        <w:numPr>
          <w:ilvl w:val="0"/>
          <w:numId w:val="3"/>
        </w:numPr>
        <w:rPr>
          <w:sz w:val="22"/>
          <w:szCs w:val="22"/>
        </w:rPr>
      </w:pPr>
      <w:r w:rsidRPr="002B5394">
        <w:rPr>
          <w:b/>
          <w:sz w:val="22"/>
          <w:szCs w:val="22"/>
        </w:rPr>
        <w:t>W</w:t>
      </w:r>
      <w:r w:rsidR="004D68C3" w:rsidRPr="002B5394">
        <w:rPr>
          <w:b/>
          <w:sz w:val="22"/>
          <w:szCs w:val="22"/>
        </w:rPr>
        <w:t xml:space="preserve">rite </w:t>
      </w:r>
      <w:r w:rsidRPr="002B5394">
        <w:rPr>
          <w:b/>
          <w:sz w:val="22"/>
          <w:szCs w:val="22"/>
        </w:rPr>
        <w:t>about their personal perspecti</w:t>
      </w:r>
      <w:r w:rsidR="004D68C3" w:rsidRPr="002B5394">
        <w:rPr>
          <w:b/>
          <w:sz w:val="22"/>
          <w:szCs w:val="22"/>
        </w:rPr>
        <w:t>ves on global issues</w:t>
      </w:r>
      <w:r w:rsidR="004D68C3" w:rsidRPr="002B5394">
        <w:rPr>
          <w:sz w:val="22"/>
          <w:szCs w:val="22"/>
        </w:rPr>
        <w:t xml:space="preserve">, using personal narratives </w:t>
      </w:r>
      <w:r w:rsidRPr="002B5394">
        <w:rPr>
          <w:sz w:val="22"/>
          <w:szCs w:val="22"/>
        </w:rPr>
        <w:t xml:space="preserve">(does your personal “story” </w:t>
      </w:r>
      <w:r w:rsidR="004D68C3" w:rsidRPr="002B5394">
        <w:rPr>
          <w:sz w:val="22"/>
          <w:szCs w:val="22"/>
        </w:rPr>
        <w:t xml:space="preserve">or a specific event in your life </w:t>
      </w:r>
      <w:r w:rsidRPr="002B5394">
        <w:rPr>
          <w:sz w:val="22"/>
          <w:szCs w:val="22"/>
        </w:rPr>
        <w:t xml:space="preserve">have an impact on how your </w:t>
      </w:r>
      <w:r w:rsidR="004D68C3" w:rsidRPr="002B5394">
        <w:rPr>
          <w:sz w:val="22"/>
          <w:szCs w:val="22"/>
        </w:rPr>
        <w:t>“</w:t>
      </w:r>
      <w:r w:rsidRPr="002B5394">
        <w:rPr>
          <w:sz w:val="22"/>
          <w:szCs w:val="22"/>
        </w:rPr>
        <w:t>see</w:t>
      </w:r>
      <w:r w:rsidR="004D68C3" w:rsidRPr="002B5394">
        <w:rPr>
          <w:sz w:val="22"/>
          <w:szCs w:val="22"/>
        </w:rPr>
        <w:t>”</w:t>
      </w:r>
      <w:r w:rsidR="008733EF" w:rsidRPr="002B5394">
        <w:rPr>
          <w:sz w:val="22"/>
          <w:szCs w:val="22"/>
        </w:rPr>
        <w:t xml:space="preserve"> the world?); </w:t>
      </w:r>
    </w:p>
    <w:p w14:paraId="41C24565" w14:textId="2DB8F516" w:rsidR="004D68C3" w:rsidRPr="002B5394" w:rsidRDefault="004D68C3" w:rsidP="008733EF">
      <w:pPr>
        <w:pStyle w:val="ListParagraph"/>
        <w:numPr>
          <w:ilvl w:val="0"/>
          <w:numId w:val="3"/>
        </w:numPr>
        <w:rPr>
          <w:b/>
          <w:sz w:val="22"/>
          <w:szCs w:val="22"/>
        </w:rPr>
      </w:pPr>
      <w:r w:rsidRPr="002B5394">
        <w:rPr>
          <w:b/>
          <w:sz w:val="22"/>
          <w:szCs w:val="22"/>
        </w:rPr>
        <w:t>Select an IR thinker</w:t>
      </w:r>
      <w:r w:rsidRPr="002B5394">
        <w:rPr>
          <w:sz w:val="22"/>
          <w:szCs w:val="22"/>
        </w:rPr>
        <w:t xml:space="preserve"> (see list below; if you have a</w:t>
      </w:r>
      <w:r w:rsidR="000A2557">
        <w:rPr>
          <w:sz w:val="22"/>
          <w:szCs w:val="22"/>
        </w:rPr>
        <w:t xml:space="preserve">n IR thinker </w:t>
      </w:r>
      <w:r w:rsidRPr="002B5394">
        <w:rPr>
          <w:i/>
          <w:sz w:val="22"/>
          <w:szCs w:val="22"/>
        </w:rPr>
        <w:t xml:space="preserve">not </w:t>
      </w:r>
      <w:r w:rsidRPr="002B5394">
        <w:rPr>
          <w:sz w:val="22"/>
          <w:szCs w:val="22"/>
        </w:rPr>
        <w:t>listed, please see me</w:t>
      </w:r>
      <w:r w:rsidR="00481ADA" w:rsidRPr="002B5394">
        <w:rPr>
          <w:sz w:val="22"/>
          <w:szCs w:val="22"/>
        </w:rPr>
        <w:t xml:space="preserve"> or your TA</w:t>
      </w:r>
      <w:r w:rsidRPr="002B5394">
        <w:rPr>
          <w:sz w:val="22"/>
          <w:szCs w:val="22"/>
        </w:rPr>
        <w:t xml:space="preserve"> for approval) </w:t>
      </w:r>
      <w:r w:rsidRPr="002B5394">
        <w:rPr>
          <w:b/>
          <w:sz w:val="22"/>
          <w:szCs w:val="22"/>
        </w:rPr>
        <w:t>and understand their personal “story”</w:t>
      </w:r>
      <w:r w:rsidR="008733EF" w:rsidRPr="002B5394">
        <w:rPr>
          <w:sz w:val="22"/>
          <w:szCs w:val="22"/>
        </w:rPr>
        <w:t xml:space="preserve">; </w:t>
      </w:r>
    </w:p>
    <w:p w14:paraId="54ECFF5E" w14:textId="77777777" w:rsidR="004D68C3" w:rsidRPr="002B5394" w:rsidRDefault="004D68C3" w:rsidP="008733EF">
      <w:pPr>
        <w:pStyle w:val="ListParagraph"/>
        <w:numPr>
          <w:ilvl w:val="0"/>
          <w:numId w:val="3"/>
        </w:numPr>
        <w:rPr>
          <w:sz w:val="22"/>
          <w:szCs w:val="22"/>
        </w:rPr>
      </w:pPr>
      <w:r w:rsidRPr="002B5394">
        <w:rPr>
          <w:b/>
          <w:sz w:val="22"/>
          <w:szCs w:val="22"/>
        </w:rPr>
        <w:t>Select and read a specific piece/section of academic work</w:t>
      </w:r>
      <w:r w:rsidRPr="002B5394">
        <w:rPr>
          <w:sz w:val="22"/>
          <w:szCs w:val="22"/>
        </w:rPr>
        <w:t xml:space="preserve"> (at least 10 pages) written by the selected IR thinker</w:t>
      </w:r>
      <w:r w:rsidR="008733EF" w:rsidRPr="002B5394">
        <w:rPr>
          <w:sz w:val="22"/>
          <w:szCs w:val="22"/>
        </w:rPr>
        <w:t xml:space="preserve">; </w:t>
      </w:r>
    </w:p>
    <w:p w14:paraId="230DA486" w14:textId="77777777" w:rsidR="004D68C3" w:rsidRPr="002B5394" w:rsidRDefault="004D68C3" w:rsidP="008733EF">
      <w:pPr>
        <w:pStyle w:val="ListParagraph"/>
        <w:numPr>
          <w:ilvl w:val="0"/>
          <w:numId w:val="3"/>
        </w:numPr>
        <w:rPr>
          <w:b/>
          <w:sz w:val="22"/>
          <w:szCs w:val="22"/>
        </w:rPr>
      </w:pPr>
      <w:r w:rsidRPr="002B5394">
        <w:rPr>
          <w:b/>
          <w:sz w:val="22"/>
          <w:szCs w:val="22"/>
        </w:rPr>
        <w:t xml:space="preserve">Write about the IR thinker’s personal narrative and whether it may have influenced a specific </w:t>
      </w:r>
      <w:r w:rsidR="0032421D" w:rsidRPr="002B5394">
        <w:rPr>
          <w:b/>
          <w:sz w:val="22"/>
          <w:szCs w:val="22"/>
        </w:rPr>
        <w:t>idea/the</w:t>
      </w:r>
      <w:r w:rsidRPr="002B5394">
        <w:rPr>
          <w:b/>
          <w:sz w:val="22"/>
          <w:szCs w:val="22"/>
        </w:rPr>
        <w:t>ory they developed or espoused</w:t>
      </w:r>
      <w:r w:rsidR="008733EF" w:rsidRPr="002B5394">
        <w:rPr>
          <w:sz w:val="22"/>
          <w:szCs w:val="22"/>
        </w:rPr>
        <w:t xml:space="preserve">; and </w:t>
      </w:r>
    </w:p>
    <w:p w14:paraId="5D6D6751" w14:textId="77777777" w:rsidR="008733EF" w:rsidRPr="002B5394" w:rsidRDefault="008733EF" w:rsidP="008733EF">
      <w:pPr>
        <w:pStyle w:val="ListParagraph"/>
        <w:numPr>
          <w:ilvl w:val="0"/>
          <w:numId w:val="3"/>
        </w:numPr>
        <w:rPr>
          <w:sz w:val="22"/>
          <w:szCs w:val="22"/>
        </w:rPr>
      </w:pPr>
      <w:r w:rsidRPr="002B5394">
        <w:rPr>
          <w:sz w:val="22"/>
          <w:szCs w:val="22"/>
        </w:rPr>
        <w:t xml:space="preserve">Students are encouraged to write about themselves and the IR thinker in a </w:t>
      </w:r>
      <w:r w:rsidRPr="002B5394">
        <w:rPr>
          <w:b/>
          <w:sz w:val="22"/>
          <w:szCs w:val="22"/>
        </w:rPr>
        <w:t>comparative manner</w:t>
      </w:r>
      <w:r w:rsidRPr="002B5394">
        <w:rPr>
          <w:sz w:val="22"/>
          <w:szCs w:val="22"/>
        </w:rPr>
        <w:t>, where possible</w:t>
      </w:r>
    </w:p>
    <w:p w14:paraId="268F11FE" w14:textId="2269E9A3" w:rsidR="0032421D" w:rsidRPr="00F67C5F" w:rsidRDefault="0032421D" w:rsidP="001830AF">
      <w:pPr>
        <w:autoSpaceDE w:val="0"/>
        <w:autoSpaceDN w:val="0"/>
        <w:adjustRightInd w:val="0"/>
        <w:rPr>
          <w:b/>
          <w:bCs/>
          <w:sz w:val="22"/>
          <w:szCs w:val="22"/>
          <w:lang w:val="en-US" w:eastAsia="en-US"/>
        </w:rPr>
      </w:pPr>
      <w:r w:rsidRPr="002B5394">
        <w:rPr>
          <w:b/>
          <w:bCs/>
          <w:sz w:val="22"/>
          <w:szCs w:val="22"/>
          <w:u w:val="single"/>
          <w:lang w:val="en-US" w:eastAsia="en-US"/>
        </w:rPr>
        <w:t>Length:</w:t>
      </w:r>
      <w:r w:rsidRPr="002B5394">
        <w:rPr>
          <w:b/>
          <w:bCs/>
          <w:sz w:val="22"/>
          <w:szCs w:val="22"/>
          <w:lang w:val="en-US" w:eastAsia="en-US"/>
        </w:rPr>
        <w:t xml:space="preserve">  500-1,250 words</w:t>
      </w:r>
      <w:r w:rsidR="004D68C3" w:rsidRPr="002B5394">
        <w:rPr>
          <w:bCs/>
          <w:sz w:val="22"/>
          <w:szCs w:val="22"/>
          <w:lang w:val="en-US" w:eastAsia="en-US"/>
        </w:rPr>
        <w:t>; use references as required</w:t>
      </w:r>
    </w:p>
    <w:p w14:paraId="59B1F698" w14:textId="2BD92553" w:rsidR="00D9782C" w:rsidRPr="000B0D8E" w:rsidRDefault="004D68C3" w:rsidP="001830AF">
      <w:pPr>
        <w:pStyle w:val="NoSpacing"/>
        <w:rPr>
          <w:rFonts w:ascii="Arial" w:hAnsi="Arial" w:cs="Arial"/>
          <w:b/>
          <w:sz w:val="24"/>
          <w:szCs w:val="24"/>
          <w:u w:val="single"/>
        </w:rPr>
      </w:pPr>
      <w:r w:rsidRPr="000B0D8E">
        <w:rPr>
          <w:rFonts w:ascii="Arial" w:hAnsi="Arial" w:cs="Arial"/>
          <w:b/>
          <w:sz w:val="24"/>
          <w:szCs w:val="24"/>
          <w:u w:val="single"/>
        </w:rPr>
        <w:t>Some IR Thinkers</w:t>
      </w:r>
    </w:p>
    <w:tbl>
      <w:tblPr>
        <w:tblStyle w:val="TableGrid"/>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2454"/>
        <w:gridCol w:w="2455"/>
        <w:gridCol w:w="2455"/>
      </w:tblGrid>
      <w:tr w:rsidR="00D9782C" w:rsidRPr="00806712" w14:paraId="2BC2E44E" w14:textId="77777777" w:rsidTr="000A2557">
        <w:trPr>
          <w:trHeight w:val="1995"/>
        </w:trPr>
        <w:tc>
          <w:tcPr>
            <w:tcW w:w="2454" w:type="dxa"/>
          </w:tcPr>
          <w:p w14:paraId="1B4DFD56" w14:textId="77777777" w:rsidR="00D9782C" w:rsidRPr="00293A73" w:rsidRDefault="00D9782C" w:rsidP="00D9782C">
            <w:pPr>
              <w:pStyle w:val="NoSpacing"/>
              <w:rPr>
                <w:rFonts w:ascii="Arial" w:hAnsi="Arial" w:cs="Arial"/>
                <w:b/>
                <w:u w:val="single"/>
              </w:rPr>
            </w:pPr>
            <w:r w:rsidRPr="00293A73">
              <w:rPr>
                <w:rFonts w:ascii="Arial" w:hAnsi="Arial" w:cs="Arial"/>
                <w:b/>
                <w:u w:val="single"/>
              </w:rPr>
              <w:t>Realism</w:t>
            </w:r>
          </w:p>
          <w:p w14:paraId="19FC9719" w14:textId="77777777" w:rsidR="00D9782C" w:rsidRPr="00806712" w:rsidRDefault="00D9782C" w:rsidP="00D9782C">
            <w:pPr>
              <w:pStyle w:val="NoSpacing"/>
              <w:rPr>
                <w:rFonts w:ascii="Arial" w:hAnsi="Arial" w:cs="Arial"/>
              </w:rPr>
            </w:pPr>
            <w:r w:rsidRPr="00806712">
              <w:rPr>
                <w:rFonts w:ascii="Arial" w:hAnsi="Arial" w:cs="Arial"/>
              </w:rPr>
              <w:t xml:space="preserve">E. H. </w:t>
            </w:r>
            <w:proofErr w:type="spellStart"/>
            <w:r w:rsidRPr="00806712">
              <w:rPr>
                <w:rFonts w:ascii="Arial" w:hAnsi="Arial" w:cs="Arial"/>
              </w:rPr>
              <w:t>Carr</w:t>
            </w:r>
            <w:proofErr w:type="spellEnd"/>
          </w:p>
          <w:p w14:paraId="0A3D5F2B" w14:textId="77777777" w:rsidR="00D9782C" w:rsidRPr="00806712" w:rsidRDefault="00D9782C" w:rsidP="00D9782C">
            <w:pPr>
              <w:pStyle w:val="NoSpacing"/>
              <w:rPr>
                <w:rFonts w:ascii="Arial" w:hAnsi="Arial" w:cs="Arial"/>
              </w:rPr>
            </w:pPr>
            <w:r w:rsidRPr="00806712">
              <w:rPr>
                <w:rFonts w:ascii="Arial" w:hAnsi="Arial" w:cs="Arial"/>
              </w:rPr>
              <w:t>Robert Gilpin</w:t>
            </w:r>
          </w:p>
          <w:p w14:paraId="7AEB24CD" w14:textId="77777777" w:rsidR="00293A73" w:rsidRPr="00806712" w:rsidRDefault="00293A73" w:rsidP="00293A73">
            <w:pPr>
              <w:pStyle w:val="NoSpacing"/>
              <w:rPr>
                <w:rFonts w:ascii="Arial" w:hAnsi="Arial" w:cs="Arial"/>
              </w:rPr>
            </w:pPr>
            <w:r w:rsidRPr="00806712">
              <w:rPr>
                <w:rFonts w:ascii="Arial" w:hAnsi="Arial" w:cs="Arial"/>
              </w:rPr>
              <w:t>Susan Strange</w:t>
            </w:r>
          </w:p>
          <w:p w14:paraId="394252F0" w14:textId="1281892F" w:rsidR="000A2557" w:rsidRDefault="000A2557" w:rsidP="000A2557">
            <w:pPr>
              <w:pStyle w:val="NoSpacing"/>
              <w:rPr>
                <w:rFonts w:ascii="Arial" w:hAnsi="Arial" w:cs="Arial"/>
              </w:rPr>
            </w:pPr>
            <w:r>
              <w:rPr>
                <w:rFonts w:ascii="Arial" w:hAnsi="Arial" w:cs="Arial"/>
              </w:rPr>
              <w:t>George Kennan</w:t>
            </w:r>
          </w:p>
          <w:p w14:paraId="441A6E0F" w14:textId="38E4B6B7" w:rsidR="000A2557" w:rsidRPr="00806712" w:rsidRDefault="000A2557" w:rsidP="000A2557">
            <w:pPr>
              <w:pStyle w:val="NoSpacing"/>
              <w:rPr>
                <w:rFonts w:ascii="Arial" w:hAnsi="Arial" w:cs="Arial"/>
              </w:rPr>
            </w:pPr>
            <w:r w:rsidRPr="00806712">
              <w:rPr>
                <w:rFonts w:ascii="Arial" w:hAnsi="Arial" w:cs="Arial"/>
              </w:rPr>
              <w:t>Hans Morgenthau</w:t>
            </w:r>
          </w:p>
          <w:p w14:paraId="44FCFF8E" w14:textId="77777777" w:rsidR="000A2557" w:rsidRPr="00806712" w:rsidRDefault="000A2557" w:rsidP="000A2557">
            <w:pPr>
              <w:pStyle w:val="NoSpacing"/>
              <w:rPr>
                <w:rFonts w:ascii="Arial" w:hAnsi="Arial" w:cs="Arial"/>
              </w:rPr>
            </w:pPr>
            <w:r w:rsidRPr="00806712">
              <w:rPr>
                <w:rFonts w:ascii="Arial" w:hAnsi="Arial" w:cs="Arial"/>
              </w:rPr>
              <w:t>Kenneth Waltz</w:t>
            </w:r>
          </w:p>
          <w:p w14:paraId="4D290045" w14:textId="77777777" w:rsidR="000A2557" w:rsidRPr="000A2557" w:rsidRDefault="000A2557" w:rsidP="000A2557">
            <w:pPr>
              <w:rPr>
                <w:sz w:val="22"/>
                <w:szCs w:val="22"/>
                <w:lang w:val="en-IN" w:eastAsia="en-GB"/>
              </w:rPr>
            </w:pPr>
            <w:r w:rsidRPr="000A2557">
              <w:rPr>
                <w:color w:val="0A0A0A"/>
                <w:sz w:val="22"/>
                <w:szCs w:val="22"/>
                <w:shd w:val="clear" w:color="auto" w:fill="FFFFFF"/>
              </w:rPr>
              <w:t>John Mearsheimer</w:t>
            </w:r>
          </w:p>
          <w:p w14:paraId="754D37CF" w14:textId="77777777" w:rsidR="00722042" w:rsidRPr="00293A73" w:rsidRDefault="00722042" w:rsidP="00722042">
            <w:pPr>
              <w:pStyle w:val="NoSpacing"/>
              <w:rPr>
                <w:rFonts w:ascii="Arial" w:hAnsi="Arial" w:cs="Arial"/>
                <w:b/>
                <w:u w:val="single"/>
              </w:rPr>
            </w:pPr>
            <w:r w:rsidRPr="00293A73">
              <w:rPr>
                <w:rFonts w:ascii="Arial" w:hAnsi="Arial" w:cs="Arial"/>
                <w:b/>
                <w:u w:val="single"/>
              </w:rPr>
              <w:t>Constructivism</w:t>
            </w:r>
          </w:p>
          <w:p w14:paraId="2E6302CD" w14:textId="77777777" w:rsidR="00722042" w:rsidRPr="00806712" w:rsidRDefault="00722042" w:rsidP="00722042">
            <w:pPr>
              <w:pStyle w:val="NoSpacing"/>
              <w:rPr>
                <w:rFonts w:ascii="Arial" w:hAnsi="Arial" w:cs="Arial"/>
              </w:rPr>
            </w:pPr>
            <w:r w:rsidRPr="00806712">
              <w:rPr>
                <w:rFonts w:ascii="Arial" w:hAnsi="Arial" w:cs="Arial"/>
              </w:rPr>
              <w:t>Alexander Wendt</w:t>
            </w:r>
          </w:p>
          <w:p w14:paraId="276F3D07" w14:textId="77777777" w:rsidR="00722042" w:rsidRPr="00806712" w:rsidRDefault="00722042" w:rsidP="00722042">
            <w:pPr>
              <w:pStyle w:val="NoSpacing"/>
              <w:rPr>
                <w:rFonts w:ascii="Arial" w:hAnsi="Arial" w:cs="Arial"/>
              </w:rPr>
            </w:pPr>
            <w:r w:rsidRPr="00806712">
              <w:rPr>
                <w:rFonts w:ascii="Arial" w:hAnsi="Arial" w:cs="Arial"/>
              </w:rPr>
              <w:t xml:space="preserve">John </w:t>
            </w:r>
            <w:proofErr w:type="spellStart"/>
            <w:r w:rsidRPr="00806712">
              <w:rPr>
                <w:rFonts w:ascii="Arial" w:hAnsi="Arial" w:cs="Arial"/>
              </w:rPr>
              <w:t>Ruggie</w:t>
            </w:r>
            <w:proofErr w:type="spellEnd"/>
          </w:p>
          <w:p w14:paraId="7185051D" w14:textId="77777777" w:rsidR="00722042" w:rsidRPr="00806712" w:rsidRDefault="00722042" w:rsidP="00722042">
            <w:pPr>
              <w:pStyle w:val="NoSpacing"/>
              <w:rPr>
                <w:rFonts w:ascii="Arial" w:hAnsi="Arial" w:cs="Arial"/>
              </w:rPr>
            </w:pPr>
            <w:r w:rsidRPr="00806712">
              <w:rPr>
                <w:rFonts w:ascii="Arial" w:hAnsi="Arial" w:cs="Arial"/>
              </w:rPr>
              <w:t xml:space="preserve">Nicholas </w:t>
            </w:r>
            <w:proofErr w:type="spellStart"/>
            <w:r w:rsidRPr="00806712">
              <w:rPr>
                <w:rFonts w:ascii="Arial" w:hAnsi="Arial" w:cs="Arial"/>
              </w:rPr>
              <w:t>Onuf</w:t>
            </w:r>
            <w:proofErr w:type="spellEnd"/>
          </w:p>
          <w:p w14:paraId="172225FE" w14:textId="77777777" w:rsidR="00722042" w:rsidRPr="00806712" w:rsidRDefault="00722042" w:rsidP="00722042">
            <w:pPr>
              <w:pStyle w:val="NoSpacing"/>
              <w:rPr>
                <w:rFonts w:ascii="Arial" w:eastAsiaTheme="minorEastAsia" w:hAnsi="Arial" w:cs="Arial"/>
              </w:rPr>
            </w:pPr>
            <w:r w:rsidRPr="00806712">
              <w:rPr>
                <w:rFonts w:ascii="Arial" w:eastAsiaTheme="minorEastAsia" w:hAnsi="Arial" w:cs="Arial"/>
              </w:rPr>
              <w:t xml:space="preserve">Martha </w:t>
            </w:r>
            <w:proofErr w:type="spellStart"/>
            <w:r w:rsidRPr="00806712">
              <w:rPr>
                <w:rFonts w:ascii="Arial" w:eastAsiaTheme="minorEastAsia" w:hAnsi="Arial" w:cs="Arial"/>
              </w:rPr>
              <w:t>Finnemore</w:t>
            </w:r>
            <w:proofErr w:type="spellEnd"/>
            <w:r w:rsidRPr="00806712">
              <w:rPr>
                <w:rFonts w:ascii="Arial" w:eastAsiaTheme="minorEastAsia" w:hAnsi="Arial" w:cs="Arial"/>
              </w:rPr>
              <w:t xml:space="preserve"> </w:t>
            </w:r>
          </w:p>
          <w:p w14:paraId="14184FE0" w14:textId="77777777" w:rsidR="00722042" w:rsidRDefault="00722042" w:rsidP="00722042">
            <w:pPr>
              <w:pStyle w:val="NoSpacing"/>
              <w:rPr>
                <w:rFonts w:ascii="Arial" w:eastAsiaTheme="minorEastAsia" w:hAnsi="Arial" w:cs="Arial"/>
              </w:rPr>
            </w:pPr>
            <w:r w:rsidRPr="00806712">
              <w:rPr>
                <w:rFonts w:ascii="Arial" w:eastAsiaTheme="minorEastAsia" w:hAnsi="Arial" w:cs="Arial"/>
              </w:rPr>
              <w:t xml:space="preserve">Kathryn </w:t>
            </w:r>
            <w:proofErr w:type="spellStart"/>
            <w:r w:rsidRPr="00806712">
              <w:rPr>
                <w:rFonts w:ascii="Arial" w:eastAsiaTheme="minorEastAsia" w:hAnsi="Arial" w:cs="Arial"/>
              </w:rPr>
              <w:t>Sikkink</w:t>
            </w:r>
            <w:proofErr w:type="spellEnd"/>
          </w:p>
          <w:p w14:paraId="03BD0C9C" w14:textId="77777777" w:rsidR="00722042" w:rsidRDefault="00722042" w:rsidP="00722042">
            <w:pPr>
              <w:pStyle w:val="NoSpacing"/>
              <w:rPr>
                <w:rFonts w:ascii="Arial" w:eastAsiaTheme="minorEastAsia" w:hAnsi="Arial" w:cs="Arial"/>
              </w:rPr>
            </w:pPr>
            <w:r>
              <w:rPr>
                <w:rFonts w:ascii="Arial" w:eastAsiaTheme="minorEastAsia" w:hAnsi="Arial" w:cs="Arial"/>
              </w:rPr>
              <w:t>Judith Kelley</w:t>
            </w:r>
          </w:p>
          <w:p w14:paraId="41389F2B" w14:textId="028F8989" w:rsidR="00722042" w:rsidRPr="00806712" w:rsidRDefault="00722042" w:rsidP="00722042">
            <w:pPr>
              <w:pStyle w:val="NoSpacing"/>
              <w:rPr>
                <w:rFonts w:ascii="Arial" w:hAnsi="Arial" w:cs="Arial"/>
                <w:b/>
                <w:u w:val="single"/>
              </w:rPr>
            </w:pPr>
            <w:r>
              <w:rPr>
                <w:rFonts w:ascii="Arial" w:hAnsi="Arial" w:cs="Arial"/>
              </w:rPr>
              <w:t>Michael Barnett</w:t>
            </w:r>
            <w:r w:rsidRPr="00293A73">
              <w:rPr>
                <w:rFonts w:ascii="Arial" w:hAnsi="Arial" w:cs="Arial"/>
                <w:b/>
                <w:u w:val="single"/>
              </w:rPr>
              <w:t xml:space="preserve"> </w:t>
            </w:r>
          </w:p>
          <w:p w14:paraId="59233167" w14:textId="2894EC0D" w:rsidR="00722042" w:rsidRPr="00806712" w:rsidRDefault="00722042" w:rsidP="00293A73">
            <w:pPr>
              <w:pStyle w:val="NoSpacing"/>
              <w:rPr>
                <w:rFonts w:ascii="Arial" w:hAnsi="Arial" w:cs="Arial"/>
                <w:b/>
                <w:u w:val="single"/>
              </w:rPr>
            </w:pPr>
          </w:p>
        </w:tc>
        <w:tc>
          <w:tcPr>
            <w:tcW w:w="2454" w:type="dxa"/>
          </w:tcPr>
          <w:p w14:paraId="362B2F82" w14:textId="77777777" w:rsidR="00D9782C" w:rsidRPr="00293A73" w:rsidRDefault="00D9782C" w:rsidP="00D9782C">
            <w:pPr>
              <w:pStyle w:val="NoSpacing"/>
              <w:rPr>
                <w:rFonts w:ascii="Arial" w:hAnsi="Arial" w:cs="Arial"/>
                <w:b/>
                <w:u w:val="single"/>
              </w:rPr>
            </w:pPr>
            <w:r w:rsidRPr="00293A73">
              <w:rPr>
                <w:rFonts w:ascii="Arial" w:hAnsi="Arial" w:cs="Arial"/>
                <w:b/>
                <w:u w:val="single"/>
              </w:rPr>
              <w:t>Liberalism</w:t>
            </w:r>
          </w:p>
          <w:p w14:paraId="31CA6811" w14:textId="77777777" w:rsidR="00D9782C" w:rsidRPr="00806712" w:rsidRDefault="00D9782C" w:rsidP="00D9782C">
            <w:pPr>
              <w:pStyle w:val="NoSpacing"/>
              <w:rPr>
                <w:rFonts w:ascii="Arial" w:hAnsi="Arial" w:cs="Arial"/>
              </w:rPr>
            </w:pPr>
            <w:r w:rsidRPr="00806712">
              <w:rPr>
                <w:rFonts w:ascii="Arial" w:hAnsi="Arial" w:cs="Arial"/>
              </w:rPr>
              <w:t>Michael Doyle</w:t>
            </w:r>
          </w:p>
          <w:p w14:paraId="3D0725D9" w14:textId="77777777" w:rsidR="00D9782C" w:rsidRPr="00806712" w:rsidRDefault="00D9782C" w:rsidP="00D9782C">
            <w:pPr>
              <w:pStyle w:val="NoSpacing"/>
              <w:rPr>
                <w:rFonts w:ascii="Arial" w:hAnsi="Arial" w:cs="Arial"/>
              </w:rPr>
            </w:pPr>
            <w:r w:rsidRPr="00806712">
              <w:rPr>
                <w:rFonts w:ascii="Arial" w:hAnsi="Arial" w:cs="Arial"/>
              </w:rPr>
              <w:t>Francis Fukuyama</w:t>
            </w:r>
          </w:p>
          <w:p w14:paraId="5643CF38" w14:textId="77777777" w:rsidR="00D9782C" w:rsidRPr="00806712" w:rsidRDefault="00D9782C" w:rsidP="00D9782C">
            <w:pPr>
              <w:pStyle w:val="NoSpacing"/>
              <w:rPr>
                <w:rFonts w:ascii="Arial" w:hAnsi="Arial" w:cs="Arial"/>
              </w:rPr>
            </w:pPr>
            <w:r w:rsidRPr="00806712">
              <w:rPr>
                <w:rFonts w:ascii="Arial" w:hAnsi="Arial" w:cs="Arial"/>
              </w:rPr>
              <w:t>David Held</w:t>
            </w:r>
          </w:p>
          <w:p w14:paraId="02718BF0" w14:textId="77777777" w:rsidR="00D9782C" w:rsidRPr="00806712" w:rsidRDefault="00D9782C" w:rsidP="00D9782C">
            <w:pPr>
              <w:pStyle w:val="NoSpacing"/>
              <w:rPr>
                <w:rFonts w:ascii="Arial" w:hAnsi="Arial" w:cs="Arial"/>
              </w:rPr>
            </w:pPr>
            <w:r w:rsidRPr="00806712">
              <w:rPr>
                <w:rFonts w:ascii="Arial" w:hAnsi="Arial" w:cs="Arial"/>
              </w:rPr>
              <w:t>Robert Keohane</w:t>
            </w:r>
          </w:p>
          <w:p w14:paraId="59121B93" w14:textId="41D1A872" w:rsidR="00D9782C" w:rsidRPr="00806712" w:rsidRDefault="00293A73" w:rsidP="00D9782C">
            <w:pPr>
              <w:pStyle w:val="NoSpacing"/>
              <w:rPr>
                <w:rFonts w:ascii="Arial" w:hAnsi="Arial" w:cs="Arial"/>
              </w:rPr>
            </w:pPr>
            <w:r>
              <w:rPr>
                <w:rFonts w:ascii="Arial" w:hAnsi="Arial" w:cs="Arial"/>
              </w:rPr>
              <w:t>Mary Kaldor</w:t>
            </w:r>
            <w:r w:rsidRPr="00806712">
              <w:rPr>
                <w:rFonts w:ascii="Arial" w:hAnsi="Arial" w:cs="Arial"/>
              </w:rPr>
              <w:t xml:space="preserve"> </w:t>
            </w:r>
          </w:p>
          <w:p w14:paraId="457EA585" w14:textId="1AAF5738" w:rsidR="00F67C5F" w:rsidRDefault="000A2557" w:rsidP="001830AF">
            <w:pPr>
              <w:pStyle w:val="NoSpacing"/>
              <w:rPr>
                <w:rFonts w:ascii="Arial" w:hAnsi="Arial" w:cs="Arial"/>
              </w:rPr>
            </w:pPr>
            <w:r>
              <w:rPr>
                <w:rFonts w:ascii="Arial" w:hAnsi="Arial" w:cs="Arial"/>
              </w:rPr>
              <w:t>Martha Nussbaum</w:t>
            </w:r>
          </w:p>
          <w:p w14:paraId="579BFB4D" w14:textId="77777777" w:rsidR="00722042" w:rsidRPr="00293A73" w:rsidRDefault="00722042" w:rsidP="00722042">
            <w:pPr>
              <w:pStyle w:val="NoSpacing"/>
              <w:rPr>
                <w:rFonts w:ascii="Arial" w:hAnsi="Arial" w:cs="Arial"/>
                <w:b/>
                <w:u w:val="single"/>
              </w:rPr>
            </w:pPr>
            <w:r w:rsidRPr="00293A73">
              <w:rPr>
                <w:rFonts w:ascii="Arial" w:hAnsi="Arial" w:cs="Arial"/>
                <w:b/>
                <w:u w:val="single"/>
              </w:rPr>
              <w:t>Post-Structuralism, Critical Approaches</w:t>
            </w:r>
          </w:p>
          <w:p w14:paraId="16048B19" w14:textId="77777777" w:rsidR="00722042" w:rsidRDefault="00722042" w:rsidP="00722042">
            <w:pPr>
              <w:pStyle w:val="NoSpacing"/>
              <w:rPr>
                <w:rFonts w:ascii="Arial" w:hAnsi="Arial" w:cs="Arial"/>
              </w:rPr>
            </w:pPr>
            <w:r w:rsidRPr="00806712">
              <w:rPr>
                <w:rFonts w:ascii="Arial" w:hAnsi="Arial" w:cs="Arial"/>
              </w:rPr>
              <w:t>R. B. J. Walker</w:t>
            </w:r>
          </w:p>
          <w:p w14:paraId="47590B8F" w14:textId="77777777" w:rsidR="00722042" w:rsidRPr="00806712" w:rsidRDefault="00722042" w:rsidP="00722042">
            <w:pPr>
              <w:pStyle w:val="NoSpacing"/>
              <w:rPr>
                <w:rFonts w:ascii="Arial" w:hAnsi="Arial" w:cs="Arial"/>
              </w:rPr>
            </w:pPr>
            <w:r w:rsidRPr="00806712">
              <w:rPr>
                <w:rFonts w:ascii="Arial" w:hAnsi="Arial" w:cs="Arial"/>
              </w:rPr>
              <w:t>Richard Ashley</w:t>
            </w:r>
          </w:p>
          <w:p w14:paraId="3E1D3FBF" w14:textId="77777777" w:rsidR="00722042" w:rsidRPr="00806712" w:rsidRDefault="00722042" w:rsidP="00722042">
            <w:pPr>
              <w:pStyle w:val="NoSpacing"/>
              <w:rPr>
                <w:rFonts w:ascii="Arial" w:hAnsi="Arial" w:cs="Arial"/>
              </w:rPr>
            </w:pPr>
            <w:r w:rsidRPr="00806712">
              <w:rPr>
                <w:rFonts w:ascii="Arial" w:hAnsi="Arial" w:cs="Arial"/>
              </w:rPr>
              <w:t>Cynthia Weber</w:t>
            </w:r>
          </w:p>
          <w:p w14:paraId="03235137" w14:textId="77777777" w:rsidR="00722042" w:rsidRPr="00806712" w:rsidRDefault="00722042" w:rsidP="00722042">
            <w:pPr>
              <w:pStyle w:val="NoSpacing"/>
              <w:rPr>
                <w:rFonts w:ascii="Arial" w:hAnsi="Arial" w:cs="Arial"/>
              </w:rPr>
            </w:pPr>
            <w:r w:rsidRPr="00806712">
              <w:rPr>
                <w:rFonts w:ascii="Arial" w:hAnsi="Arial" w:cs="Arial"/>
              </w:rPr>
              <w:t xml:space="preserve">James Der </w:t>
            </w:r>
            <w:proofErr w:type="spellStart"/>
            <w:r w:rsidRPr="00806712">
              <w:rPr>
                <w:rFonts w:ascii="Arial" w:hAnsi="Arial" w:cs="Arial"/>
              </w:rPr>
              <w:t>Derian</w:t>
            </w:r>
            <w:proofErr w:type="spellEnd"/>
          </w:p>
          <w:p w14:paraId="7CEF61C0" w14:textId="77777777" w:rsidR="00722042" w:rsidRPr="00806712" w:rsidRDefault="00722042" w:rsidP="00722042">
            <w:pPr>
              <w:pStyle w:val="NoSpacing"/>
              <w:rPr>
                <w:rFonts w:ascii="Arial" w:hAnsi="Arial" w:cs="Arial"/>
              </w:rPr>
            </w:pPr>
            <w:r w:rsidRPr="00806712">
              <w:rPr>
                <w:rFonts w:ascii="Arial" w:hAnsi="Arial" w:cs="Arial"/>
              </w:rPr>
              <w:t>David Campbell</w:t>
            </w:r>
          </w:p>
          <w:p w14:paraId="0685FA7E" w14:textId="77777777" w:rsidR="00722042" w:rsidRDefault="00722042" w:rsidP="00722042">
            <w:pPr>
              <w:pStyle w:val="NoSpacing"/>
              <w:rPr>
                <w:rFonts w:ascii="Arial" w:hAnsi="Arial" w:cs="Arial"/>
              </w:rPr>
            </w:pPr>
            <w:r w:rsidRPr="00806712">
              <w:rPr>
                <w:rFonts w:ascii="Arial" w:hAnsi="Arial" w:cs="Arial"/>
              </w:rPr>
              <w:t xml:space="preserve">Jenny </w:t>
            </w:r>
            <w:proofErr w:type="spellStart"/>
            <w:r w:rsidRPr="00806712">
              <w:rPr>
                <w:rFonts w:ascii="Arial" w:hAnsi="Arial" w:cs="Arial"/>
              </w:rPr>
              <w:t>Edkins</w:t>
            </w:r>
            <w:proofErr w:type="spellEnd"/>
          </w:p>
          <w:p w14:paraId="5CE76201" w14:textId="77777777" w:rsidR="00722042" w:rsidRDefault="00722042" w:rsidP="00722042">
            <w:pPr>
              <w:pStyle w:val="NoSpacing"/>
              <w:rPr>
                <w:rFonts w:ascii="Arial" w:hAnsi="Arial" w:cs="Arial"/>
              </w:rPr>
            </w:pPr>
            <w:proofErr w:type="spellStart"/>
            <w:r>
              <w:rPr>
                <w:rFonts w:ascii="Arial" w:hAnsi="Arial" w:cs="Arial"/>
              </w:rPr>
              <w:t>Lene</w:t>
            </w:r>
            <w:proofErr w:type="spellEnd"/>
            <w:r>
              <w:rPr>
                <w:rFonts w:ascii="Arial" w:hAnsi="Arial" w:cs="Arial"/>
              </w:rPr>
              <w:t xml:space="preserve"> Hansen</w:t>
            </w:r>
          </w:p>
          <w:p w14:paraId="26B8C8BF" w14:textId="33A79CFA" w:rsidR="008D0A96" w:rsidRPr="00F67C5F" w:rsidRDefault="00722042" w:rsidP="00722042">
            <w:pPr>
              <w:pStyle w:val="NoSpacing"/>
              <w:rPr>
                <w:rFonts w:ascii="Arial" w:hAnsi="Arial" w:cs="Arial"/>
              </w:rPr>
            </w:pPr>
            <w:r>
              <w:rPr>
                <w:rFonts w:ascii="Arial" w:hAnsi="Arial" w:cs="Arial"/>
              </w:rPr>
              <w:t>Roxanne Doty</w:t>
            </w:r>
          </w:p>
        </w:tc>
        <w:tc>
          <w:tcPr>
            <w:tcW w:w="2455" w:type="dxa"/>
          </w:tcPr>
          <w:p w14:paraId="19FA18E9" w14:textId="77777777" w:rsidR="00D9782C" w:rsidRPr="00293A73" w:rsidRDefault="00D9782C" w:rsidP="00D9782C">
            <w:pPr>
              <w:pStyle w:val="NoSpacing"/>
              <w:rPr>
                <w:rFonts w:ascii="Arial" w:hAnsi="Arial" w:cs="Arial"/>
                <w:b/>
                <w:u w:val="single"/>
              </w:rPr>
            </w:pPr>
            <w:r w:rsidRPr="00293A73">
              <w:rPr>
                <w:rFonts w:ascii="Arial" w:hAnsi="Arial" w:cs="Arial"/>
                <w:b/>
                <w:u w:val="single"/>
              </w:rPr>
              <w:t xml:space="preserve">Marxist, Critical Theory </w:t>
            </w:r>
          </w:p>
          <w:p w14:paraId="2A9A6E19" w14:textId="77777777" w:rsidR="00D9782C" w:rsidRPr="00806712" w:rsidRDefault="00D9782C" w:rsidP="00D9782C">
            <w:pPr>
              <w:pStyle w:val="NoSpacing"/>
              <w:rPr>
                <w:rFonts w:ascii="Arial" w:hAnsi="Arial" w:cs="Arial"/>
              </w:rPr>
            </w:pPr>
            <w:r w:rsidRPr="00806712">
              <w:rPr>
                <w:rFonts w:ascii="Arial" w:hAnsi="Arial" w:cs="Arial"/>
              </w:rPr>
              <w:t>Robert Cox</w:t>
            </w:r>
          </w:p>
          <w:p w14:paraId="017E8B8E" w14:textId="77777777" w:rsidR="00D9782C" w:rsidRPr="00806712" w:rsidRDefault="00D9782C" w:rsidP="00D9782C">
            <w:pPr>
              <w:pStyle w:val="NoSpacing"/>
              <w:rPr>
                <w:rFonts w:ascii="Arial" w:hAnsi="Arial" w:cs="Arial"/>
              </w:rPr>
            </w:pPr>
            <w:r w:rsidRPr="00806712">
              <w:rPr>
                <w:rFonts w:ascii="Arial" w:hAnsi="Arial" w:cs="Arial"/>
              </w:rPr>
              <w:t xml:space="preserve">Andre </w:t>
            </w:r>
            <w:proofErr w:type="spellStart"/>
            <w:r w:rsidRPr="00806712">
              <w:rPr>
                <w:rFonts w:ascii="Arial" w:hAnsi="Arial" w:cs="Arial"/>
              </w:rPr>
              <w:t>Gunder</w:t>
            </w:r>
            <w:proofErr w:type="spellEnd"/>
            <w:r w:rsidRPr="00806712">
              <w:rPr>
                <w:rFonts w:ascii="Arial" w:hAnsi="Arial" w:cs="Arial"/>
              </w:rPr>
              <w:t xml:space="preserve"> Frank</w:t>
            </w:r>
          </w:p>
          <w:p w14:paraId="6EBC6B39" w14:textId="77777777" w:rsidR="00D9782C" w:rsidRPr="00806712" w:rsidRDefault="00D9782C" w:rsidP="00D9782C">
            <w:pPr>
              <w:pStyle w:val="NoSpacing"/>
              <w:rPr>
                <w:rFonts w:ascii="Arial" w:hAnsi="Arial" w:cs="Arial"/>
              </w:rPr>
            </w:pPr>
            <w:r w:rsidRPr="00806712">
              <w:rPr>
                <w:rFonts w:ascii="Arial" w:hAnsi="Arial" w:cs="Arial"/>
              </w:rPr>
              <w:t>Johan Galtung</w:t>
            </w:r>
          </w:p>
          <w:p w14:paraId="4D6A6317" w14:textId="77777777" w:rsidR="00D9782C" w:rsidRPr="00806712" w:rsidRDefault="00D9782C" w:rsidP="00D9782C">
            <w:pPr>
              <w:pStyle w:val="NoSpacing"/>
              <w:rPr>
                <w:rFonts w:ascii="Arial" w:hAnsi="Arial" w:cs="Arial"/>
              </w:rPr>
            </w:pPr>
            <w:r w:rsidRPr="00806712">
              <w:rPr>
                <w:rFonts w:ascii="Arial" w:hAnsi="Arial" w:cs="Arial"/>
              </w:rPr>
              <w:t>Immanuel Wallerstein</w:t>
            </w:r>
          </w:p>
          <w:p w14:paraId="145FF9D5" w14:textId="0231CE8E" w:rsidR="000A2557" w:rsidRDefault="000A2557" w:rsidP="00D9782C">
            <w:pPr>
              <w:pStyle w:val="NoSpacing"/>
              <w:rPr>
                <w:rFonts w:ascii="Arial" w:hAnsi="Arial" w:cs="Arial"/>
              </w:rPr>
            </w:pPr>
            <w:r>
              <w:rPr>
                <w:rFonts w:ascii="Arial" w:hAnsi="Arial" w:cs="Arial"/>
              </w:rPr>
              <w:t>Angela Davis</w:t>
            </w:r>
          </w:p>
          <w:p w14:paraId="607CEB3D" w14:textId="3AAD6E3D" w:rsidR="00D9782C" w:rsidRDefault="00D9782C" w:rsidP="00D9782C">
            <w:pPr>
              <w:pStyle w:val="NoSpacing"/>
              <w:rPr>
                <w:rFonts w:ascii="Arial" w:hAnsi="Arial" w:cs="Arial"/>
              </w:rPr>
            </w:pPr>
            <w:r w:rsidRPr="00806712">
              <w:rPr>
                <w:rFonts w:ascii="Arial" w:hAnsi="Arial" w:cs="Arial"/>
              </w:rPr>
              <w:t>Andrew Linklater</w:t>
            </w:r>
          </w:p>
          <w:p w14:paraId="148278D4" w14:textId="77777777" w:rsidR="00BD787F" w:rsidRDefault="00F67C5F" w:rsidP="00BD787F">
            <w:pPr>
              <w:pStyle w:val="NoSpacing"/>
              <w:rPr>
                <w:rFonts w:ascii="Arial" w:hAnsi="Arial" w:cs="Arial"/>
                <w:b/>
                <w:u w:val="single"/>
              </w:rPr>
            </w:pPr>
            <w:proofErr w:type="spellStart"/>
            <w:r>
              <w:rPr>
                <w:rFonts w:ascii="Arial" w:hAnsi="Arial" w:cs="Arial"/>
              </w:rPr>
              <w:t>Keeanga-Yamahtta</w:t>
            </w:r>
            <w:proofErr w:type="spellEnd"/>
            <w:r>
              <w:rPr>
                <w:rFonts w:ascii="Arial" w:hAnsi="Arial" w:cs="Arial"/>
              </w:rPr>
              <w:t xml:space="preserve"> Taylor</w:t>
            </w:r>
            <w:r w:rsidR="00BD787F" w:rsidRPr="00293A73">
              <w:rPr>
                <w:rFonts w:ascii="Arial" w:hAnsi="Arial" w:cs="Arial"/>
                <w:b/>
                <w:u w:val="single"/>
              </w:rPr>
              <w:t xml:space="preserve"> </w:t>
            </w:r>
          </w:p>
          <w:p w14:paraId="19452959" w14:textId="5D2CA352" w:rsidR="00BD787F" w:rsidRPr="00293A73" w:rsidRDefault="00BD787F" w:rsidP="00BD787F">
            <w:pPr>
              <w:pStyle w:val="NoSpacing"/>
              <w:rPr>
                <w:rFonts w:ascii="Arial" w:hAnsi="Arial" w:cs="Arial"/>
                <w:b/>
                <w:u w:val="single"/>
              </w:rPr>
            </w:pPr>
            <w:r w:rsidRPr="00293A73">
              <w:rPr>
                <w:rFonts w:ascii="Arial" w:hAnsi="Arial" w:cs="Arial"/>
                <w:b/>
                <w:u w:val="single"/>
              </w:rPr>
              <w:t xml:space="preserve">Feminism </w:t>
            </w:r>
          </w:p>
          <w:p w14:paraId="0D4FFACD" w14:textId="77777777" w:rsidR="00BD787F" w:rsidRPr="00806712" w:rsidRDefault="00BD787F" w:rsidP="00BD787F">
            <w:pPr>
              <w:pStyle w:val="NoSpacing"/>
              <w:rPr>
                <w:rFonts w:ascii="Arial" w:hAnsi="Arial" w:cs="Arial"/>
              </w:rPr>
            </w:pPr>
            <w:r w:rsidRPr="00806712">
              <w:rPr>
                <w:rFonts w:ascii="Arial" w:hAnsi="Arial" w:cs="Arial"/>
              </w:rPr>
              <w:t xml:space="preserve">Jean </w:t>
            </w:r>
            <w:proofErr w:type="spellStart"/>
            <w:r w:rsidRPr="00806712">
              <w:rPr>
                <w:rFonts w:ascii="Arial" w:hAnsi="Arial" w:cs="Arial"/>
              </w:rPr>
              <w:t>Bethke</w:t>
            </w:r>
            <w:proofErr w:type="spellEnd"/>
            <w:r w:rsidRPr="00806712">
              <w:rPr>
                <w:rFonts w:ascii="Arial" w:hAnsi="Arial" w:cs="Arial"/>
              </w:rPr>
              <w:t xml:space="preserve"> </w:t>
            </w:r>
            <w:proofErr w:type="spellStart"/>
            <w:r w:rsidRPr="00806712">
              <w:rPr>
                <w:rFonts w:ascii="Arial" w:hAnsi="Arial" w:cs="Arial"/>
              </w:rPr>
              <w:t>Elshtain</w:t>
            </w:r>
            <w:proofErr w:type="spellEnd"/>
          </w:p>
          <w:p w14:paraId="5055382E" w14:textId="77777777" w:rsidR="00BD787F" w:rsidRPr="00806712" w:rsidRDefault="00BD787F" w:rsidP="00BD787F">
            <w:pPr>
              <w:pStyle w:val="NoSpacing"/>
              <w:rPr>
                <w:rFonts w:ascii="Arial" w:hAnsi="Arial" w:cs="Arial"/>
              </w:rPr>
            </w:pPr>
            <w:r w:rsidRPr="00806712">
              <w:rPr>
                <w:rFonts w:ascii="Arial" w:hAnsi="Arial" w:cs="Arial"/>
              </w:rPr>
              <w:t>Cynthia Enloe</w:t>
            </w:r>
          </w:p>
          <w:p w14:paraId="70590EE8" w14:textId="77777777" w:rsidR="00BD787F" w:rsidRDefault="00BD787F" w:rsidP="00BD787F">
            <w:pPr>
              <w:pStyle w:val="NoSpacing"/>
              <w:rPr>
                <w:rFonts w:ascii="Arial" w:hAnsi="Arial" w:cs="Arial"/>
              </w:rPr>
            </w:pPr>
            <w:r w:rsidRPr="00806712">
              <w:rPr>
                <w:rFonts w:ascii="Arial" w:hAnsi="Arial" w:cs="Arial"/>
              </w:rPr>
              <w:t>J. Ann Tickner</w:t>
            </w:r>
          </w:p>
          <w:p w14:paraId="239DBE16" w14:textId="77777777" w:rsidR="00BD787F" w:rsidRDefault="00BD787F" w:rsidP="00BD787F">
            <w:pPr>
              <w:pStyle w:val="NoSpacing"/>
              <w:rPr>
                <w:rFonts w:ascii="Arial" w:hAnsi="Arial" w:cs="Arial"/>
              </w:rPr>
            </w:pPr>
            <w:r>
              <w:rPr>
                <w:rFonts w:ascii="Arial" w:hAnsi="Arial" w:cs="Arial"/>
              </w:rPr>
              <w:t>Christine Sylvester</w:t>
            </w:r>
          </w:p>
          <w:p w14:paraId="62FE25B9" w14:textId="759229BB" w:rsidR="00F67C5F" w:rsidRDefault="00BD787F" w:rsidP="00BD787F">
            <w:pPr>
              <w:pStyle w:val="NoSpacing"/>
              <w:rPr>
                <w:rFonts w:ascii="Arial" w:hAnsi="Arial" w:cs="Arial"/>
              </w:rPr>
            </w:pPr>
            <w:r>
              <w:rPr>
                <w:rFonts w:ascii="Arial" w:hAnsi="Arial" w:cs="Arial"/>
              </w:rPr>
              <w:t>Kimberly Hutchings</w:t>
            </w:r>
          </w:p>
          <w:p w14:paraId="056858A1" w14:textId="34CC8B6D" w:rsidR="008D0A96" w:rsidRPr="008D0A96" w:rsidRDefault="008D0A96" w:rsidP="00293A73">
            <w:pPr>
              <w:pStyle w:val="NoSpacing"/>
              <w:rPr>
                <w:rFonts w:ascii="Arial" w:hAnsi="Arial" w:cs="Arial"/>
              </w:rPr>
            </w:pPr>
          </w:p>
        </w:tc>
        <w:tc>
          <w:tcPr>
            <w:tcW w:w="2455" w:type="dxa"/>
          </w:tcPr>
          <w:p w14:paraId="0F1CC1DA" w14:textId="77777777" w:rsidR="00D9782C" w:rsidRPr="00293A73" w:rsidRDefault="00D9782C" w:rsidP="00D9782C">
            <w:pPr>
              <w:pStyle w:val="NoSpacing"/>
              <w:rPr>
                <w:rFonts w:ascii="Arial" w:hAnsi="Arial" w:cs="Arial"/>
                <w:b/>
                <w:u w:val="single"/>
              </w:rPr>
            </w:pPr>
            <w:r w:rsidRPr="00293A73">
              <w:rPr>
                <w:rFonts w:ascii="Arial" w:hAnsi="Arial" w:cs="Arial"/>
                <w:b/>
                <w:u w:val="single"/>
              </w:rPr>
              <w:t xml:space="preserve">English School </w:t>
            </w:r>
          </w:p>
          <w:p w14:paraId="5D4585DC" w14:textId="77777777" w:rsidR="00D9782C" w:rsidRPr="00806712" w:rsidRDefault="00D9782C" w:rsidP="00D9782C">
            <w:pPr>
              <w:pStyle w:val="NoSpacing"/>
              <w:rPr>
                <w:rFonts w:ascii="Arial" w:hAnsi="Arial" w:cs="Arial"/>
              </w:rPr>
            </w:pPr>
            <w:r w:rsidRPr="00806712">
              <w:rPr>
                <w:rFonts w:ascii="Arial" w:hAnsi="Arial" w:cs="Arial"/>
              </w:rPr>
              <w:t xml:space="preserve">Hedley Bull </w:t>
            </w:r>
          </w:p>
          <w:p w14:paraId="4F2D3591" w14:textId="77777777" w:rsidR="00D9782C" w:rsidRPr="00806712" w:rsidRDefault="00D9782C" w:rsidP="00D9782C">
            <w:pPr>
              <w:pStyle w:val="NoSpacing"/>
              <w:rPr>
                <w:rFonts w:ascii="Arial" w:hAnsi="Arial" w:cs="Arial"/>
              </w:rPr>
            </w:pPr>
            <w:r w:rsidRPr="00806712">
              <w:rPr>
                <w:rFonts w:ascii="Arial" w:hAnsi="Arial" w:cs="Arial"/>
              </w:rPr>
              <w:t>Martin Wight</w:t>
            </w:r>
          </w:p>
          <w:p w14:paraId="146CE40E" w14:textId="2BC7C493" w:rsidR="00D9782C" w:rsidRDefault="00293A73" w:rsidP="00D9782C">
            <w:pPr>
              <w:pStyle w:val="NoSpacing"/>
              <w:rPr>
                <w:rFonts w:ascii="Arial" w:hAnsi="Arial" w:cs="Arial"/>
              </w:rPr>
            </w:pPr>
            <w:r>
              <w:rPr>
                <w:rFonts w:ascii="Arial" w:hAnsi="Arial" w:cs="Arial"/>
              </w:rPr>
              <w:t>Barry Buzan</w:t>
            </w:r>
          </w:p>
          <w:p w14:paraId="29CD0BF4" w14:textId="32F303AA" w:rsidR="00293A73" w:rsidRPr="00806712" w:rsidRDefault="00293A73" w:rsidP="00D9782C">
            <w:pPr>
              <w:pStyle w:val="NoSpacing"/>
              <w:rPr>
                <w:rFonts w:ascii="Arial" w:hAnsi="Arial" w:cs="Arial"/>
              </w:rPr>
            </w:pPr>
            <w:r>
              <w:rPr>
                <w:rFonts w:ascii="Arial" w:hAnsi="Arial" w:cs="Arial"/>
              </w:rPr>
              <w:t>Andrew Hurrell</w:t>
            </w:r>
          </w:p>
          <w:p w14:paraId="7C668095" w14:textId="77777777" w:rsidR="00F67C5F" w:rsidRDefault="00F67C5F" w:rsidP="001830AF">
            <w:pPr>
              <w:pStyle w:val="NoSpacing"/>
              <w:rPr>
                <w:rFonts w:ascii="Arial" w:hAnsi="Arial" w:cs="Arial"/>
                <w:b/>
                <w:u w:val="single"/>
              </w:rPr>
            </w:pPr>
            <w:r>
              <w:rPr>
                <w:rFonts w:ascii="Arial" w:hAnsi="Arial" w:cs="Arial"/>
                <w:b/>
                <w:u w:val="single"/>
              </w:rPr>
              <w:t>Postcolonial IR</w:t>
            </w:r>
          </w:p>
          <w:p w14:paraId="0BD2301E" w14:textId="60BFDE26" w:rsidR="00F67C5F" w:rsidRDefault="00F67C5F" w:rsidP="001830AF">
            <w:pPr>
              <w:pStyle w:val="NoSpacing"/>
              <w:rPr>
                <w:rFonts w:ascii="Arial" w:hAnsi="Arial" w:cs="Arial"/>
                <w:bCs/>
              </w:rPr>
            </w:pPr>
            <w:r>
              <w:rPr>
                <w:rFonts w:ascii="Arial" w:hAnsi="Arial" w:cs="Arial"/>
                <w:bCs/>
              </w:rPr>
              <w:t>Edward Said</w:t>
            </w:r>
          </w:p>
          <w:p w14:paraId="31AEC81E" w14:textId="4DC96D81" w:rsidR="00F67C5F" w:rsidRDefault="00F67C5F" w:rsidP="001830AF">
            <w:pPr>
              <w:pStyle w:val="NoSpacing"/>
              <w:rPr>
                <w:rFonts w:ascii="Arial" w:hAnsi="Arial" w:cs="Arial"/>
                <w:bCs/>
              </w:rPr>
            </w:pPr>
            <w:r>
              <w:rPr>
                <w:rFonts w:ascii="Arial" w:hAnsi="Arial" w:cs="Arial"/>
                <w:bCs/>
              </w:rPr>
              <w:t>Frantz Fanon</w:t>
            </w:r>
          </w:p>
          <w:p w14:paraId="437AD7BD" w14:textId="2E994970" w:rsidR="00F67C5F" w:rsidRDefault="00F67C5F" w:rsidP="001830AF">
            <w:pPr>
              <w:pStyle w:val="NoSpacing"/>
              <w:rPr>
                <w:rFonts w:ascii="Arial" w:hAnsi="Arial" w:cs="Arial"/>
                <w:bCs/>
              </w:rPr>
            </w:pPr>
            <w:r>
              <w:rPr>
                <w:rFonts w:ascii="Arial" w:hAnsi="Arial" w:cs="Arial"/>
                <w:bCs/>
              </w:rPr>
              <w:t>Gayatri Spivak</w:t>
            </w:r>
          </w:p>
          <w:p w14:paraId="5A507B4A" w14:textId="71E9CEC8" w:rsidR="00F67C5F" w:rsidRPr="00F67C5F" w:rsidRDefault="00F67C5F" w:rsidP="001830AF">
            <w:pPr>
              <w:pStyle w:val="NoSpacing"/>
              <w:rPr>
                <w:rFonts w:ascii="Arial" w:hAnsi="Arial" w:cs="Arial"/>
                <w:b/>
                <w:u w:val="single"/>
              </w:rPr>
            </w:pPr>
            <w:r>
              <w:rPr>
                <w:rFonts w:ascii="Arial" w:hAnsi="Arial" w:cs="Arial"/>
                <w:bCs/>
              </w:rPr>
              <w:t xml:space="preserve">Achille </w:t>
            </w:r>
            <w:proofErr w:type="spellStart"/>
            <w:r>
              <w:rPr>
                <w:rFonts w:ascii="Arial" w:hAnsi="Arial" w:cs="Arial"/>
                <w:bCs/>
              </w:rPr>
              <w:t>Mbembe</w:t>
            </w:r>
            <w:proofErr w:type="spellEnd"/>
          </w:p>
          <w:p w14:paraId="1B1C5AFF" w14:textId="598058BD" w:rsidR="00293A73" w:rsidRPr="00293A73" w:rsidRDefault="00F67C5F" w:rsidP="00293A73">
            <w:pPr>
              <w:pStyle w:val="NoSpacing"/>
              <w:rPr>
                <w:rFonts w:ascii="Arial" w:hAnsi="Arial" w:cs="Arial"/>
                <w:b/>
                <w:u w:val="single"/>
              </w:rPr>
            </w:pPr>
            <w:r>
              <w:rPr>
                <w:rFonts w:ascii="Arial" w:hAnsi="Arial" w:cs="Arial"/>
                <w:bCs/>
              </w:rPr>
              <w:t xml:space="preserve">Gurminder </w:t>
            </w:r>
            <w:proofErr w:type="spellStart"/>
            <w:r>
              <w:rPr>
                <w:rFonts w:ascii="Arial" w:hAnsi="Arial" w:cs="Arial"/>
                <w:bCs/>
              </w:rPr>
              <w:t>Bhambra</w:t>
            </w:r>
            <w:proofErr w:type="spellEnd"/>
            <w:r w:rsidR="00293A73" w:rsidRPr="00293A73">
              <w:rPr>
                <w:rFonts w:ascii="Arial" w:hAnsi="Arial" w:cs="Arial"/>
                <w:b/>
                <w:u w:val="single"/>
              </w:rPr>
              <w:t xml:space="preserve"> Historical Sociology</w:t>
            </w:r>
          </w:p>
          <w:p w14:paraId="29DBB105" w14:textId="77777777" w:rsidR="00293A73" w:rsidRPr="00806712" w:rsidRDefault="00293A73" w:rsidP="00293A73">
            <w:pPr>
              <w:pStyle w:val="NoSpacing"/>
              <w:rPr>
                <w:rFonts w:ascii="Arial" w:hAnsi="Arial" w:cs="Arial"/>
              </w:rPr>
            </w:pPr>
            <w:r w:rsidRPr="00806712">
              <w:rPr>
                <w:rFonts w:ascii="Arial" w:hAnsi="Arial" w:cs="Arial"/>
              </w:rPr>
              <w:t>Anthony Giddens</w:t>
            </w:r>
          </w:p>
          <w:p w14:paraId="6C22D21F" w14:textId="77777777" w:rsidR="00293A73" w:rsidRPr="00806712" w:rsidRDefault="00293A73" w:rsidP="00293A73">
            <w:pPr>
              <w:pStyle w:val="NoSpacing"/>
              <w:rPr>
                <w:rFonts w:ascii="Arial" w:hAnsi="Arial" w:cs="Arial"/>
              </w:rPr>
            </w:pPr>
            <w:r w:rsidRPr="00806712">
              <w:rPr>
                <w:rFonts w:ascii="Arial" w:hAnsi="Arial" w:cs="Arial"/>
              </w:rPr>
              <w:t>Charles Tilly</w:t>
            </w:r>
          </w:p>
          <w:p w14:paraId="0EE3F024" w14:textId="77777777" w:rsidR="00293A73" w:rsidRPr="00806712" w:rsidRDefault="00293A73" w:rsidP="00293A73">
            <w:pPr>
              <w:pStyle w:val="NoSpacing"/>
              <w:rPr>
                <w:rFonts w:ascii="Arial" w:hAnsi="Arial" w:cs="Arial"/>
              </w:rPr>
            </w:pPr>
            <w:r w:rsidRPr="00806712">
              <w:rPr>
                <w:rFonts w:ascii="Arial" w:hAnsi="Arial" w:cs="Arial"/>
              </w:rPr>
              <w:t>Benedict Anderson</w:t>
            </w:r>
          </w:p>
          <w:p w14:paraId="3075A189" w14:textId="1A3EF91A" w:rsidR="00F67C5F" w:rsidRPr="00F67C5F" w:rsidRDefault="00F67C5F" w:rsidP="001830AF">
            <w:pPr>
              <w:pStyle w:val="NoSpacing"/>
              <w:rPr>
                <w:rFonts w:ascii="Arial" w:hAnsi="Arial" w:cs="Arial"/>
                <w:bCs/>
              </w:rPr>
            </w:pPr>
          </w:p>
        </w:tc>
      </w:tr>
    </w:tbl>
    <w:p w14:paraId="65013184" w14:textId="2BC14373" w:rsidR="00D9782C" w:rsidRPr="00C53198" w:rsidRDefault="008733EF" w:rsidP="00D9782C">
      <w:pPr>
        <w:autoSpaceDE w:val="0"/>
        <w:autoSpaceDN w:val="0"/>
        <w:adjustRightInd w:val="0"/>
        <w:rPr>
          <w:b/>
          <w:bCs/>
          <w:sz w:val="20"/>
          <w:szCs w:val="20"/>
          <w:lang w:val="en-US" w:eastAsia="en-US"/>
        </w:rPr>
      </w:pPr>
      <w:r w:rsidRPr="00C53198">
        <w:rPr>
          <w:b/>
          <w:bCs/>
          <w:sz w:val="20"/>
          <w:szCs w:val="20"/>
          <w:lang w:val="en-US" w:eastAsia="en-US"/>
        </w:rPr>
        <w:t>You may want to consult:</w:t>
      </w:r>
      <w:r w:rsidRPr="00C53198">
        <w:rPr>
          <w:bCs/>
          <w:sz w:val="20"/>
          <w:szCs w:val="20"/>
          <w:lang w:val="en-US" w:eastAsia="en-US"/>
        </w:rPr>
        <w:t xml:space="preserve">  Martin Griffiths, </w:t>
      </w:r>
      <w:r w:rsidRPr="00C53198">
        <w:rPr>
          <w:bCs/>
          <w:i/>
          <w:sz w:val="20"/>
          <w:szCs w:val="20"/>
          <w:lang w:val="en-US" w:eastAsia="en-US"/>
        </w:rPr>
        <w:t xml:space="preserve">Fifty Key Thinkers in International </w:t>
      </w:r>
      <w:proofErr w:type="gramStart"/>
      <w:r w:rsidRPr="00C53198">
        <w:rPr>
          <w:bCs/>
          <w:i/>
          <w:sz w:val="20"/>
          <w:szCs w:val="20"/>
          <w:lang w:val="en-US" w:eastAsia="en-US"/>
        </w:rPr>
        <w:t>Relations</w:t>
      </w:r>
      <w:r w:rsidRPr="00C53198">
        <w:rPr>
          <w:bCs/>
          <w:sz w:val="20"/>
          <w:szCs w:val="20"/>
          <w:lang w:val="en-US" w:eastAsia="en-US"/>
        </w:rPr>
        <w:t xml:space="preserve">  (</w:t>
      </w:r>
      <w:proofErr w:type="gramEnd"/>
      <w:r w:rsidRPr="00C53198">
        <w:rPr>
          <w:bCs/>
          <w:sz w:val="20"/>
          <w:szCs w:val="20"/>
          <w:lang w:val="en-US" w:eastAsia="en-US"/>
        </w:rPr>
        <w:t>London: Routledge, 2007), E-book (Available online</w:t>
      </w:r>
      <w:r w:rsidR="00CD64D1" w:rsidRPr="00C53198">
        <w:rPr>
          <w:bCs/>
          <w:sz w:val="20"/>
          <w:szCs w:val="20"/>
          <w:lang w:val="en-US" w:eastAsia="en-US"/>
        </w:rPr>
        <w:t xml:space="preserve">; </w:t>
      </w:r>
      <w:r w:rsidR="00E4757E" w:rsidRPr="00C53198">
        <w:rPr>
          <w:bCs/>
          <w:sz w:val="20"/>
          <w:szCs w:val="20"/>
          <w:lang w:val="en-US" w:eastAsia="en-US"/>
        </w:rPr>
        <w:t>York</w:t>
      </w:r>
      <w:r w:rsidR="00CD64D1" w:rsidRPr="00C53198">
        <w:rPr>
          <w:bCs/>
          <w:sz w:val="20"/>
          <w:szCs w:val="20"/>
          <w:lang w:val="en-US" w:eastAsia="en-US"/>
        </w:rPr>
        <w:t xml:space="preserve"> </w:t>
      </w:r>
      <w:r w:rsidR="00CD0D54" w:rsidRPr="00C53198">
        <w:rPr>
          <w:bCs/>
          <w:sz w:val="20"/>
          <w:szCs w:val="20"/>
          <w:lang w:val="en-US" w:eastAsia="en-US"/>
        </w:rPr>
        <w:t xml:space="preserve">University </w:t>
      </w:r>
      <w:r w:rsidR="00E4757E" w:rsidRPr="00C53198">
        <w:rPr>
          <w:bCs/>
          <w:sz w:val="20"/>
          <w:szCs w:val="20"/>
          <w:lang w:val="en-US" w:eastAsia="en-US"/>
        </w:rPr>
        <w:t>library</w:t>
      </w:r>
      <w:r w:rsidRPr="00C53198">
        <w:rPr>
          <w:bCs/>
          <w:sz w:val="20"/>
          <w:szCs w:val="20"/>
          <w:lang w:val="en-US" w:eastAsia="en-US"/>
        </w:rPr>
        <w:t>)</w:t>
      </w:r>
      <w:r w:rsidR="00CD64D1" w:rsidRPr="00C53198">
        <w:rPr>
          <w:bCs/>
          <w:sz w:val="20"/>
          <w:szCs w:val="20"/>
          <w:lang w:val="en-US" w:eastAsia="en-US"/>
        </w:rPr>
        <w:br/>
      </w:r>
      <w:r w:rsidR="00D9782C" w:rsidRPr="00C53198">
        <w:rPr>
          <w:b/>
          <w:bCs/>
          <w:sz w:val="20"/>
          <w:szCs w:val="20"/>
          <w:lang w:val="en-US" w:eastAsia="en-US"/>
        </w:rPr>
        <w:t>For further reading:</w:t>
      </w:r>
    </w:p>
    <w:p w14:paraId="045092A4" w14:textId="1B9684B4" w:rsidR="00AD0CC5" w:rsidRPr="00BE0418" w:rsidRDefault="00AD0CC5" w:rsidP="00BE0418">
      <w:pPr>
        <w:pStyle w:val="ListParagraph"/>
        <w:numPr>
          <w:ilvl w:val="0"/>
          <w:numId w:val="18"/>
        </w:numPr>
        <w:rPr>
          <w:rFonts w:eastAsia="Times New Roman"/>
          <w:sz w:val="20"/>
          <w:szCs w:val="20"/>
          <w:lang w:val="en-US" w:eastAsia="en-US"/>
        </w:rPr>
      </w:pPr>
      <w:r w:rsidRPr="00BE0418">
        <w:rPr>
          <w:rFonts w:eastAsia="Times New Roman"/>
          <w:sz w:val="20"/>
          <w:szCs w:val="20"/>
          <w:lang w:val="en-US" w:eastAsia="en-US"/>
        </w:rPr>
        <w:t xml:space="preserve">Stephen Gill, </w:t>
      </w:r>
      <w:r w:rsidRPr="00BE0418">
        <w:rPr>
          <w:rFonts w:eastAsia="Times New Roman"/>
          <w:i/>
          <w:sz w:val="20"/>
          <w:szCs w:val="20"/>
          <w:lang w:val="en-US" w:eastAsia="en-US"/>
        </w:rPr>
        <w:t>Power and Resistance in the New World Order</w:t>
      </w:r>
      <w:r w:rsidRPr="00BE0418">
        <w:rPr>
          <w:rFonts w:eastAsia="Times New Roman"/>
          <w:sz w:val="20"/>
          <w:szCs w:val="20"/>
          <w:lang w:val="en-US" w:eastAsia="en-US"/>
        </w:rPr>
        <w:t xml:space="preserve"> </w:t>
      </w:r>
      <w:r w:rsidR="00BE0418" w:rsidRPr="00BE0418">
        <w:rPr>
          <w:rFonts w:eastAsia="Times New Roman"/>
          <w:sz w:val="20"/>
          <w:szCs w:val="20"/>
          <w:lang w:val="en-US" w:eastAsia="en-US"/>
        </w:rPr>
        <w:t xml:space="preserve">(New York: Palgrave, 2008), Chapter 1: </w:t>
      </w:r>
      <w:r w:rsidR="008C31A3">
        <w:rPr>
          <w:rFonts w:eastAsia="Times New Roman"/>
          <w:sz w:val="20"/>
          <w:szCs w:val="20"/>
          <w:lang w:val="en-US" w:eastAsia="en-US"/>
        </w:rPr>
        <w:t>“</w:t>
      </w:r>
      <w:r w:rsidRPr="00BE0418">
        <w:rPr>
          <w:rFonts w:eastAsia="Times New Roman"/>
          <w:sz w:val="20"/>
          <w:szCs w:val="20"/>
          <w:lang w:val="en-US" w:eastAsia="en-US"/>
        </w:rPr>
        <w:t xml:space="preserve">Personal, Political and </w:t>
      </w:r>
      <w:r w:rsidR="00BE0418" w:rsidRPr="00BE0418">
        <w:rPr>
          <w:rFonts w:eastAsia="Times New Roman"/>
          <w:sz w:val="20"/>
          <w:szCs w:val="20"/>
          <w:lang w:val="en-US" w:eastAsia="en-US"/>
        </w:rPr>
        <w:t>Intellectual Influences</w:t>
      </w:r>
      <w:r w:rsidR="008C31A3">
        <w:rPr>
          <w:rFonts w:eastAsia="Times New Roman"/>
          <w:sz w:val="20"/>
          <w:szCs w:val="20"/>
          <w:lang w:val="en-US" w:eastAsia="en-US"/>
        </w:rPr>
        <w:t>”</w:t>
      </w:r>
      <w:r w:rsidRPr="00BE0418">
        <w:rPr>
          <w:rFonts w:eastAsia="Times New Roman"/>
          <w:sz w:val="20"/>
          <w:szCs w:val="20"/>
          <w:lang w:val="en-US" w:eastAsia="en-US"/>
        </w:rPr>
        <w:t xml:space="preserve">, pp. 1-10. </w:t>
      </w:r>
    </w:p>
    <w:p w14:paraId="54F12955" w14:textId="77777777" w:rsidR="00C53198" w:rsidRPr="00BE0418" w:rsidRDefault="00C53198" w:rsidP="00BE0418">
      <w:pPr>
        <w:pStyle w:val="ListParagraph"/>
        <w:numPr>
          <w:ilvl w:val="0"/>
          <w:numId w:val="18"/>
        </w:numPr>
        <w:rPr>
          <w:rFonts w:eastAsia="Times New Roman"/>
          <w:sz w:val="20"/>
          <w:szCs w:val="20"/>
          <w:lang w:val="en-US" w:eastAsia="en-US"/>
        </w:rPr>
      </w:pPr>
      <w:proofErr w:type="spellStart"/>
      <w:r w:rsidRPr="00BE0418">
        <w:rPr>
          <w:rFonts w:eastAsia="Times New Roman"/>
          <w:sz w:val="20"/>
          <w:szCs w:val="20"/>
          <w:lang w:val="en-US" w:eastAsia="en-US"/>
        </w:rPr>
        <w:t>Ilan</w:t>
      </w:r>
      <w:proofErr w:type="spellEnd"/>
      <w:r w:rsidRPr="00BE0418">
        <w:rPr>
          <w:rFonts w:eastAsia="Times New Roman"/>
          <w:sz w:val="20"/>
          <w:szCs w:val="20"/>
          <w:lang w:val="en-US" w:eastAsia="en-US"/>
        </w:rPr>
        <w:t xml:space="preserve"> Kapoor, ‘Hyper-self-reﬂexive Development? Spivak on Representing the Third World ‘Other’,’ </w:t>
      </w:r>
      <w:r w:rsidRPr="00BE0418">
        <w:rPr>
          <w:rFonts w:eastAsia="Times New Roman"/>
          <w:i/>
          <w:sz w:val="20"/>
          <w:szCs w:val="20"/>
          <w:lang w:val="en-US" w:eastAsia="en-US"/>
        </w:rPr>
        <w:t>Third World Quarterly</w:t>
      </w:r>
      <w:r w:rsidRPr="00BE0418">
        <w:rPr>
          <w:rFonts w:eastAsia="Times New Roman"/>
          <w:sz w:val="20"/>
          <w:szCs w:val="20"/>
          <w:lang w:val="en-US" w:eastAsia="en-US"/>
        </w:rPr>
        <w:t>, 25, 4, 2004.</w:t>
      </w:r>
    </w:p>
    <w:p w14:paraId="79D576CE" w14:textId="77777777" w:rsidR="00D9782C" w:rsidRPr="00BE0418" w:rsidRDefault="00D9782C" w:rsidP="00BE0418">
      <w:pPr>
        <w:pStyle w:val="ListParagraph"/>
        <w:numPr>
          <w:ilvl w:val="0"/>
          <w:numId w:val="18"/>
        </w:numPr>
        <w:autoSpaceDE w:val="0"/>
        <w:autoSpaceDN w:val="0"/>
        <w:adjustRightInd w:val="0"/>
        <w:rPr>
          <w:bCs/>
          <w:sz w:val="20"/>
          <w:szCs w:val="20"/>
          <w:lang w:val="en-US" w:eastAsia="en-US"/>
        </w:rPr>
      </w:pPr>
      <w:r w:rsidRPr="00BE0418">
        <w:rPr>
          <w:bCs/>
          <w:sz w:val="20"/>
          <w:szCs w:val="20"/>
          <w:lang w:val="en-US" w:eastAsia="en-US"/>
        </w:rPr>
        <w:t xml:space="preserve">Morgan Brigg and Roland </w:t>
      </w:r>
      <w:proofErr w:type="spellStart"/>
      <w:r w:rsidRPr="00BE0418">
        <w:rPr>
          <w:bCs/>
          <w:sz w:val="20"/>
          <w:szCs w:val="20"/>
          <w:lang w:val="en-US" w:eastAsia="en-US"/>
        </w:rPr>
        <w:t>Bleiker</w:t>
      </w:r>
      <w:proofErr w:type="spellEnd"/>
      <w:r w:rsidRPr="00BE0418">
        <w:rPr>
          <w:bCs/>
          <w:sz w:val="20"/>
          <w:szCs w:val="20"/>
          <w:lang w:val="en-US" w:eastAsia="en-US"/>
        </w:rPr>
        <w:t xml:space="preserve">, “Autoethnographic International Relations: Exploring the Self as a Source of Knowledge”, </w:t>
      </w:r>
      <w:r w:rsidRPr="00BE0418">
        <w:rPr>
          <w:bCs/>
          <w:i/>
          <w:sz w:val="20"/>
          <w:szCs w:val="20"/>
          <w:lang w:val="en-US" w:eastAsia="en-US"/>
        </w:rPr>
        <w:t>Review of International Studies</w:t>
      </w:r>
      <w:r w:rsidRPr="00BE0418">
        <w:rPr>
          <w:bCs/>
          <w:sz w:val="20"/>
          <w:szCs w:val="20"/>
          <w:lang w:val="en-US" w:eastAsia="en-US"/>
        </w:rPr>
        <w:t xml:space="preserve">, 36, 3, 2010. </w:t>
      </w:r>
    </w:p>
    <w:p w14:paraId="4D84CC8E" w14:textId="2E946992" w:rsidR="007F18E6" w:rsidRDefault="007F18E6" w:rsidP="00BE0418">
      <w:pPr>
        <w:pStyle w:val="ListParagraph"/>
        <w:numPr>
          <w:ilvl w:val="0"/>
          <w:numId w:val="18"/>
        </w:numPr>
        <w:autoSpaceDE w:val="0"/>
        <w:autoSpaceDN w:val="0"/>
        <w:adjustRightInd w:val="0"/>
        <w:rPr>
          <w:bCs/>
          <w:sz w:val="20"/>
          <w:szCs w:val="20"/>
          <w:lang w:val="en-US" w:eastAsia="en-US"/>
        </w:rPr>
      </w:pPr>
      <w:r>
        <w:rPr>
          <w:bCs/>
          <w:sz w:val="20"/>
          <w:szCs w:val="20"/>
          <w:lang w:val="en-US" w:eastAsia="en-US"/>
        </w:rPr>
        <w:t xml:space="preserve">Naeem </w:t>
      </w:r>
      <w:proofErr w:type="spellStart"/>
      <w:r>
        <w:rPr>
          <w:bCs/>
          <w:sz w:val="20"/>
          <w:szCs w:val="20"/>
          <w:lang w:val="en-US" w:eastAsia="en-US"/>
        </w:rPr>
        <w:t>Inayatullah</w:t>
      </w:r>
      <w:proofErr w:type="spellEnd"/>
      <w:r>
        <w:rPr>
          <w:bCs/>
          <w:sz w:val="20"/>
          <w:szCs w:val="20"/>
          <w:lang w:val="en-US" w:eastAsia="en-US"/>
        </w:rPr>
        <w:t xml:space="preserve"> and Elizabeth </w:t>
      </w:r>
      <w:proofErr w:type="spellStart"/>
      <w:r>
        <w:rPr>
          <w:bCs/>
          <w:sz w:val="20"/>
          <w:szCs w:val="20"/>
          <w:lang w:val="en-US" w:eastAsia="en-US"/>
        </w:rPr>
        <w:t>Dauphinee</w:t>
      </w:r>
      <w:proofErr w:type="spellEnd"/>
      <w:r>
        <w:rPr>
          <w:bCs/>
          <w:sz w:val="20"/>
          <w:szCs w:val="20"/>
          <w:lang w:val="en-US" w:eastAsia="en-US"/>
        </w:rPr>
        <w:t xml:space="preserve">, </w:t>
      </w:r>
      <w:r w:rsidRPr="007F18E6">
        <w:rPr>
          <w:bCs/>
          <w:i/>
          <w:iCs/>
          <w:sz w:val="20"/>
          <w:szCs w:val="20"/>
          <w:lang w:val="en-US" w:eastAsia="en-US"/>
        </w:rPr>
        <w:t>Narrative Global Politics: Theory, History and the Personal in International Relations</w:t>
      </w:r>
      <w:r>
        <w:rPr>
          <w:bCs/>
          <w:sz w:val="20"/>
          <w:szCs w:val="20"/>
          <w:lang w:val="en-US" w:eastAsia="en-US"/>
        </w:rPr>
        <w:t>, 2016</w:t>
      </w:r>
    </w:p>
    <w:p w14:paraId="3EE821ED" w14:textId="31F95D9E" w:rsidR="003E7E66" w:rsidRPr="00BE0418" w:rsidRDefault="003E7E66" w:rsidP="00BE0418">
      <w:pPr>
        <w:pStyle w:val="ListParagraph"/>
        <w:numPr>
          <w:ilvl w:val="0"/>
          <w:numId w:val="18"/>
        </w:numPr>
        <w:autoSpaceDE w:val="0"/>
        <w:autoSpaceDN w:val="0"/>
        <w:adjustRightInd w:val="0"/>
        <w:rPr>
          <w:bCs/>
          <w:sz w:val="20"/>
          <w:szCs w:val="20"/>
          <w:lang w:val="en-US" w:eastAsia="en-US"/>
        </w:rPr>
      </w:pPr>
      <w:r>
        <w:rPr>
          <w:bCs/>
          <w:sz w:val="20"/>
          <w:szCs w:val="20"/>
          <w:lang w:val="en-US" w:eastAsia="en-US"/>
        </w:rPr>
        <w:t>Theory Talks [</w:t>
      </w:r>
      <w:r w:rsidRPr="003E7E66">
        <w:rPr>
          <w:bCs/>
          <w:sz w:val="20"/>
          <w:szCs w:val="20"/>
          <w:lang w:val="en-US" w:eastAsia="en-US"/>
        </w:rPr>
        <w:t>http://www.theory-talks.org</w:t>
      </w:r>
      <w:r>
        <w:rPr>
          <w:bCs/>
          <w:sz w:val="20"/>
          <w:szCs w:val="20"/>
          <w:lang w:val="en-US" w:eastAsia="en-US"/>
        </w:rPr>
        <w:t>]</w:t>
      </w:r>
    </w:p>
    <w:p w14:paraId="54A7BFAD" w14:textId="77777777" w:rsidR="002B5394" w:rsidRDefault="002B5394" w:rsidP="00CB01BE">
      <w:pPr>
        <w:rPr>
          <w:rFonts w:eastAsia="MS Mincho"/>
          <w:b/>
          <w:sz w:val="22"/>
          <w:szCs w:val="22"/>
          <w:u w:val="single"/>
        </w:rPr>
      </w:pPr>
    </w:p>
    <w:p w14:paraId="4C90DAAC" w14:textId="1A9FBE12" w:rsidR="00CB01BE" w:rsidRPr="00150A3D" w:rsidRDefault="00CB01BE" w:rsidP="00CB01BE">
      <w:pPr>
        <w:rPr>
          <w:rFonts w:eastAsia="MS Mincho"/>
          <w:b/>
          <w:sz w:val="22"/>
          <w:szCs w:val="22"/>
          <w:u w:val="single"/>
        </w:rPr>
      </w:pPr>
      <w:r w:rsidRPr="00150A3D">
        <w:rPr>
          <w:rFonts w:eastAsia="MS Mincho"/>
          <w:b/>
          <w:sz w:val="22"/>
          <w:szCs w:val="22"/>
          <w:u w:val="single"/>
        </w:rPr>
        <w:t>AUTOBIOGRAPHICAL REFLEXIVITY: THE SELF AND IR THINKERS – ESSAY EVALUATION</w:t>
      </w:r>
    </w:p>
    <w:p w14:paraId="44F27452" w14:textId="77777777" w:rsidR="00806712" w:rsidRPr="00150A3D" w:rsidRDefault="00806712" w:rsidP="00806712">
      <w:pPr>
        <w:pStyle w:val="Header"/>
        <w:rPr>
          <w:sz w:val="22"/>
          <w:szCs w:val="22"/>
        </w:rPr>
      </w:pPr>
    </w:p>
    <w:p w14:paraId="6C21E534" w14:textId="77777777" w:rsidR="00CB01BE" w:rsidRPr="00150A3D" w:rsidRDefault="00CB01BE" w:rsidP="00806712">
      <w:pPr>
        <w:pStyle w:val="Header"/>
        <w:rPr>
          <w:sz w:val="22"/>
          <w:szCs w:val="22"/>
        </w:rPr>
      </w:pPr>
    </w:p>
    <w:p w14:paraId="246555E6" w14:textId="77777777" w:rsidR="00806712" w:rsidRPr="00150A3D" w:rsidRDefault="00806712" w:rsidP="00806712">
      <w:pPr>
        <w:pStyle w:val="Header"/>
        <w:rPr>
          <w:b/>
          <w:sz w:val="22"/>
          <w:szCs w:val="22"/>
        </w:rPr>
      </w:pPr>
      <w:r w:rsidRPr="00150A3D">
        <w:rPr>
          <w:b/>
          <w:sz w:val="22"/>
          <w:szCs w:val="22"/>
        </w:rPr>
        <w:t xml:space="preserve">Student Name:  </w:t>
      </w:r>
      <w:r w:rsidRPr="00150A3D">
        <w:rPr>
          <w:b/>
          <w:sz w:val="22"/>
          <w:szCs w:val="22"/>
          <w:u w:val="single"/>
        </w:rPr>
        <w:t>___________________________________________________________</w:t>
      </w:r>
    </w:p>
    <w:p w14:paraId="5E9D268E" w14:textId="77777777" w:rsidR="00806712" w:rsidRPr="00150A3D" w:rsidRDefault="00806712" w:rsidP="00806712">
      <w:pPr>
        <w:pStyle w:val="NoSpacing"/>
        <w:rPr>
          <w:rFonts w:ascii="Arial" w:hAnsi="Arial" w:cs="Arial"/>
          <w:b/>
          <w:i/>
        </w:rPr>
      </w:pPr>
    </w:p>
    <w:p w14:paraId="5680A295" w14:textId="77777777" w:rsidR="007341A5" w:rsidRPr="00150A3D" w:rsidRDefault="007341A5" w:rsidP="00B4749C">
      <w:pPr>
        <w:rPr>
          <w:sz w:val="22"/>
          <w:szCs w:val="22"/>
        </w:rPr>
      </w:pPr>
    </w:p>
    <w:tbl>
      <w:tblPr>
        <w:tblStyle w:val="TableGrid"/>
        <w:tblW w:w="0" w:type="auto"/>
        <w:tblLook w:val="04A0" w:firstRow="1" w:lastRow="0" w:firstColumn="1" w:lastColumn="0" w:noHBand="0" w:noVBand="1"/>
      </w:tblPr>
      <w:tblGrid>
        <w:gridCol w:w="6784"/>
        <w:gridCol w:w="3276"/>
      </w:tblGrid>
      <w:tr w:rsidR="00CB01BE" w:rsidRPr="00150A3D" w14:paraId="4A9C8C5B" w14:textId="77777777" w:rsidTr="00C53198">
        <w:tc>
          <w:tcPr>
            <w:tcW w:w="6791" w:type="dxa"/>
            <w:tcBorders>
              <w:top w:val="single" w:sz="12" w:space="0" w:color="auto"/>
              <w:left w:val="single" w:sz="12" w:space="0" w:color="auto"/>
            </w:tcBorders>
          </w:tcPr>
          <w:p w14:paraId="37B83F48" w14:textId="14E6FD90" w:rsidR="00481ADA" w:rsidRPr="00150A3D" w:rsidRDefault="00806712" w:rsidP="00B4749C">
            <w:pPr>
              <w:rPr>
                <w:b/>
                <w:sz w:val="22"/>
                <w:szCs w:val="22"/>
              </w:rPr>
            </w:pPr>
            <w:r w:rsidRPr="00150A3D">
              <w:rPr>
                <w:b/>
                <w:sz w:val="22"/>
                <w:szCs w:val="22"/>
              </w:rPr>
              <w:t>Understanding of Assignment</w:t>
            </w:r>
          </w:p>
          <w:p w14:paraId="178DE3A9" w14:textId="5B39E52C" w:rsidR="00481ADA" w:rsidRPr="00150A3D" w:rsidRDefault="00481ADA" w:rsidP="00B4749C">
            <w:pPr>
              <w:rPr>
                <w:sz w:val="22"/>
                <w:szCs w:val="22"/>
              </w:rPr>
            </w:pPr>
            <w:r w:rsidRPr="00150A3D">
              <w:rPr>
                <w:sz w:val="22"/>
                <w:szCs w:val="22"/>
              </w:rPr>
              <w:t>- Did you select an IR thinker</w:t>
            </w:r>
            <w:r w:rsidR="00806712" w:rsidRPr="00150A3D">
              <w:rPr>
                <w:sz w:val="22"/>
                <w:szCs w:val="22"/>
              </w:rPr>
              <w:t xml:space="preserve"> and discuss their personal story</w:t>
            </w:r>
          </w:p>
          <w:p w14:paraId="7C9A3A4D" w14:textId="77777777" w:rsidR="00481ADA" w:rsidRPr="00150A3D" w:rsidRDefault="00806712" w:rsidP="00B4749C">
            <w:pPr>
              <w:rPr>
                <w:sz w:val="22"/>
                <w:szCs w:val="22"/>
              </w:rPr>
            </w:pPr>
            <w:r w:rsidRPr="00150A3D">
              <w:rPr>
                <w:sz w:val="22"/>
                <w:szCs w:val="22"/>
              </w:rPr>
              <w:t xml:space="preserve">- Did you provide your own </w:t>
            </w:r>
            <w:r w:rsidR="00481ADA" w:rsidRPr="00150A3D">
              <w:rPr>
                <w:sz w:val="22"/>
                <w:szCs w:val="22"/>
              </w:rPr>
              <w:t>personal story/narrative</w:t>
            </w:r>
          </w:p>
          <w:p w14:paraId="03EE607C" w14:textId="6192A3F1" w:rsidR="00806712" w:rsidRPr="00150A3D" w:rsidRDefault="00806712" w:rsidP="00806712">
            <w:pPr>
              <w:autoSpaceDE w:val="0"/>
              <w:autoSpaceDN w:val="0"/>
              <w:adjustRightInd w:val="0"/>
              <w:rPr>
                <w:sz w:val="22"/>
                <w:szCs w:val="22"/>
              </w:rPr>
            </w:pPr>
            <w:r w:rsidRPr="00150A3D">
              <w:rPr>
                <w:sz w:val="22"/>
                <w:szCs w:val="22"/>
              </w:rPr>
              <w:t xml:space="preserve">- </w:t>
            </w:r>
            <w:r w:rsidRPr="00150A3D">
              <w:rPr>
                <w:i/>
                <w:sz w:val="22"/>
                <w:szCs w:val="22"/>
              </w:rPr>
              <w:t>Main question:</w:t>
            </w:r>
            <w:r w:rsidRPr="00150A3D">
              <w:rPr>
                <w:sz w:val="22"/>
                <w:szCs w:val="22"/>
              </w:rPr>
              <w:t xml:space="preserve"> do personal narratives have an impact on how one views the world, why or why not? </w:t>
            </w:r>
          </w:p>
        </w:tc>
        <w:tc>
          <w:tcPr>
            <w:tcW w:w="3279" w:type="dxa"/>
          </w:tcPr>
          <w:p w14:paraId="41A78E94" w14:textId="77777777" w:rsidR="00481ADA" w:rsidRPr="00150A3D" w:rsidRDefault="00481ADA" w:rsidP="00B4749C">
            <w:pPr>
              <w:rPr>
                <w:sz w:val="22"/>
                <w:szCs w:val="22"/>
              </w:rPr>
            </w:pPr>
          </w:p>
          <w:p w14:paraId="54159E47" w14:textId="77777777" w:rsidR="00CB01BE" w:rsidRPr="00150A3D" w:rsidRDefault="00CB01BE" w:rsidP="00B4749C">
            <w:pPr>
              <w:rPr>
                <w:sz w:val="22"/>
                <w:szCs w:val="22"/>
              </w:rPr>
            </w:pPr>
          </w:p>
          <w:p w14:paraId="6AF81723" w14:textId="262A3974" w:rsidR="00CB01BE" w:rsidRPr="00150A3D" w:rsidRDefault="00CB01BE" w:rsidP="00CB01BE">
            <w:pPr>
              <w:jc w:val="right"/>
              <w:rPr>
                <w:sz w:val="22"/>
                <w:szCs w:val="22"/>
              </w:rPr>
            </w:pPr>
            <w:r w:rsidRPr="00150A3D">
              <w:rPr>
                <w:sz w:val="22"/>
                <w:szCs w:val="22"/>
              </w:rPr>
              <w:t>/ 10</w:t>
            </w:r>
          </w:p>
        </w:tc>
      </w:tr>
      <w:tr w:rsidR="00CB01BE" w:rsidRPr="00150A3D" w14:paraId="67F9F6C8" w14:textId="77777777" w:rsidTr="00CB01BE">
        <w:trPr>
          <w:trHeight w:val="531"/>
        </w:trPr>
        <w:tc>
          <w:tcPr>
            <w:tcW w:w="6791" w:type="dxa"/>
          </w:tcPr>
          <w:p w14:paraId="7B7D4AF1" w14:textId="57F7CF16" w:rsidR="00481ADA" w:rsidRPr="00150A3D" w:rsidRDefault="00481ADA" w:rsidP="00B4749C">
            <w:pPr>
              <w:rPr>
                <w:b/>
                <w:sz w:val="22"/>
                <w:szCs w:val="22"/>
              </w:rPr>
            </w:pPr>
            <w:r w:rsidRPr="00150A3D">
              <w:rPr>
                <w:b/>
                <w:sz w:val="22"/>
                <w:szCs w:val="22"/>
              </w:rPr>
              <w:t>Analysis</w:t>
            </w:r>
          </w:p>
          <w:p w14:paraId="130DF72B" w14:textId="43696071" w:rsidR="00481ADA" w:rsidRPr="00150A3D" w:rsidRDefault="00481ADA" w:rsidP="00481ADA">
            <w:pPr>
              <w:autoSpaceDE w:val="0"/>
              <w:autoSpaceDN w:val="0"/>
              <w:adjustRightInd w:val="0"/>
              <w:rPr>
                <w:sz w:val="22"/>
                <w:szCs w:val="22"/>
              </w:rPr>
            </w:pPr>
            <w:r w:rsidRPr="00150A3D">
              <w:rPr>
                <w:sz w:val="22"/>
                <w:szCs w:val="22"/>
              </w:rPr>
              <w:t xml:space="preserve">- </w:t>
            </w:r>
            <w:r w:rsidRPr="00150A3D">
              <w:rPr>
                <w:i/>
                <w:sz w:val="22"/>
                <w:szCs w:val="22"/>
              </w:rPr>
              <w:t xml:space="preserve">Did you answer the </w:t>
            </w:r>
            <w:r w:rsidR="00806712" w:rsidRPr="00150A3D">
              <w:rPr>
                <w:i/>
                <w:sz w:val="22"/>
                <w:szCs w:val="22"/>
              </w:rPr>
              <w:t xml:space="preserve">main </w:t>
            </w:r>
            <w:r w:rsidRPr="00150A3D">
              <w:rPr>
                <w:i/>
                <w:sz w:val="22"/>
                <w:szCs w:val="22"/>
              </w:rPr>
              <w:t>question:</w:t>
            </w:r>
            <w:r w:rsidRPr="00150A3D">
              <w:rPr>
                <w:sz w:val="22"/>
                <w:szCs w:val="22"/>
              </w:rPr>
              <w:t xml:space="preserve"> do personal narratives have an impact on how one views the world, why or why not? </w:t>
            </w:r>
          </w:p>
          <w:p w14:paraId="25A64BBA" w14:textId="77B3DCFC" w:rsidR="00806712" w:rsidRPr="00150A3D" w:rsidRDefault="00806712" w:rsidP="00481ADA">
            <w:pPr>
              <w:autoSpaceDE w:val="0"/>
              <w:autoSpaceDN w:val="0"/>
              <w:adjustRightInd w:val="0"/>
              <w:rPr>
                <w:sz w:val="22"/>
                <w:szCs w:val="22"/>
              </w:rPr>
            </w:pPr>
            <w:r w:rsidRPr="00150A3D">
              <w:rPr>
                <w:sz w:val="22"/>
                <w:szCs w:val="22"/>
              </w:rPr>
              <w:t xml:space="preserve">- Did you provide the personal story of the IR thinker and if their personal story had an influence on their thinking/writing </w:t>
            </w:r>
          </w:p>
          <w:p w14:paraId="73AF3738" w14:textId="5445BE96" w:rsidR="00806712" w:rsidRPr="00150A3D" w:rsidRDefault="00806712" w:rsidP="00481ADA">
            <w:pPr>
              <w:autoSpaceDE w:val="0"/>
              <w:autoSpaceDN w:val="0"/>
              <w:adjustRightInd w:val="0"/>
              <w:rPr>
                <w:sz w:val="22"/>
                <w:szCs w:val="22"/>
              </w:rPr>
            </w:pPr>
            <w:r w:rsidRPr="00150A3D">
              <w:rPr>
                <w:sz w:val="22"/>
                <w:szCs w:val="22"/>
              </w:rPr>
              <w:t>- Did you provide your own personal story/narrative – does that influence how you look at the world</w:t>
            </w:r>
          </w:p>
          <w:p w14:paraId="6D43B458" w14:textId="01E0DBA7" w:rsidR="00481ADA" w:rsidRPr="00150A3D" w:rsidRDefault="00806712" w:rsidP="00806712">
            <w:pPr>
              <w:autoSpaceDE w:val="0"/>
              <w:autoSpaceDN w:val="0"/>
              <w:adjustRightInd w:val="0"/>
              <w:rPr>
                <w:sz w:val="22"/>
                <w:szCs w:val="22"/>
              </w:rPr>
            </w:pPr>
            <w:r w:rsidRPr="00150A3D">
              <w:rPr>
                <w:sz w:val="22"/>
                <w:szCs w:val="22"/>
              </w:rPr>
              <w:t>- Did you attempt t</w:t>
            </w:r>
            <w:r w:rsidR="0068357C" w:rsidRPr="00150A3D">
              <w:rPr>
                <w:sz w:val="22"/>
                <w:szCs w:val="22"/>
              </w:rPr>
              <w:t xml:space="preserve">o compare the experience of the self (you) </w:t>
            </w:r>
            <w:r w:rsidRPr="00150A3D">
              <w:rPr>
                <w:sz w:val="22"/>
                <w:szCs w:val="22"/>
              </w:rPr>
              <w:t>and the IR thinker, to answer the main question</w:t>
            </w:r>
          </w:p>
        </w:tc>
        <w:tc>
          <w:tcPr>
            <w:tcW w:w="3279" w:type="dxa"/>
          </w:tcPr>
          <w:p w14:paraId="3CEAE990" w14:textId="77777777" w:rsidR="00481ADA" w:rsidRPr="00150A3D" w:rsidRDefault="00481ADA" w:rsidP="00B4749C">
            <w:pPr>
              <w:rPr>
                <w:sz w:val="22"/>
                <w:szCs w:val="22"/>
              </w:rPr>
            </w:pPr>
          </w:p>
          <w:p w14:paraId="1B0F0BA9" w14:textId="77777777" w:rsidR="00CB01BE" w:rsidRPr="00150A3D" w:rsidRDefault="00CB01BE" w:rsidP="00B4749C">
            <w:pPr>
              <w:rPr>
                <w:sz w:val="22"/>
                <w:szCs w:val="22"/>
              </w:rPr>
            </w:pPr>
          </w:p>
          <w:p w14:paraId="2B3F1DC6" w14:textId="77777777" w:rsidR="00CB01BE" w:rsidRPr="00150A3D" w:rsidRDefault="00CB01BE" w:rsidP="00B4749C">
            <w:pPr>
              <w:rPr>
                <w:sz w:val="22"/>
                <w:szCs w:val="22"/>
              </w:rPr>
            </w:pPr>
          </w:p>
          <w:p w14:paraId="2F66046E" w14:textId="77777777" w:rsidR="00CB01BE" w:rsidRPr="00150A3D" w:rsidRDefault="00CB01BE" w:rsidP="00B4749C">
            <w:pPr>
              <w:rPr>
                <w:sz w:val="22"/>
                <w:szCs w:val="22"/>
              </w:rPr>
            </w:pPr>
          </w:p>
          <w:p w14:paraId="77C4BF15" w14:textId="77777777" w:rsidR="00CB01BE" w:rsidRPr="00150A3D" w:rsidRDefault="00CB01BE" w:rsidP="00B4749C">
            <w:pPr>
              <w:rPr>
                <w:sz w:val="22"/>
                <w:szCs w:val="22"/>
              </w:rPr>
            </w:pPr>
          </w:p>
          <w:p w14:paraId="596A8EED" w14:textId="636238F6" w:rsidR="00CB01BE" w:rsidRPr="00150A3D" w:rsidRDefault="00CB01BE" w:rsidP="00CB01BE">
            <w:pPr>
              <w:jc w:val="right"/>
              <w:rPr>
                <w:sz w:val="22"/>
                <w:szCs w:val="22"/>
              </w:rPr>
            </w:pPr>
            <w:r w:rsidRPr="00150A3D">
              <w:rPr>
                <w:sz w:val="22"/>
                <w:szCs w:val="22"/>
              </w:rPr>
              <w:t xml:space="preserve">/ 50 </w:t>
            </w:r>
          </w:p>
        </w:tc>
      </w:tr>
      <w:tr w:rsidR="00CB01BE" w:rsidRPr="00150A3D" w14:paraId="77B98E34" w14:textId="77777777" w:rsidTr="00CB01BE">
        <w:trPr>
          <w:trHeight w:val="531"/>
        </w:trPr>
        <w:tc>
          <w:tcPr>
            <w:tcW w:w="6791" w:type="dxa"/>
          </w:tcPr>
          <w:p w14:paraId="2491606C" w14:textId="0A767ACA" w:rsidR="00481ADA" w:rsidRPr="00150A3D" w:rsidRDefault="00481ADA" w:rsidP="00B4749C">
            <w:pPr>
              <w:rPr>
                <w:b/>
                <w:sz w:val="22"/>
                <w:szCs w:val="22"/>
              </w:rPr>
            </w:pPr>
            <w:r w:rsidRPr="00150A3D">
              <w:rPr>
                <w:b/>
                <w:sz w:val="22"/>
                <w:szCs w:val="22"/>
              </w:rPr>
              <w:t>Research</w:t>
            </w:r>
          </w:p>
          <w:p w14:paraId="6FE049A7" w14:textId="4CD57892" w:rsidR="00481ADA" w:rsidRPr="00150A3D" w:rsidRDefault="00481ADA" w:rsidP="00B4749C">
            <w:pPr>
              <w:rPr>
                <w:sz w:val="22"/>
                <w:szCs w:val="22"/>
              </w:rPr>
            </w:pPr>
            <w:r w:rsidRPr="00150A3D">
              <w:rPr>
                <w:sz w:val="22"/>
                <w:szCs w:val="22"/>
              </w:rPr>
              <w:t xml:space="preserve">- Did you include a discussion of at least one </w:t>
            </w:r>
            <w:r w:rsidR="00806712" w:rsidRPr="00150A3D">
              <w:rPr>
                <w:sz w:val="22"/>
                <w:szCs w:val="22"/>
              </w:rPr>
              <w:t>piece/section of academic work by the IR thinker (at least 10 pages)</w:t>
            </w:r>
          </w:p>
          <w:p w14:paraId="7A8CC8BD" w14:textId="11D992C4" w:rsidR="00806712" w:rsidRPr="00150A3D" w:rsidRDefault="00806712" w:rsidP="00B4749C">
            <w:pPr>
              <w:rPr>
                <w:sz w:val="22"/>
                <w:szCs w:val="22"/>
              </w:rPr>
            </w:pPr>
            <w:r w:rsidRPr="00150A3D">
              <w:rPr>
                <w:sz w:val="22"/>
                <w:szCs w:val="22"/>
              </w:rPr>
              <w:t xml:space="preserve">- Did you consult other academic sources </w:t>
            </w:r>
          </w:p>
        </w:tc>
        <w:tc>
          <w:tcPr>
            <w:tcW w:w="3279" w:type="dxa"/>
          </w:tcPr>
          <w:p w14:paraId="0B404461" w14:textId="77777777" w:rsidR="00481ADA" w:rsidRPr="00150A3D" w:rsidRDefault="00481ADA" w:rsidP="00B4749C">
            <w:pPr>
              <w:rPr>
                <w:sz w:val="22"/>
                <w:szCs w:val="22"/>
              </w:rPr>
            </w:pPr>
          </w:p>
          <w:p w14:paraId="3B8BE58D" w14:textId="77777777" w:rsidR="00CB01BE" w:rsidRPr="00150A3D" w:rsidRDefault="00CB01BE" w:rsidP="00B4749C">
            <w:pPr>
              <w:rPr>
                <w:sz w:val="22"/>
                <w:szCs w:val="22"/>
              </w:rPr>
            </w:pPr>
          </w:p>
          <w:p w14:paraId="05FDE151" w14:textId="00F2216D" w:rsidR="00CB01BE" w:rsidRPr="00150A3D" w:rsidRDefault="00CB01BE" w:rsidP="00CB01BE">
            <w:pPr>
              <w:jc w:val="right"/>
              <w:rPr>
                <w:sz w:val="22"/>
                <w:szCs w:val="22"/>
              </w:rPr>
            </w:pPr>
            <w:r w:rsidRPr="00150A3D">
              <w:rPr>
                <w:sz w:val="22"/>
                <w:szCs w:val="22"/>
              </w:rPr>
              <w:t xml:space="preserve">/ 20 </w:t>
            </w:r>
          </w:p>
        </w:tc>
      </w:tr>
      <w:tr w:rsidR="00CB01BE" w:rsidRPr="00150A3D" w14:paraId="5CA65246" w14:textId="77777777" w:rsidTr="00CB01BE">
        <w:trPr>
          <w:trHeight w:val="531"/>
        </w:trPr>
        <w:tc>
          <w:tcPr>
            <w:tcW w:w="6791" w:type="dxa"/>
          </w:tcPr>
          <w:p w14:paraId="7A8243BA" w14:textId="726D1F05" w:rsidR="00806712" w:rsidRPr="00150A3D" w:rsidRDefault="00806712" w:rsidP="00806712">
            <w:pPr>
              <w:rPr>
                <w:b/>
                <w:sz w:val="22"/>
                <w:szCs w:val="22"/>
              </w:rPr>
            </w:pPr>
            <w:r w:rsidRPr="00150A3D">
              <w:rPr>
                <w:b/>
                <w:sz w:val="22"/>
                <w:szCs w:val="22"/>
              </w:rPr>
              <w:t>Style</w:t>
            </w:r>
          </w:p>
          <w:p w14:paraId="42289399" w14:textId="07FC0AD3" w:rsidR="00806712" w:rsidRPr="00150A3D" w:rsidRDefault="00806712" w:rsidP="00806712">
            <w:pPr>
              <w:rPr>
                <w:sz w:val="22"/>
                <w:szCs w:val="22"/>
              </w:rPr>
            </w:pPr>
            <w:r w:rsidRPr="00150A3D">
              <w:rPr>
                <w:sz w:val="22"/>
                <w:szCs w:val="22"/>
              </w:rPr>
              <w:t>- Is the essay free from grammatical errors, typos and spelling mistakes?</w:t>
            </w:r>
          </w:p>
          <w:p w14:paraId="29B33458" w14:textId="5D248195" w:rsidR="00806712" w:rsidRPr="00150A3D" w:rsidRDefault="00806712" w:rsidP="00806712">
            <w:pPr>
              <w:rPr>
                <w:sz w:val="22"/>
                <w:szCs w:val="22"/>
              </w:rPr>
            </w:pPr>
            <w:r w:rsidRPr="00150A3D">
              <w:rPr>
                <w:sz w:val="22"/>
                <w:szCs w:val="22"/>
              </w:rPr>
              <w:t>- Are the sentences well-structured and varied?</w:t>
            </w:r>
          </w:p>
          <w:p w14:paraId="5AEBCCB0" w14:textId="033761A6" w:rsidR="00806712" w:rsidRPr="00150A3D" w:rsidRDefault="00806712" w:rsidP="00806712">
            <w:pPr>
              <w:rPr>
                <w:sz w:val="22"/>
                <w:szCs w:val="22"/>
              </w:rPr>
            </w:pPr>
            <w:r w:rsidRPr="00150A3D">
              <w:rPr>
                <w:sz w:val="22"/>
                <w:szCs w:val="22"/>
              </w:rPr>
              <w:t>- Is paragraphing logical?</w:t>
            </w:r>
          </w:p>
          <w:p w14:paraId="1FB3E420" w14:textId="54F1CC5D" w:rsidR="00806712" w:rsidRPr="00150A3D" w:rsidRDefault="00806712" w:rsidP="00806712">
            <w:pPr>
              <w:rPr>
                <w:sz w:val="22"/>
                <w:szCs w:val="22"/>
              </w:rPr>
            </w:pPr>
            <w:r w:rsidRPr="00150A3D">
              <w:rPr>
                <w:sz w:val="22"/>
                <w:szCs w:val="22"/>
              </w:rPr>
              <w:t>- Is the paper easy to read?</w:t>
            </w:r>
          </w:p>
        </w:tc>
        <w:tc>
          <w:tcPr>
            <w:tcW w:w="3279" w:type="dxa"/>
          </w:tcPr>
          <w:p w14:paraId="1FF1318B" w14:textId="77777777" w:rsidR="00806712" w:rsidRPr="00150A3D" w:rsidRDefault="00806712" w:rsidP="00B4749C">
            <w:pPr>
              <w:rPr>
                <w:sz w:val="22"/>
                <w:szCs w:val="22"/>
              </w:rPr>
            </w:pPr>
          </w:p>
          <w:p w14:paraId="0306677C" w14:textId="77777777" w:rsidR="00CB01BE" w:rsidRPr="00150A3D" w:rsidRDefault="00CB01BE" w:rsidP="00B4749C">
            <w:pPr>
              <w:rPr>
                <w:sz w:val="22"/>
                <w:szCs w:val="22"/>
              </w:rPr>
            </w:pPr>
          </w:p>
          <w:p w14:paraId="53436C80" w14:textId="27BCA630" w:rsidR="00CB01BE" w:rsidRPr="00150A3D" w:rsidRDefault="00CB01BE" w:rsidP="00CB01BE">
            <w:pPr>
              <w:jc w:val="right"/>
              <w:rPr>
                <w:sz w:val="22"/>
                <w:szCs w:val="22"/>
              </w:rPr>
            </w:pPr>
            <w:r w:rsidRPr="00150A3D">
              <w:rPr>
                <w:sz w:val="22"/>
                <w:szCs w:val="22"/>
              </w:rPr>
              <w:t xml:space="preserve">/ 20 </w:t>
            </w:r>
          </w:p>
        </w:tc>
      </w:tr>
      <w:tr w:rsidR="00CB01BE" w:rsidRPr="00150A3D" w14:paraId="7BFD5137" w14:textId="77777777" w:rsidTr="00CB01BE">
        <w:trPr>
          <w:trHeight w:val="531"/>
        </w:trPr>
        <w:tc>
          <w:tcPr>
            <w:tcW w:w="6791" w:type="dxa"/>
          </w:tcPr>
          <w:p w14:paraId="70E3C2A5" w14:textId="77777777" w:rsidR="00CB01BE" w:rsidRPr="00150A3D" w:rsidRDefault="00CB01BE" w:rsidP="00806712">
            <w:pPr>
              <w:rPr>
                <w:b/>
                <w:sz w:val="22"/>
                <w:szCs w:val="22"/>
              </w:rPr>
            </w:pPr>
          </w:p>
          <w:p w14:paraId="6CAF14F9" w14:textId="13C476FE" w:rsidR="00CB01BE" w:rsidRPr="00150A3D" w:rsidRDefault="00CB01BE" w:rsidP="00806712">
            <w:pPr>
              <w:rPr>
                <w:b/>
                <w:sz w:val="22"/>
                <w:szCs w:val="22"/>
              </w:rPr>
            </w:pPr>
            <w:r w:rsidRPr="00150A3D">
              <w:rPr>
                <w:b/>
                <w:sz w:val="22"/>
                <w:szCs w:val="22"/>
              </w:rPr>
              <w:t>TOTAL</w:t>
            </w:r>
          </w:p>
          <w:p w14:paraId="3399B1CD" w14:textId="77777777" w:rsidR="00CB01BE" w:rsidRPr="00150A3D" w:rsidRDefault="00CB01BE" w:rsidP="00806712">
            <w:pPr>
              <w:rPr>
                <w:b/>
                <w:sz w:val="22"/>
                <w:szCs w:val="22"/>
              </w:rPr>
            </w:pPr>
          </w:p>
        </w:tc>
        <w:tc>
          <w:tcPr>
            <w:tcW w:w="3279" w:type="dxa"/>
          </w:tcPr>
          <w:p w14:paraId="258182E6" w14:textId="77777777" w:rsidR="00CB01BE" w:rsidRPr="00150A3D" w:rsidRDefault="00CB01BE" w:rsidP="00B4749C">
            <w:pPr>
              <w:rPr>
                <w:sz w:val="22"/>
                <w:szCs w:val="22"/>
              </w:rPr>
            </w:pPr>
          </w:p>
          <w:p w14:paraId="2A46DF9D" w14:textId="7487779C" w:rsidR="00CB01BE" w:rsidRPr="00150A3D" w:rsidRDefault="00CB01BE" w:rsidP="00CB01BE">
            <w:pPr>
              <w:jc w:val="right"/>
              <w:rPr>
                <w:sz w:val="22"/>
                <w:szCs w:val="22"/>
              </w:rPr>
            </w:pPr>
            <w:r w:rsidRPr="00150A3D">
              <w:rPr>
                <w:sz w:val="22"/>
                <w:szCs w:val="22"/>
              </w:rPr>
              <w:t xml:space="preserve">/ 100 </w:t>
            </w:r>
          </w:p>
        </w:tc>
      </w:tr>
      <w:tr w:rsidR="00CB01BE" w:rsidRPr="00150A3D" w14:paraId="6061DDA9" w14:textId="77777777" w:rsidTr="008209AC">
        <w:trPr>
          <w:trHeight w:val="979"/>
        </w:trPr>
        <w:tc>
          <w:tcPr>
            <w:tcW w:w="6791" w:type="dxa"/>
          </w:tcPr>
          <w:p w14:paraId="3528621D" w14:textId="77777777" w:rsidR="008209AC" w:rsidRPr="00150A3D" w:rsidRDefault="008209AC" w:rsidP="00806712">
            <w:pPr>
              <w:rPr>
                <w:b/>
                <w:sz w:val="22"/>
                <w:szCs w:val="22"/>
              </w:rPr>
            </w:pPr>
          </w:p>
          <w:p w14:paraId="00656421" w14:textId="77777777" w:rsidR="00CB01BE" w:rsidRPr="00150A3D" w:rsidRDefault="00CB01BE" w:rsidP="00806712">
            <w:pPr>
              <w:rPr>
                <w:b/>
                <w:sz w:val="22"/>
                <w:szCs w:val="22"/>
              </w:rPr>
            </w:pPr>
            <w:r w:rsidRPr="00150A3D">
              <w:rPr>
                <w:b/>
                <w:sz w:val="22"/>
                <w:szCs w:val="22"/>
              </w:rPr>
              <w:t>Comments</w:t>
            </w:r>
          </w:p>
          <w:p w14:paraId="4CBEFF75" w14:textId="77777777" w:rsidR="00CB01BE" w:rsidRPr="00150A3D" w:rsidRDefault="00CB01BE" w:rsidP="00806712">
            <w:pPr>
              <w:rPr>
                <w:b/>
                <w:sz w:val="22"/>
                <w:szCs w:val="22"/>
              </w:rPr>
            </w:pPr>
          </w:p>
          <w:p w14:paraId="565B118F" w14:textId="77777777" w:rsidR="00CB01BE" w:rsidRPr="00150A3D" w:rsidRDefault="00CB01BE" w:rsidP="00806712">
            <w:pPr>
              <w:rPr>
                <w:b/>
                <w:sz w:val="22"/>
                <w:szCs w:val="22"/>
              </w:rPr>
            </w:pPr>
          </w:p>
          <w:p w14:paraId="14AD84A6" w14:textId="0C049582" w:rsidR="00CB01BE" w:rsidRPr="00150A3D" w:rsidRDefault="00CB01BE" w:rsidP="00806712">
            <w:pPr>
              <w:rPr>
                <w:b/>
                <w:sz w:val="22"/>
                <w:szCs w:val="22"/>
              </w:rPr>
            </w:pPr>
          </w:p>
        </w:tc>
        <w:tc>
          <w:tcPr>
            <w:tcW w:w="3279" w:type="dxa"/>
          </w:tcPr>
          <w:p w14:paraId="7EBD6BF1" w14:textId="77777777" w:rsidR="00CB01BE" w:rsidRPr="00150A3D" w:rsidRDefault="00CB01BE" w:rsidP="00CB01BE">
            <w:pPr>
              <w:pStyle w:val="NoSpacing"/>
              <w:rPr>
                <w:rFonts w:ascii="Arial" w:hAnsi="Arial" w:cs="Arial"/>
                <w:b/>
              </w:rPr>
            </w:pPr>
          </w:p>
          <w:p w14:paraId="4534F9CE" w14:textId="183D3D4D" w:rsidR="00CB01BE" w:rsidRPr="00150A3D" w:rsidRDefault="00CB01BE" w:rsidP="00CB01BE">
            <w:pPr>
              <w:pStyle w:val="NoSpacing"/>
              <w:rPr>
                <w:rFonts w:ascii="Arial" w:hAnsi="Arial" w:cs="Arial"/>
                <w:b/>
              </w:rPr>
            </w:pPr>
            <w:r w:rsidRPr="00150A3D">
              <w:rPr>
                <w:rFonts w:ascii="Arial" w:hAnsi="Arial" w:cs="Arial"/>
                <w:b/>
              </w:rPr>
              <w:t>Grade</w:t>
            </w:r>
            <w:proofErr w:type="gramStart"/>
            <w:r w:rsidRPr="00150A3D">
              <w:rPr>
                <w:rFonts w:ascii="Arial" w:hAnsi="Arial" w:cs="Arial"/>
                <w:b/>
              </w:rPr>
              <w:t>:  (</w:t>
            </w:r>
            <w:proofErr w:type="gramEnd"/>
            <w:r w:rsidRPr="00150A3D">
              <w:rPr>
                <w:rFonts w:ascii="Arial" w:hAnsi="Arial" w:cs="Arial"/>
                <w:b/>
              </w:rPr>
              <w:t xml:space="preserve">       /100) = (       / 15)</w:t>
            </w:r>
          </w:p>
          <w:p w14:paraId="1C602CA1" w14:textId="77777777" w:rsidR="00CB01BE" w:rsidRPr="00150A3D" w:rsidRDefault="00CB01BE" w:rsidP="00CB01BE">
            <w:pPr>
              <w:pStyle w:val="NoSpacing"/>
              <w:rPr>
                <w:rFonts w:ascii="Arial" w:hAnsi="Arial" w:cs="Arial"/>
                <w:b/>
              </w:rPr>
            </w:pPr>
            <w:r w:rsidRPr="00150A3D">
              <w:rPr>
                <w:rFonts w:ascii="Arial" w:hAnsi="Arial" w:cs="Arial"/>
                <w:b/>
              </w:rPr>
              <w:t xml:space="preserve">Late Penalty:  </w:t>
            </w:r>
          </w:p>
          <w:p w14:paraId="46869C56" w14:textId="77777777" w:rsidR="00CB01BE" w:rsidRPr="00150A3D" w:rsidRDefault="00CB01BE" w:rsidP="00CB01BE">
            <w:pPr>
              <w:rPr>
                <w:b/>
                <w:sz w:val="22"/>
                <w:szCs w:val="22"/>
              </w:rPr>
            </w:pPr>
            <w:r w:rsidRPr="00150A3D">
              <w:rPr>
                <w:b/>
                <w:sz w:val="22"/>
                <w:szCs w:val="22"/>
              </w:rPr>
              <w:t>FINAL GRADE</w:t>
            </w:r>
            <w:proofErr w:type="gramStart"/>
            <w:r w:rsidRPr="00150A3D">
              <w:rPr>
                <w:b/>
                <w:sz w:val="22"/>
                <w:szCs w:val="22"/>
              </w:rPr>
              <w:t>:  (</w:t>
            </w:r>
            <w:proofErr w:type="gramEnd"/>
            <w:r w:rsidRPr="00150A3D">
              <w:rPr>
                <w:b/>
                <w:sz w:val="22"/>
                <w:szCs w:val="22"/>
              </w:rPr>
              <w:t xml:space="preserve">       / 15)</w:t>
            </w:r>
          </w:p>
          <w:p w14:paraId="5FC6957E" w14:textId="24C798CA" w:rsidR="008209AC" w:rsidRPr="00150A3D" w:rsidRDefault="008209AC" w:rsidP="00CB01BE">
            <w:pPr>
              <w:rPr>
                <w:sz w:val="22"/>
                <w:szCs w:val="22"/>
              </w:rPr>
            </w:pPr>
          </w:p>
        </w:tc>
      </w:tr>
    </w:tbl>
    <w:p w14:paraId="21CA34FB" w14:textId="77777777" w:rsidR="00CB01BE" w:rsidRDefault="00CB01BE" w:rsidP="00806712">
      <w:pPr>
        <w:spacing w:after="160" w:line="259" w:lineRule="auto"/>
        <w:rPr>
          <w:rFonts w:eastAsia="MS Mincho"/>
          <w:b/>
          <w:sz w:val="20"/>
          <w:szCs w:val="20"/>
          <w:u w:val="single"/>
        </w:rPr>
      </w:pPr>
    </w:p>
    <w:p w14:paraId="648E6CC5" w14:textId="77777777" w:rsidR="00CB01BE" w:rsidRDefault="00CB01BE">
      <w:pPr>
        <w:spacing w:after="160" w:line="259" w:lineRule="auto"/>
        <w:rPr>
          <w:rFonts w:eastAsia="MS Mincho"/>
          <w:b/>
          <w:sz w:val="20"/>
          <w:szCs w:val="20"/>
          <w:u w:val="single"/>
        </w:rPr>
      </w:pPr>
      <w:r>
        <w:rPr>
          <w:rFonts w:eastAsia="MS Mincho"/>
          <w:b/>
          <w:sz w:val="20"/>
          <w:szCs w:val="20"/>
          <w:u w:val="single"/>
        </w:rPr>
        <w:br w:type="page"/>
      </w:r>
    </w:p>
    <w:p w14:paraId="2C206322" w14:textId="1B27E525" w:rsidR="00B163B4" w:rsidRPr="00806712" w:rsidRDefault="00B163B4" w:rsidP="00806712">
      <w:pPr>
        <w:spacing w:after="160" w:line="259" w:lineRule="auto"/>
        <w:rPr>
          <w:rFonts w:eastAsia="MS Mincho"/>
          <w:b/>
          <w:sz w:val="20"/>
          <w:szCs w:val="20"/>
          <w:u w:val="single"/>
        </w:rPr>
      </w:pPr>
      <w:r w:rsidRPr="00E4757E">
        <w:rPr>
          <w:rFonts w:eastAsia="MS Mincho"/>
          <w:b/>
          <w:sz w:val="20"/>
          <w:szCs w:val="20"/>
          <w:u w:val="single"/>
        </w:rPr>
        <w:lastRenderedPageBreak/>
        <w:t xml:space="preserve">IR THEORY AND PRACTICE: COMPARATIVE ESSAY </w:t>
      </w:r>
      <w:r w:rsidRPr="00E4757E">
        <w:rPr>
          <w:b/>
          <w:sz w:val="20"/>
          <w:szCs w:val="20"/>
          <w:u w:val="single"/>
        </w:rPr>
        <w:t>EVALUATION</w:t>
      </w:r>
    </w:p>
    <w:p w14:paraId="0454E222" w14:textId="77777777" w:rsidR="00B163B4" w:rsidRPr="00E4757E" w:rsidRDefault="00B163B4" w:rsidP="00B163B4">
      <w:pPr>
        <w:pStyle w:val="Header"/>
        <w:rPr>
          <w:sz w:val="20"/>
          <w:szCs w:val="20"/>
        </w:rPr>
      </w:pPr>
      <w:r w:rsidRPr="00E4757E">
        <w:rPr>
          <w:sz w:val="20"/>
          <w:szCs w:val="20"/>
        </w:rPr>
        <w:t xml:space="preserve">Student Name:  </w:t>
      </w:r>
      <w:r w:rsidRPr="00E4757E">
        <w:rPr>
          <w:b/>
          <w:sz w:val="20"/>
          <w:szCs w:val="20"/>
          <w:u w:val="single"/>
        </w:rPr>
        <w:t>___________________________________________________________</w:t>
      </w:r>
    </w:p>
    <w:p w14:paraId="4773F21E" w14:textId="77777777" w:rsidR="00B163B4" w:rsidRPr="00E4757E" w:rsidRDefault="00B163B4" w:rsidP="00B163B4">
      <w:pPr>
        <w:pStyle w:val="NoSpacing"/>
        <w:rPr>
          <w:rFonts w:ascii="Arial" w:hAnsi="Arial" w:cs="Arial"/>
          <w:b/>
          <w:i/>
          <w:sz w:val="20"/>
          <w:szCs w:val="20"/>
        </w:rPr>
      </w:pPr>
    </w:p>
    <w:p w14:paraId="461C327A" w14:textId="77777777" w:rsidR="00B163B4" w:rsidRPr="00E4757E" w:rsidRDefault="00B163B4" w:rsidP="00B163B4">
      <w:pPr>
        <w:pStyle w:val="NoSpacing"/>
        <w:rPr>
          <w:rFonts w:ascii="Arial" w:hAnsi="Arial" w:cs="Arial"/>
          <w:b/>
          <w:i/>
          <w:sz w:val="20"/>
          <w:szCs w:val="20"/>
        </w:rPr>
      </w:pPr>
      <w:r w:rsidRPr="00E4757E">
        <w:rPr>
          <w:rFonts w:ascii="Arial" w:hAnsi="Arial" w:cs="Arial"/>
          <w:b/>
          <w:i/>
          <w:sz w:val="20"/>
          <w:szCs w:val="20"/>
        </w:rPr>
        <w:t>Very Good/Satisfactory/Problematic</w:t>
      </w:r>
    </w:p>
    <w:tbl>
      <w:tblPr>
        <w:tblW w:w="0" w:type="auto"/>
        <w:tblLook w:val="04A0" w:firstRow="1" w:lastRow="0" w:firstColumn="1" w:lastColumn="0" w:noHBand="0" w:noVBand="1"/>
      </w:tblPr>
      <w:tblGrid>
        <w:gridCol w:w="1809"/>
        <w:gridCol w:w="7767"/>
      </w:tblGrid>
      <w:tr w:rsidR="00B163B4" w:rsidRPr="00E4757E" w14:paraId="4E1676C6" w14:textId="77777777" w:rsidTr="004015CA">
        <w:tc>
          <w:tcPr>
            <w:tcW w:w="1809" w:type="dxa"/>
          </w:tcPr>
          <w:p w14:paraId="42C95A65" w14:textId="77777777" w:rsidR="00B163B4" w:rsidRPr="00E4757E" w:rsidRDefault="00B163B4" w:rsidP="004015CA">
            <w:pPr>
              <w:pStyle w:val="NoSpacing"/>
              <w:rPr>
                <w:rFonts w:ascii="Arial" w:hAnsi="Arial" w:cs="Arial"/>
                <w:b/>
                <w:sz w:val="20"/>
                <w:szCs w:val="20"/>
                <w:u w:val="single"/>
              </w:rPr>
            </w:pPr>
            <w:r w:rsidRPr="00E4757E">
              <w:rPr>
                <w:rFonts w:ascii="Arial" w:hAnsi="Arial" w:cs="Arial"/>
                <w:b/>
                <w:sz w:val="20"/>
                <w:szCs w:val="20"/>
                <w:u w:val="single"/>
              </w:rPr>
              <w:t xml:space="preserve">ARGUMENT </w:t>
            </w:r>
          </w:p>
          <w:p w14:paraId="419DB9FF"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(50%)</w:t>
            </w:r>
          </w:p>
        </w:tc>
        <w:tc>
          <w:tcPr>
            <w:tcW w:w="7767" w:type="dxa"/>
          </w:tcPr>
          <w:p w14:paraId="5AF5354A"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Excellent (46-50)</w:t>
            </w:r>
          </w:p>
          <w:p w14:paraId="0C0A46EE"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Very Good/Minor Errors (41-45)</w:t>
            </w:r>
          </w:p>
          <w:p w14:paraId="014FD349"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Good (35-40)</w:t>
            </w:r>
          </w:p>
          <w:p w14:paraId="6E693B2F"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Fair/Satisfactory (30-34)</w:t>
            </w:r>
          </w:p>
          <w:p w14:paraId="56106599"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Weak/Serious Problems (&lt;29)</w:t>
            </w:r>
          </w:p>
        </w:tc>
      </w:tr>
    </w:tbl>
    <w:p w14:paraId="4ED75BC0" w14:textId="77777777" w:rsidR="00B163B4" w:rsidRPr="00E4757E" w:rsidRDefault="00B163B4" w:rsidP="00B163B4">
      <w:pPr>
        <w:pStyle w:val="NoSpacing"/>
        <w:rPr>
          <w:rFonts w:ascii="Arial" w:hAnsi="Arial" w:cs="Arial"/>
          <w:b/>
          <w:sz w:val="20"/>
          <w:szCs w:val="20"/>
        </w:rPr>
      </w:pPr>
      <w:r w:rsidRPr="00E4757E">
        <w:rPr>
          <w:rFonts w:ascii="Arial" w:hAnsi="Arial" w:cs="Arial"/>
          <w:b/>
          <w:sz w:val="20"/>
          <w:szCs w:val="20"/>
        </w:rPr>
        <w:t>Focus/Sense of Purpose</w:t>
      </w:r>
      <w:r w:rsidRPr="00E4757E">
        <w:rPr>
          <w:rFonts w:ascii="Arial" w:hAnsi="Arial" w:cs="Arial"/>
          <w:b/>
          <w:sz w:val="20"/>
          <w:szCs w:val="20"/>
          <w:u w:val="single"/>
        </w:rPr>
        <w:t>_______________________________</w:t>
      </w:r>
    </w:p>
    <w:tbl>
      <w:tblPr>
        <w:tblW w:w="0" w:type="auto"/>
        <w:tblLook w:val="04A0" w:firstRow="1" w:lastRow="0" w:firstColumn="1" w:lastColumn="0" w:noHBand="0" w:noVBand="1"/>
      </w:tblPr>
      <w:tblGrid>
        <w:gridCol w:w="534"/>
        <w:gridCol w:w="567"/>
        <w:gridCol w:w="567"/>
        <w:gridCol w:w="7908"/>
      </w:tblGrid>
      <w:tr w:rsidR="00B163B4" w:rsidRPr="00E4757E" w14:paraId="1A32E745" w14:textId="77777777" w:rsidTr="004015CA">
        <w:tc>
          <w:tcPr>
            <w:tcW w:w="534" w:type="dxa"/>
          </w:tcPr>
          <w:p w14:paraId="36E7BC14"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67" w:type="dxa"/>
          </w:tcPr>
          <w:p w14:paraId="7327113F"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67" w:type="dxa"/>
          </w:tcPr>
          <w:p w14:paraId="3CCD90C1"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908" w:type="dxa"/>
          </w:tcPr>
          <w:p w14:paraId="35370120"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Main thesis/argument is clear and immediately identifiable</w:t>
            </w:r>
          </w:p>
        </w:tc>
      </w:tr>
      <w:tr w:rsidR="00B163B4" w:rsidRPr="00E4757E" w14:paraId="4F45C222" w14:textId="77777777" w:rsidTr="004015CA">
        <w:tc>
          <w:tcPr>
            <w:tcW w:w="534" w:type="dxa"/>
          </w:tcPr>
          <w:p w14:paraId="2DDEEFD9"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67" w:type="dxa"/>
          </w:tcPr>
          <w:p w14:paraId="5CA430FF"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67" w:type="dxa"/>
          </w:tcPr>
          <w:p w14:paraId="21F88653"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908" w:type="dxa"/>
          </w:tcPr>
          <w:p w14:paraId="5645CFE7"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Thesis statement answers/addresses question decisively and directly</w:t>
            </w:r>
          </w:p>
        </w:tc>
      </w:tr>
      <w:tr w:rsidR="00B163B4" w:rsidRPr="00E4757E" w14:paraId="78BF0D6A" w14:textId="77777777" w:rsidTr="004015CA">
        <w:tc>
          <w:tcPr>
            <w:tcW w:w="534" w:type="dxa"/>
          </w:tcPr>
          <w:p w14:paraId="42357DCD"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67" w:type="dxa"/>
          </w:tcPr>
          <w:p w14:paraId="1927E715"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67" w:type="dxa"/>
          </w:tcPr>
          <w:p w14:paraId="2AD8E0A7"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908" w:type="dxa"/>
          </w:tcPr>
          <w:p w14:paraId="5D2F4035"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Introduction outlines your key argument(s)</w:t>
            </w:r>
          </w:p>
        </w:tc>
      </w:tr>
      <w:tr w:rsidR="00B163B4" w:rsidRPr="00E4757E" w14:paraId="5C5D4486" w14:textId="77777777" w:rsidTr="004015CA">
        <w:tc>
          <w:tcPr>
            <w:tcW w:w="534" w:type="dxa"/>
          </w:tcPr>
          <w:p w14:paraId="54728561"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67" w:type="dxa"/>
          </w:tcPr>
          <w:p w14:paraId="4873CD67"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67" w:type="dxa"/>
          </w:tcPr>
          <w:p w14:paraId="1D9BC93A"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908" w:type="dxa"/>
          </w:tcPr>
          <w:p w14:paraId="7C83839E"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Thesis is kept in focus throughout the body of the essay</w:t>
            </w:r>
          </w:p>
        </w:tc>
      </w:tr>
    </w:tbl>
    <w:p w14:paraId="011AB9E7" w14:textId="77777777" w:rsidR="00B163B4" w:rsidRPr="00E4757E" w:rsidRDefault="00B163B4" w:rsidP="00B163B4">
      <w:pPr>
        <w:pStyle w:val="NoSpacing"/>
        <w:rPr>
          <w:rFonts w:ascii="Arial" w:hAnsi="Arial" w:cs="Arial"/>
          <w:b/>
          <w:sz w:val="20"/>
          <w:szCs w:val="20"/>
        </w:rPr>
      </w:pPr>
      <w:r w:rsidRPr="00E4757E">
        <w:rPr>
          <w:rFonts w:ascii="Arial" w:hAnsi="Arial" w:cs="Arial"/>
          <w:b/>
          <w:sz w:val="20"/>
          <w:szCs w:val="20"/>
        </w:rPr>
        <w:t xml:space="preserve">Content/Support </w:t>
      </w:r>
      <w:r w:rsidRPr="00E4757E">
        <w:rPr>
          <w:rFonts w:ascii="Arial" w:hAnsi="Arial" w:cs="Arial"/>
          <w:b/>
          <w:sz w:val="20"/>
          <w:szCs w:val="20"/>
          <w:u w:val="single"/>
        </w:rPr>
        <w:t>_______________________________</w:t>
      </w:r>
    </w:p>
    <w:tbl>
      <w:tblPr>
        <w:tblW w:w="0" w:type="auto"/>
        <w:tblLook w:val="04A0" w:firstRow="1" w:lastRow="0" w:firstColumn="1" w:lastColumn="0" w:noHBand="0" w:noVBand="1"/>
      </w:tblPr>
      <w:tblGrid>
        <w:gridCol w:w="534"/>
        <w:gridCol w:w="567"/>
        <w:gridCol w:w="567"/>
        <w:gridCol w:w="7908"/>
      </w:tblGrid>
      <w:tr w:rsidR="00B163B4" w:rsidRPr="00E4757E" w14:paraId="2F07BDFF" w14:textId="77777777" w:rsidTr="004015CA">
        <w:tc>
          <w:tcPr>
            <w:tcW w:w="534" w:type="dxa"/>
          </w:tcPr>
          <w:p w14:paraId="795A71A3"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67" w:type="dxa"/>
          </w:tcPr>
          <w:p w14:paraId="1DC66631"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67" w:type="dxa"/>
          </w:tcPr>
          <w:p w14:paraId="5F4B1B13"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908" w:type="dxa"/>
          </w:tcPr>
          <w:p w14:paraId="5F5A875C"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Analysis, rather than description, dominates the paper</w:t>
            </w:r>
          </w:p>
        </w:tc>
      </w:tr>
      <w:tr w:rsidR="00B163B4" w:rsidRPr="00E4757E" w14:paraId="63DE5F62" w14:textId="77777777" w:rsidTr="004015CA">
        <w:tc>
          <w:tcPr>
            <w:tcW w:w="534" w:type="dxa"/>
          </w:tcPr>
          <w:p w14:paraId="5710B6DA"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67" w:type="dxa"/>
          </w:tcPr>
          <w:p w14:paraId="3743B385"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67" w:type="dxa"/>
          </w:tcPr>
          <w:p w14:paraId="3B4AC57E"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908" w:type="dxa"/>
          </w:tcPr>
          <w:p w14:paraId="3E8733E3" w14:textId="272B55F6" w:rsidR="00B163B4" w:rsidRPr="00E4757E" w:rsidRDefault="00123D84" w:rsidP="00123D84">
            <w:pPr>
              <w:pStyle w:val="NoSpacing"/>
              <w:rPr>
                <w:rFonts w:ascii="Arial" w:hAnsi="Arial" w:cs="Arial"/>
                <w:sz w:val="20"/>
                <w:szCs w:val="20"/>
              </w:rPr>
            </w:pPr>
            <w:r>
              <w:rPr>
                <w:rFonts w:ascii="Arial" w:hAnsi="Arial" w:cs="Arial"/>
                <w:sz w:val="20"/>
                <w:szCs w:val="20"/>
              </w:rPr>
              <w:t>Effective comparison of two</w:t>
            </w:r>
            <w:r w:rsidR="00B163B4" w:rsidRPr="00E4757E">
              <w:rPr>
                <w:rFonts w:ascii="Arial" w:hAnsi="Arial" w:cs="Arial"/>
                <w:sz w:val="20"/>
                <w:szCs w:val="20"/>
              </w:rPr>
              <w:t xml:space="preserve"> IR theories/approaches</w:t>
            </w:r>
          </w:p>
        </w:tc>
      </w:tr>
      <w:tr w:rsidR="00B163B4" w:rsidRPr="00E4757E" w14:paraId="761A609B" w14:textId="77777777" w:rsidTr="004015CA">
        <w:tc>
          <w:tcPr>
            <w:tcW w:w="534" w:type="dxa"/>
          </w:tcPr>
          <w:p w14:paraId="64FE1D39"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67" w:type="dxa"/>
          </w:tcPr>
          <w:p w14:paraId="03B3FFC2"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67" w:type="dxa"/>
          </w:tcPr>
          <w:p w14:paraId="2B67661B"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908" w:type="dxa"/>
          </w:tcPr>
          <w:p w14:paraId="38C4EF3A"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All claims and observations are adequately supported with the use of academic evidence</w:t>
            </w:r>
          </w:p>
        </w:tc>
      </w:tr>
      <w:tr w:rsidR="00B163B4" w:rsidRPr="00E4757E" w14:paraId="315A74A4" w14:textId="77777777" w:rsidTr="004015CA">
        <w:tc>
          <w:tcPr>
            <w:tcW w:w="534" w:type="dxa"/>
          </w:tcPr>
          <w:p w14:paraId="6CF900A9"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67" w:type="dxa"/>
          </w:tcPr>
          <w:p w14:paraId="279B3208"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67" w:type="dxa"/>
          </w:tcPr>
          <w:p w14:paraId="07DB2045"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908" w:type="dxa"/>
          </w:tcPr>
          <w:p w14:paraId="7C71B5DA"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Obvious criticisms of your position are considered</w:t>
            </w:r>
          </w:p>
        </w:tc>
      </w:tr>
    </w:tbl>
    <w:p w14:paraId="76398893" w14:textId="77777777" w:rsidR="00B163B4" w:rsidRPr="00E4757E" w:rsidRDefault="00B163B4" w:rsidP="00B163B4">
      <w:pPr>
        <w:pStyle w:val="NoSpacing"/>
        <w:rPr>
          <w:rFonts w:ascii="Arial" w:hAnsi="Arial" w:cs="Arial"/>
          <w:b/>
          <w:sz w:val="20"/>
          <w:szCs w:val="20"/>
        </w:rPr>
      </w:pPr>
      <w:proofErr w:type="spellStart"/>
      <w:r w:rsidRPr="00E4757E">
        <w:rPr>
          <w:rFonts w:ascii="Arial" w:hAnsi="Arial" w:cs="Arial"/>
          <w:b/>
          <w:sz w:val="20"/>
          <w:szCs w:val="20"/>
        </w:rPr>
        <w:t>Organisation</w:t>
      </w:r>
      <w:proofErr w:type="spellEnd"/>
      <w:r w:rsidRPr="00E4757E">
        <w:rPr>
          <w:rFonts w:ascii="Arial" w:hAnsi="Arial" w:cs="Arial"/>
          <w:b/>
          <w:sz w:val="20"/>
          <w:szCs w:val="20"/>
        </w:rPr>
        <w:t xml:space="preserve"> </w:t>
      </w:r>
      <w:r w:rsidRPr="00E4757E">
        <w:rPr>
          <w:rFonts w:ascii="Arial" w:hAnsi="Arial" w:cs="Arial"/>
          <w:b/>
          <w:sz w:val="20"/>
          <w:szCs w:val="20"/>
          <w:u w:val="single"/>
        </w:rPr>
        <w:t>_______________________________</w:t>
      </w:r>
    </w:p>
    <w:tbl>
      <w:tblPr>
        <w:tblW w:w="0" w:type="auto"/>
        <w:tblLook w:val="04A0" w:firstRow="1" w:lastRow="0" w:firstColumn="1" w:lastColumn="0" w:noHBand="0" w:noVBand="1"/>
      </w:tblPr>
      <w:tblGrid>
        <w:gridCol w:w="519"/>
        <w:gridCol w:w="550"/>
        <w:gridCol w:w="550"/>
        <w:gridCol w:w="123"/>
        <w:gridCol w:w="7114"/>
      </w:tblGrid>
      <w:tr w:rsidR="00B163B4" w:rsidRPr="00E4757E" w14:paraId="3A09522E" w14:textId="77777777" w:rsidTr="004015CA">
        <w:tc>
          <w:tcPr>
            <w:tcW w:w="519" w:type="dxa"/>
          </w:tcPr>
          <w:p w14:paraId="183956CE"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0" w:type="dxa"/>
          </w:tcPr>
          <w:p w14:paraId="6AC3E9C9"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0" w:type="dxa"/>
          </w:tcPr>
          <w:p w14:paraId="78ECB2C3"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237" w:type="dxa"/>
            <w:gridSpan w:val="2"/>
          </w:tcPr>
          <w:p w14:paraId="2B92CE83"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Introduction, body and conclusions are clear, and clearly linked together</w:t>
            </w:r>
          </w:p>
        </w:tc>
      </w:tr>
      <w:tr w:rsidR="00B163B4" w:rsidRPr="00E4757E" w14:paraId="0A917CA6" w14:textId="77777777" w:rsidTr="004015CA">
        <w:tc>
          <w:tcPr>
            <w:tcW w:w="519" w:type="dxa"/>
          </w:tcPr>
          <w:p w14:paraId="12A27958"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0" w:type="dxa"/>
          </w:tcPr>
          <w:p w14:paraId="7E15D525"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0" w:type="dxa"/>
          </w:tcPr>
          <w:p w14:paraId="269EE4C7"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237" w:type="dxa"/>
            <w:gridSpan w:val="2"/>
          </w:tcPr>
          <w:p w14:paraId="38BB7558"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Paragraphs are unified around one point, and clearly linked to the central argument</w:t>
            </w:r>
          </w:p>
        </w:tc>
      </w:tr>
      <w:tr w:rsidR="00B163B4" w:rsidRPr="00E4757E" w14:paraId="7C3C1578" w14:textId="77777777" w:rsidTr="004015CA">
        <w:tc>
          <w:tcPr>
            <w:tcW w:w="519" w:type="dxa"/>
          </w:tcPr>
          <w:p w14:paraId="0A67B151"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0" w:type="dxa"/>
          </w:tcPr>
          <w:p w14:paraId="470A2F11"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0" w:type="dxa"/>
          </w:tcPr>
          <w:p w14:paraId="6CBC7351"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237" w:type="dxa"/>
            <w:gridSpan w:val="2"/>
          </w:tcPr>
          <w:p w14:paraId="14A0E9F5"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There is a logical order of ideas, and no excessive repetition</w:t>
            </w:r>
          </w:p>
        </w:tc>
      </w:tr>
      <w:tr w:rsidR="00B163B4" w:rsidRPr="00E4757E" w14:paraId="62C5015F" w14:textId="77777777" w:rsidTr="004015CA">
        <w:tc>
          <w:tcPr>
            <w:tcW w:w="1742" w:type="dxa"/>
            <w:gridSpan w:val="4"/>
          </w:tcPr>
          <w:p w14:paraId="2810A903" w14:textId="77777777" w:rsidR="00B163B4" w:rsidRPr="00E4757E" w:rsidRDefault="00B163B4" w:rsidP="004015CA">
            <w:pPr>
              <w:pStyle w:val="NoSpacing"/>
              <w:rPr>
                <w:rFonts w:ascii="Arial" w:hAnsi="Arial" w:cs="Arial"/>
                <w:b/>
                <w:sz w:val="20"/>
                <w:szCs w:val="20"/>
                <w:u w:val="single"/>
              </w:rPr>
            </w:pPr>
          </w:p>
          <w:p w14:paraId="22309ADA" w14:textId="77777777" w:rsidR="00B163B4" w:rsidRPr="00E4757E" w:rsidRDefault="00B163B4" w:rsidP="004015CA">
            <w:pPr>
              <w:pStyle w:val="NoSpacing"/>
              <w:rPr>
                <w:rFonts w:ascii="Arial" w:hAnsi="Arial" w:cs="Arial"/>
                <w:b/>
                <w:sz w:val="20"/>
                <w:szCs w:val="20"/>
                <w:u w:val="single"/>
              </w:rPr>
            </w:pPr>
            <w:r w:rsidRPr="00E4757E">
              <w:rPr>
                <w:rFonts w:ascii="Arial" w:hAnsi="Arial" w:cs="Arial"/>
                <w:b/>
                <w:sz w:val="20"/>
                <w:szCs w:val="20"/>
                <w:u w:val="single"/>
              </w:rPr>
              <w:t>RESEARCH</w:t>
            </w:r>
          </w:p>
          <w:p w14:paraId="3DB170F7"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(30%)</w:t>
            </w:r>
          </w:p>
        </w:tc>
        <w:tc>
          <w:tcPr>
            <w:tcW w:w="7114" w:type="dxa"/>
          </w:tcPr>
          <w:p w14:paraId="5B47906A" w14:textId="77777777" w:rsidR="00B163B4" w:rsidRPr="00E4757E" w:rsidRDefault="00B163B4" w:rsidP="004015CA">
            <w:pPr>
              <w:pStyle w:val="NoSpacing"/>
              <w:rPr>
                <w:rFonts w:ascii="Arial" w:hAnsi="Arial" w:cs="Arial"/>
                <w:b/>
                <w:sz w:val="20"/>
                <w:szCs w:val="20"/>
              </w:rPr>
            </w:pPr>
          </w:p>
          <w:p w14:paraId="637C26CB"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Excellent (28-30)</w:t>
            </w:r>
          </w:p>
          <w:p w14:paraId="2CE9365A"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Very good/Minor Errors (24-27)</w:t>
            </w:r>
          </w:p>
          <w:p w14:paraId="09D6F729"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Good (21-23)</w:t>
            </w:r>
          </w:p>
          <w:p w14:paraId="16D498EB"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Fair/Satisfactory (18-20)</w:t>
            </w:r>
          </w:p>
          <w:p w14:paraId="74FB2B9C"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Weak/Serious problems (&lt;17)</w:t>
            </w:r>
          </w:p>
        </w:tc>
      </w:tr>
    </w:tbl>
    <w:p w14:paraId="3AD28389" w14:textId="77777777" w:rsidR="00B163B4" w:rsidRPr="00E4757E" w:rsidRDefault="00B163B4" w:rsidP="00B163B4">
      <w:pPr>
        <w:pStyle w:val="NoSpacing"/>
        <w:rPr>
          <w:rFonts w:ascii="Arial" w:hAnsi="Arial" w:cs="Arial"/>
          <w:b/>
          <w:sz w:val="20"/>
          <w:szCs w:val="20"/>
        </w:rPr>
      </w:pPr>
      <w:r w:rsidRPr="00E4757E">
        <w:rPr>
          <w:rFonts w:ascii="Arial" w:hAnsi="Arial" w:cs="Arial"/>
          <w:b/>
          <w:sz w:val="20"/>
          <w:szCs w:val="20"/>
        </w:rPr>
        <w:t xml:space="preserve">Research </w:t>
      </w:r>
      <w:r w:rsidRPr="00E4757E">
        <w:rPr>
          <w:rFonts w:ascii="Arial" w:hAnsi="Arial" w:cs="Arial"/>
          <w:b/>
          <w:sz w:val="20"/>
          <w:szCs w:val="20"/>
          <w:u w:val="single"/>
        </w:rPr>
        <w:t>_______________________________</w:t>
      </w:r>
    </w:p>
    <w:tbl>
      <w:tblPr>
        <w:tblW w:w="9576" w:type="dxa"/>
        <w:tblLook w:val="04A0" w:firstRow="1" w:lastRow="0" w:firstColumn="1" w:lastColumn="0" w:noHBand="0" w:noVBand="1"/>
      </w:tblPr>
      <w:tblGrid>
        <w:gridCol w:w="520"/>
        <w:gridCol w:w="549"/>
        <w:gridCol w:w="549"/>
        <w:gridCol w:w="191"/>
        <w:gridCol w:w="7047"/>
        <w:gridCol w:w="720"/>
      </w:tblGrid>
      <w:tr w:rsidR="00B163B4" w:rsidRPr="00E4757E" w14:paraId="365B4B31" w14:textId="77777777" w:rsidTr="004015CA">
        <w:trPr>
          <w:gridAfter w:val="1"/>
          <w:wAfter w:w="720" w:type="dxa"/>
        </w:trPr>
        <w:tc>
          <w:tcPr>
            <w:tcW w:w="520" w:type="dxa"/>
          </w:tcPr>
          <w:p w14:paraId="390CF96F"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49" w:type="dxa"/>
          </w:tcPr>
          <w:p w14:paraId="41C9E8EC"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49" w:type="dxa"/>
          </w:tcPr>
          <w:p w14:paraId="79F97827"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238" w:type="dxa"/>
            <w:gridSpan w:val="2"/>
          </w:tcPr>
          <w:p w14:paraId="728368E0"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Relevant journal articles or books were consulted</w:t>
            </w:r>
          </w:p>
        </w:tc>
      </w:tr>
      <w:tr w:rsidR="00B163B4" w:rsidRPr="00E4757E" w14:paraId="76401C4C" w14:textId="77777777" w:rsidTr="004015CA">
        <w:trPr>
          <w:gridAfter w:val="1"/>
          <w:wAfter w:w="720" w:type="dxa"/>
        </w:trPr>
        <w:tc>
          <w:tcPr>
            <w:tcW w:w="520" w:type="dxa"/>
          </w:tcPr>
          <w:p w14:paraId="67606D57"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49" w:type="dxa"/>
          </w:tcPr>
          <w:p w14:paraId="794F9AF0"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49" w:type="dxa"/>
          </w:tcPr>
          <w:p w14:paraId="7DF7DE72"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238" w:type="dxa"/>
            <w:gridSpan w:val="2"/>
          </w:tcPr>
          <w:p w14:paraId="291DC5F5"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Non-academic internet or news sources were not heavily used</w:t>
            </w:r>
          </w:p>
        </w:tc>
      </w:tr>
      <w:tr w:rsidR="00B163B4" w:rsidRPr="00E4757E" w14:paraId="5AD692E5" w14:textId="77777777" w:rsidTr="004015CA">
        <w:trPr>
          <w:gridAfter w:val="1"/>
          <w:wAfter w:w="720" w:type="dxa"/>
        </w:trPr>
        <w:tc>
          <w:tcPr>
            <w:tcW w:w="520" w:type="dxa"/>
          </w:tcPr>
          <w:p w14:paraId="148A76B7"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49" w:type="dxa"/>
          </w:tcPr>
          <w:p w14:paraId="1EF8FB90"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49" w:type="dxa"/>
          </w:tcPr>
          <w:p w14:paraId="50D775D0"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238" w:type="dxa"/>
            <w:gridSpan w:val="2"/>
          </w:tcPr>
          <w:p w14:paraId="74CF96BC"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Sufficient number and variety of sources was consulted</w:t>
            </w:r>
          </w:p>
        </w:tc>
      </w:tr>
      <w:tr w:rsidR="00B163B4" w:rsidRPr="00E4757E" w14:paraId="45064DC2" w14:textId="77777777" w:rsidTr="004015CA">
        <w:trPr>
          <w:gridAfter w:val="1"/>
          <w:wAfter w:w="720" w:type="dxa"/>
        </w:trPr>
        <w:tc>
          <w:tcPr>
            <w:tcW w:w="520" w:type="dxa"/>
          </w:tcPr>
          <w:p w14:paraId="74CE4AE8"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49" w:type="dxa"/>
          </w:tcPr>
          <w:p w14:paraId="291C9FD1"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49" w:type="dxa"/>
          </w:tcPr>
          <w:p w14:paraId="4A2BE061"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238" w:type="dxa"/>
            <w:gridSpan w:val="2"/>
          </w:tcPr>
          <w:p w14:paraId="104BBFB5"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Evidence of comprehensive knowledge of topic</w:t>
            </w:r>
          </w:p>
        </w:tc>
      </w:tr>
      <w:tr w:rsidR="00B163B4" w:rsidRPr="00E4757E" w14:paraId="4ADA19EB" w14:textId="77777777" w:rsidTr="004015CA">
        <w:tc>
          <w:tcPr>
            <w:tcW w:w="1809" w:type="dxa"/>
            <w:gridSpan w:val="4"/>
          </w:tcPr>
          <w:p w14:paraId="1DE1DE80" w14:textId="77777777" w:rsidR="00B163B4" w:rsidRPr="00E4757E" w:rsidRDefault="00B163B4" w:rsidP="004015CA">
            <w:pPr>
              <w:pStyle w:val="NoSpacing"/>
              <w:rPr>
                <w:rFonts w:ascii="Arial" w:hAnsi="Arial" w:cs="Arial"/>
                <w:b/>
                <w:sz w:val="20"/>
                <w:szCs w:val="20"/>
                <w:u w:val="single"/>
              </w:rPr>
            </w:pPr>
          </w:p>
          <w:p w14:paraId="7D2191DD" w14:textId="77777777" w:rsidR="00B163B4" w:rsidRPr="00E4757E" w:rsidRDefault="00B163B4" w:rsidP="004015CA">
            <w:pPr>
              <w:pStyle w:val="NoSpacing"/>
              <w:rPr>
                <w:rFonts w:ascii="Arial" w:hAnsi="Arial" w:cs="Arial"/>
                <w:b/>
                <w:sz w:val="20"/>
                <w:szCs w:val="20"/>
                <w:u w:val="single"/>
              </w:rPr>
            </w:pPr>
            <w:r w:rsidRPr="00E4757E">
              <w:rPr>
                <w:rFonts w:ascii="Arial" w:hAnsi="Arial" w:cs="Arial"/>
                <w:b/>
                <w:sz w:val="20"/>
                <w:szCs w:val="20"/>
                <w:u w:val="single"/>
              </w:rPr>
              <w:t>STYLE/</w:t>
            </w:r>
          </w:p>
          <w:p w14:paraId="0BE5C26D" w14:textId="77777777" w:rsidR="00B163B4" w:rsidRPr="00E4757E" w:rsidRDefault="00B163B4" w:rsidP="004015CA">
            <w:pPr>
              <w:pStyle w:val="NoSpacing"/>
              <w:rPr>
                <w:rFonts w:ascii="Arial" w:hAnsi="Arial" w:cs="Arial"/>
                <w:b/>
                <w:sz w:val="20"/>
                <w:szCs w:val="20"/>
                <w:u w:val="single"/>
              </w:rPr>
            </w:pPr>
            <w:r w:rsidRPr="00E4757E">
              <w:rPr>
                <w:rFonts w:ascii="Arial" w:hAnsi="Arial" w:cs="Arial"/>
                <w:b/>
                <w:sz w:val="20"/>
                <w:szCs w:val="20"/>
                <w:u w:val="single"/>
              </w:rPr>
              <w:t>REFERENCING</w:t>
            </w:r>
          </w:p>
          <w:p w14:paraId="08607BE2"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(20%)</w:t>
            </w:r>
          </w:p>
        </w:tc>
        <w:tc>
          <w:tcPr>
            <w:tcW w:w="7767" w:type="dxa"/>
            <w:gridSpan w:val="2"/>
          </w:tcPr>
          <w:p w14:paraId="787D4DFD" w14:textId="77777777" w:rsidR="00B163B4" w:rsidRPr="00E4757E" w:rsidRDefault="00B163B4" w:rsidP="004015CA">
            <w:pPr>
              <w:pStyle w:val="NoSpacing"/>
              <w:rPr>
                <w:rFonts w:ascii="Arial" w:hAnsi="Arial" w:cs="Arial"/>
                <w:b/>
                <w:sz w:val="20"/>
                <w:szCs w:val="20"/>
              </w:rPr>
            </w:pPr>
          </w:p>
          <w:p w14:paraId="7A25C849"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Excellent (19-20)</w:t>
            </w:r>
          </w:p>
          <w:p w14:paraId="16818F95"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Very good/Minor Errors (17-18)</w:t>
            </w:r>
          </w:p>
          <w:p w14:paraId="036E12BC"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Good (14-16)</w:t>
            </w:r>
          </w:p>
          <w:p w14:paraId="30D17457"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Fair/Satisfactory (11-13)</w:t>
            </w:r>
          </w:p>
          <w:p w14:paraId="6E68F05D"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Weak/Serious problems (&lt;10)</w:t>
            </w:r>
          </w:p>
        </w:tc>
      </w:tr>
    </w:tbl>
    <w:p w14:paraId="2C212935" w14:textId="77777777" w:rsidR="00B163B4" w:rsidRPr="00E4757E" w:rsidRDefault="00B163B4" w:rsidP="00B163B4">
      <w:pPr>
        <w:pStyle w:val="NoSpacing"/>
        <w:rPr>
          <w:rFonts w:ascii="Arial" w:hAnsi="Arial" w:cs="Arial"/>
          <w:b/>
          <w:sz w:val="20"/>
          <w:szCs w:val="20"/>
        </w:rPr>
      </w:pPr>
      <w:r w:rsidRPr="00E4757E">
        <w:rPr>
          <w:rFonts w:ascii="Arial" w:hAnsi="Arial" w:cs="Arial"/>
          <w:b/>
          <w:sz w:val="20"/>
          <w:szCs w:val="20"/>
        </w:rPr>
        <w:t xml:space="preserve">Expression/Style, Referencing and Format </w:t>
      </w:r>
      <w:r w:rsidRPr="00E4757E">
        <w:rPr>
          <w:rFonts w:ascii="Arial" w:hAnsi="Arial" w:cs="Arial"/>
          <w:b/>
          <w:sz w:val="20"/>
          <w:szCs w:val="20"/>
          <w:u w:val="single"/>
        </w:rPr>
        <w:t>_______________________________</w:t>
      </w:r>
    </w:p>
    <w:tbl>
      <w:tblPr>
        <w:tblW w:w="9576" w:type="dxa"/>
        <w:tblLook w:val="04A0" w:firstRow="1" w:lastRow="0" w:firstColumn="1" w:lastColumn="0" w:noHBand="0" w:noVBand="1"/>
      </w:tblPr>
      <w:tblGrid>
        <w:gridCol w:w="527"/>
        <w:gridCol w:w="559"/>
        <w:gridCol w:w="559"/>
        <w:gridCol w:w="4984"/>
        <w:gridCol w:w="2614"/>
        <w:gridCol w:w="333"/>
      </w:tblGrid>
      <w:tr w:rsidR="00B163B4" w:rsidRPr="00E4757E" w14:paraId="0ECA7142" w14:textId="77777777" w:rsidTr="00CB01BE">
        <w:trPr>
          <w:gridAfter w:val="1"/>
          <w:wAfter w:w="333" w:type="dxa"/>
        </w:trPr>
        <w:tc>
          <w:tcPr>
            <w:tcW w:w="527" w:type="dxa"/>
          </w:tcPr>
          <w:p w14:paraId="0F36B21F"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9" w:type="dxa"/>
          </w:tcPr>
          <w:p w14:paraId="405BF6E6"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9" w:type="dxa"/>
          </w:tcPr>
          <w:p w14:paraId="231BB2C4"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598" w:type="dxa"/>
            <w:gridSpan w:val="2"/>
          </w:tcPr>
          <w:p w14:paraId="78A5E18A"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The prose is coherent, clear and free of jargon</w:t>
            </w:r>
          </w:p>
        </w:tc>
      </w:tr>
      <w:tr w:rsidR="00B163B4" w:rsidRPr="00E4757E" w14:paraId="64D8CFF7" w14:textId="77777777" w:rsidTr="00CB01BE">
        <w:trPr>
          <w:gridAfter w:val="1"/>
          <w:wAfter w:w="333" w:type="dxa"/>
        </w:trPr>
        <w:tc>
          <w:tcPr>
            <w:tcW w:w="527" w:type="dxa"/>
          </w:tcPr>
          <w:p w14:paraId="0767A9DA"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9" w:type="dxa"/>
          </w:tcPr>
          <w:p w14:paraId="2EEBBE81"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9" w:type="dxa"/>
          </w:tcPr>
          <w:p w14:paraId="24F81815"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598" w:type="dxa"/>
            <w:gridSpan w:val="2"/>
          </w:tcPr>
          <w:p w14:paraId="5CC0A077"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Meanings are clear – there is no need to ‘read between the lines’</w:t>
            </w:r>
          </w:p>
        </w:tc>
      </w:tr>
      <w:tr w:rsidR="00B163B4" w:rsidRPr="00E4757E" w14:paraId="15726D71" w14:textId="77777777" w:rsidTr="00CB01BE">
        <w:trPr>
          <w:gridAfter w:val="1"/>
          <w:wAfter w:w="333" w:type="dxa"/>
        </w:trPr>
        <w:tc>
          <w:tcPr>
            <w:tcW w:w="527" w:type="dxa"/>
          </w:tcPr>
          <w:p w14:paraId="6CAF35A8"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9" w:type="dxa"/>
          </w:tcPr>
          <w:p w14:paraId="18AA62B3"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9" w:type="dxa"/>
          </w:tcPr>
          <w:p w14:paraId="5B991975"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598" w:type="dxa"/>
            <w:gridSpan w:val="2"/>
          </w:tcPr>
          <w:p w14:paraId="1B7292B2"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Appropriate, brief, quotations are used selectively; and their relevance is made clear</w:t>
            </w:r>
          </w:p>
        </w:tc>
      </w:tr>
      <w:tr w:rsidR="00B163B4" w:rsidRPr="00E4757E" w14:paraId="78462837" w14:textId="77777777" w:rsidTr="00CB01BE">
        <w:trPr>
          <w:gridAfter w:val="1"/>
          <w:wAfter w:w="333" w:type="dxa"/>
        </w:trPr>
        <w:tc>
          <w:tcPr>
            <w:tcW w:w="527" w:type="dxa"/>
          </w:tcPr>
          <w:p w14:paraId="61DD330F"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9" w:type="dxa"/>
          </w:tcPr>
          <w:p w14:paraId="7DFCAA53"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9" w:type="dxa"/>
          </w:tcPr>
          <w:p w14:paraId="611F3739"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598" w:type="dxa"/>
            <w:gridSpan w:val="2"/>
          </w:tcPr>
          <w:p w14:paraId="05967654"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All words, ideas and data taken from someone else are properly credited to them</w:t>
            </w:r>
          </w:p>
        </w:tc>
      </w:tr>
      <w:tr w:rsidR="00B163B4" w:rsidRPr="00E4757E" w14:paraId="44D09C13" w14:textId="77777777" w:rsidTr="00CB01BE">
        <w:trPr>
          <w:gridAfter w:val="1"/>
          <w:wAfter w:w="333" w:type="dxa"/>
        </w:trPr>
        <w:tc>
          <w:tcPr>
            <w:tcW w:w="527" w:type="dxa"/>
          </w:tcPr>
          <w:p w14:paraId="3681AC8F"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9" w:type="dxa"/>
          </w:tcPr>
          <w:p w14:paraId="27C5B70D"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9" w:type="dxa"/>
          </w:tcPr>
          <w:p w14:paraId="670C440A"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598" w:type="dxa"/>
            <w:gridSpan w:val="2"/>
          </w:tcPr>
          <w:p w14:paraId="5C9B1710"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Referencing style is correct, coherent and clear</w:t>
            </w:r>
          </w:p>
        </w:tc>
      </w:tr>
      <w:tr w:rsidR="00B163B4" w:rsidRPr="00E4757E" w14:paraId="7127157C" w14:textId="77777777" w:rsidTr="00CB01BE">
        <w:trPr>
          <w:gridAfter w:val="1"/>
          <w:wAfter w:w="333" w:type="dxa"/>
          <w:trHeight w:val="486"/>
        </w:trPr>
        <w:tc>
          <w:tcPr>
            <w:tcW w:w="527" w:type="dxa"/>
          </w:tcPr>
          <w:p w14:paraId="120067E3"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9" w:type="dxa"/>
          </w:tcPr>
          <w:p w14:paraId="349E20EB"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559" w:type="dxa"/>
          </w:tcPr>
          <w:p w14:paraId="3161ACB7" w14:textId="77777777" w:rsidR="00B163B4" w:rsidRPr="00E4757E" w:rsidRDefault="00B163B4" w:rsidP="004015CA">
            <w:pPr>
              <w:pStyle w:val="NoSpacing"/>
              <w:rPr>
                <w:rFonts w:ascii="Arial" w:hAnsi="Arial" w:cs="Arial"/>
                <w:sz w:val="20"/>
                <w:szCs w:val="20"/>
              </w:rPr>
            </w:pPr>
            <w:r w:rsidRPr="00E4757E">
              <w:rPr>
                <w:rFonts w:ascii="Arial" w:hAnsi="Arial" w:cs="Arial"/>
                <w:b/>
                <w:sz w:val="20"/>
                <w:szCs w:val="20"/>
              </w:rPr>
              <w:sym w:font="Wingdings 2" w:char="F0A3"/>
            </w:r>
          </w:p>
        </w:tc>
        <w:tc>
          <w:tcPr>
            <w:tcW w:w="7598" w:type="dxa"/>
            <w:gridSpan w:val="2"/>
          </w:tcPr>
          <w:p w14:paraId="0B2BBE0D" w14:textId="77777777" w:rsidR="00B163B4" w:rsidRPr="00E4757E" w:rsidRDefault="00B163B4" w:rsidP="004015CA">
            <w:pPr>
              <w:pStyle w:val="NoSpacing"/>
              <w:rPr>
                <w:rFonts w:ascii="Arial" w:hAnsi="Arial" w:cs="Arial"/>
                <w:sz w:val="20"/>
                <w:szCs w:val="20"/>
              </w:rPr>
            </w:pPr>
            <w:r w:rsidRPr="00E4757E">
              <w:rPr>
                <w:rFonts w:ascii="Arial" w:hAnsi="Arial" w:cs="Arial"/>
                <w:sz w:val="20"/>
                <w:szCs w:val="20"/>
              </w:rPr>
              <w:t>Essay is not significantly shorter or longer than the required length</w:t>
            </w:r>
          </w:p>
          <w:p w14:paraId="2826BCD6" w14:textId="77777777" w:rsidR="00B163B4" w:rsidRPr="00E4757E" w:rsidRDefault="00B163B4" w:rsidP="004015CA">
            <w:pPr>
              <w:pStyle w:val="NoSpacing"/>
              <w:rPr>
                <w:rFonts w:ascii="Arial" w:hAnsi="Arial" w:cs="Arial"/>
                <w:sz w:val="20"/>
                <w:szCs w:val="20"/>
              </w:rPr>
            </w:pPr>
          </w:p>
        </w:tc>
      </w:tr>
      <w:tr w:rsidR="00B163B4" w:rsidRPr="00E4757E" w14:paraId="4358A286" w14:textId="77777777" w:rsidTr="00CB0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29" w:type="dxa"/>
            <w:gridSpan w:val="4"/>
          </w:tcPr>
          <w:p w14:paraId="03703BA6"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Comments</w:t>
            </w:r>
          </w:p>
          <w:p w14:paraId="03ACFDB0" w14:textId="77777777" w:rsidR="00B163B4" w:rsidRPr="00E4757E" w:rsidRDefault="00B163B4" w:rsidP="004015CA">
            <w:pPr>
              <w:pStyle w:val="NoSpacing"/>
              <w:rPr>
                <w:rFonts w:ascii="Arial" w:hAnsi="Arial" w:cs="Arial"/>
                <w:sz w:val="20"/>
                <w:szCs w:val="20"/>
              </w:rPr>
            </w:pPr>
          </w:p>
          <w:p w14:paraId="1E8D0D20" w14:textId="77777777" w:rsidR="00B163B4" w:rsidRPr="00E4757E" w:rsidRDefault="00B163B4" w:rsidP="004015CA">
            <w:pPr>
              <w:pStyle w:val="NoSpacing"/>
              <w:rPr>
                <w:rFonts w:ascii="Arial" w:hAnsi="Arial" w:cs="Arial"/>
                <w:sz w:val="20"/>
                <w:szCs w:val="20"/>
              </w:rPr>
            </w:pPr>
          </w:p>
        </w:tc>
        <w:tc>
          <w:tcPr>
            <w:tcW w:w="2947" w:type="dxa"/>
            <w:gridSpan w:val="2"/>
          </w:tcPr>
          <w:p w14:paraId="243D4358"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Grade</w:t>
            </w:r>
            <w:proofErr w:type="gramStart"/>
            <w:r w:rsidRPr="00E4757E">
              <w:rPr>
                <w:rFonts w:ascii="Arial" w:hAnsi="Arial" w:cs="Arial"/>
                <w:b/>
                <w:sz w:val="20"/>
                <w:szCs w:val="20"/>
              </w:rPr>
              <w:t>:  (</w:t>
            </w:r>
            <w:proofErr w:type="gramEnd"/>
            <w:r w:rsidRPr="00E4757E">
              <w:rPr>
                <w:rFonts w:ascii="Arial" w:hAnsi="Arial" w:cs="Arial"/>
                <w:b/>
                <w:sz w:val="20"/>
                <w:szCs w:val="20"/>
              </w:rPr>
              <w:t xml:space="preserve">       /100)</w:t>
            </w:r>
            <w:r w:rsidR="009860D7" w:rsidRPr="00E4757E">
              <w:rPr>
                <w:rFonts w:ascii="Arial" w:hAnsi="Arial" w:cs="Arial"/>
                <w:b/>
                <w:sz w:val="20"/>
                <w:szCs w:val="20"/>
              </w:rPr>
              <w:t xml:space="preserve"> = (       /25</w:t>
            </w:r>
            <w:r w:rsidRPr="00E4757E">
              <w:rPr>
                <w:rFonts w:ascii="Arial" w:hAnsi="Arial" w:cs="Arial"/>
                <w:b/>
                <w:sz w:val="20"/>
                <w:szCs w:val="20"/>
              </w:rPr>
              <w:t>)</w:t>
            </w:r>
          </w:p>
          <w:p w14:paraId="5D4D3BB8" w14:textId="77777777" w:rsidR="00B163B4" w:rsidRPr="00E4757E" w:rsidRDefault="00B163B4" w:rsidP="004015CA">
            <w:pPr>
              <w:pStyle w:val="NoSpacing"/>
              <w:rPr>
                <w:rFonts w:ascii="Arial" w:hAnsi="Arial" w:cs="Arial"/>
                <w:b/>
                <w:sz w:val="20"/>
                <w:szCs w:val="20"/>
              </w:rPr>
            </w:pPr>
            <w:r w:rsidRPr="00E4757E">
              <w:rPr>
                <w:rFonts w:ascii="Arial" w:hAnsi="Arial" w:cs="Arial"/>
                <w:b/>
                <w:sz w:val="20"/>
                <w:szCs w:val="20"/>
              </w:rPr>
              <w:t xml:space="preserve">Late Penalty:  </w:t>
            </w:r>
          </w:p>
          <w:p w14:paraId="76F8D6E2" w14:textId="77777777" w:rsidR="00B163B4" w:rsidRPr="00E4757E" w:rsidRDefault="009860D7" w:rsidP="004015CA">
            <w:pPr>
              <w:pStyle w:val="NoSpacing"/>
              <w:rPr>
                <w:rFonts w:ascii="Arial" w:hAnsi="Arial" w:cs="Arial"/>
                <w:b/>
                <w:sz w:val="20"/>
                <w:szCs w:val="20"/>
              </w:rPr>
            </w:pPr>
            <w:r w:rsidRPr="00E4757E">
              <w:rPr>
                <w:rFonts w:ascii="Arial" w:hAnsi="Arial" w:cs="Arial"/>
                <w:b/>
                <w:sz w:val="20"/>
                <w:szCs w:val="20"/>
              </w:rPr>
              <w:t>FINAL GRADE</w:t>
            </w:r>
            <w:proofErr w:type="gramStart"/>
            <w:r w:rsidRPr="00E4757E">
              <w:rPr>
                <w:rFonts w:ascii="Arial" w:hAnsi="Arial" w:cs="Arial"/>
                <w:b/>
                <w:sz w:val="20"/>
                <w:szCs w:val="20"/>
              </w:rPr>
              <w:t>:  (</w:t>
            </w:r>
            <w:proofErr w:type="gramEnd"/>
            <w:r w:rsidRPr="00E4757E">
              <w:rPr>
                <w:rFonts w:ascii="Arial" w:hAnsi="Arial" w:cs="Arial"/>
                <w:b/>
                <w:sz w:val="20"/>
                <w:szCs w:val="20"/>
              </w:rPr>
              <w:t xml:space="preserve">       /25</w:t>
            </w:r>
            <w:r w:rsidR="00B163B4" w:rsidRPr="00E4757E">
              <w:rPr>
                <w:rFonts w:ascii="Arial" w:hAnsi="Arial" w:cs="Arial"/>
                <w:b/>
                <w:sz w:val="20"/>
                <w:szCs w:val="20"/>
              </w:rPr>
              <w:t>)</w:t>
            </w:r>
          </w:p>
        </w:tc>
      </w:tr>
    </w:tbl>
    <w:p w14:paraId="3A5FC36D" w14:textId="77777777" w:rsidR="00B163B4" w:rsidRPr="00E4757E" w:rsidRDefault="00B163B4" w:rsidP="00B163B4">
      <w:pPr>
        <w:rPr>
          <w:sz w:val="20"/>
          <w:szCs w:val="20"/>
        </w:rPr>
      </w:pPr>
    </w:p>
    <w:sectPr w:rsidR="00B163B4" w:rsidRPr="00E4757E" w:rsidSect="00021F27">
      <w:headerReference w:type="default" r:id="rId71"/>
      <w:footerReference w:type="even" r:id="rId72"/>
      <w:footerReference w:type="default" r:id="rId7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5C00A" w14:textId="77777777" w:rsidR="003C33DA" w:rsidRDefault="003C33DA" w:rsidP="0032421D">
      <w:r>
        <w:separator/>
      </w:r>
    </w:p>
  </w:endnote>
  <w:endnote w:type="continuationSeparator" w:id="0">
    <w:p w14:paraId="2FB565DC" w14:textId="77777777" w:rsidR="003C33DA" w:rsidRDefault="003C33DA" w:rsidP="0032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BC8A" w14:textId="77777777" w:rsidR="00B07A33" w:rsidRDefault="00B07A33" w:rsidP="00502B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90109" w14:textId="77777777" w:rsidR="00B07A33" w:rsidRDefault="00B07A33" w:rsidP="008209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9442" w14:textId="77777777" w:rsidR="00B07A33" w:rsidRDefault="00B07A33" w:rsidP="00502B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16AA818" w14:textId="77777777" w:rsidR="00B07A33" w:rsidRDefault="00B07A33" w:rsidP="008209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374A6" w14:textId="77777777" w:rsidR="003C33DA" w:rsidRDefault="003C33DA" w:rsidP="0032421D">
      <w:r>
        <w:separator/>
      </w:r>
    </w:p>
  </w:footnote>
  <w:footnote w:type="continuationSeparator" w:id="0">
    <w:p w14:paraId="2483AB10" w14:textId="77777777" w:rsidR="003C33DA" w:rsidRDefault="003C33DA" w:rsidP="0032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8427" w14:textId="631B8F47" w:rsidR="00B07A33" w:rsidRDefault="00B07A33">
    <w:pPr>
      <w:pStyle w:val="Header"/>
      <w:jc w:val="right"/>
    </w:pPr>
  </w:p>
  <w:p w14:paraId="16BAB1C6" w14:textId="77777777" w:rsidR="00B07A33" w:rsidRDefault="00B07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678"/>
    <w:multiLevelType w:val="hybridMultilevel"/>
    <w:tmpl w:val="44DC2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3B4A71"/>
    <w:multiLevelType w:val="hybridMultilevel"/>
    <w:tmpl w:val="402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074CDA"/>
    <w:multiLevelType w:val="hybridMultilevel"/>
    <w:tmpl w:val="2F2AC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2790E"/>
    <w:multiLevelType w:val="hybridMultilevel"/>
    <w:tmpl w:val="D2B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D6724"/>
    <w:multiLevelType w:val="hybridMultilevel"/>
    <w:tmpl w:val="59CE8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DF6834"/>
    <w:multiLevelType w:val="hybridMultilevel"/>
    <w:tmpl w:val="9EDC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15C2F"/>
    <w:multiLevelType w:val="hybridMultilevel"/>
    <w:tmpl w:val="89286114"/>
    <w:lvl w:ilvl="0" w:tplc="15A6E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50984"/>
    <w:multiLevelType w:val="hybridMultilevel"/>
    <w:tmpl w:val="8508F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D87A17"/>
    <w:multiLevelType w:val="hybridMultilevel"/>
    <w:tmpl w:val="8BD88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AD67C3"/>
    <w:multiLevelType w:val="hybridMultilevel"/>
    <w:tmpl w:val="CA3E4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96EE3"/>
    <w:multiLevelType w:val="hybridMultilevel"/>
    <w:tmpl w:val="83B2A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4F390C"/>
    <w:multiLevelType w:val="hybridMultilevel"/>
    <w:tmpl w:val="7F9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12429"/>
    <w:multiLevelType w:val="hybridMultilevel"/>
    <w:tmpl w:val="CF8E3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005DB5"/>
    <w:multiLevelType w:val="hybridMultilevel"/>
    <w:tmpl w:val="5BF0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A43F19"/>
    <w:multiLevelType w:val="hybridMultilevel"/>
    <w:tmpl w:val="BEC87A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B5723"/>
    <w:multiLevelType w:val="hybridMultilevel"/>
    <w:tmpl w:val="3D94C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4479AB"/>
    <w:multiLevelType w:val="hybridMultilevel"/>
    <w:tmpl w:val="085CF3BE"/>
    <w:lvl w:ilvl="0" w:tplc="FE4E8B06">
      <w:start w:val="4"/>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E286C"/>
    <w:multiLevelType w:val="hybridMultilevel"/>
    <w:tmpl w:val="E262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F0A4D"/>
    <w:multiLevelType w:val="hybridMultilevel"/>
    <w:tmpl w:val="B3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8"/>
  </w:num>
  <w:num w:numId="4">
    <w:abstractNumId w:val="17"/>
  </w:num>
  <w:num w:numId="5">
    <w:abstractNumId w:val="1"/>
  </w:num>
  <w:num w:numId="6">
    <w:abstractNumId w:val="8"/>
  </w:num>
  <w:num w:numId="7">
    <w:abstractNumId w:val="11"/>
  </w:num>
  <w:num w:numId="8">
    <w:abstractNumId w:val="16"/>
  </w:num>
  <w:num w:numId="9">
    <w:abstractNumId w:val="6"/>
  </w:num>
  <w:num w:numId="10">
    <w:abstractNumId w:val="0"/>
  </w:num>
  <w:num w:numId="11">
    <w:abstractNumId w:val="14"/>
  </w:num>
  <w:num w:numId="12">
    <w:abstractNumId w:val="12"/>
  </w:num>
  <w:num w:numId="13">
    <w:abstractNumId w:val="5"/>
  </w:num>
  <w:num w:numId="14">
    <w:abstractNumId w:val="13"/>
  </w:num>
  <w:num w:numId="15">
    <w:abstractNumId w:val="4"/>
  </w:num>
  <w:num w:numId="16">
    <w:abstractNumId w:val="10"/>
  </w:num>
  <w:num w:numId="17">
    <w:abstractNumId w:val="7"/>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638"/>
    <w:rsid w:val="00013C49"/>
    <w:rsid w:val="00021C86"/>
    <w:rsid w:val="00021F27"/>
    <w:rsid w:val="00031126"/>
    <w:rsid w:val="00031461"/>
    <w:rsid w:val="00032DF5"/>
    <w:rsid w:val="000455AD"/>
    <w:rsid w:val="000466EE"/>
    <w:rsid w:val="00064CF4"/>
    <w:rsid w:val="000717F5"/>
    <w:rsid w:val="00080CFB"/>
    <w:rsid w:val="000843BB"/>
    <w:rsid w:val="00090A86"/>
    <w:rsid w:val="00092D4B"/>
    <w:rsid w:val="000A2557"/>
    <w:rsid w:val="000A4272"/>
    <w:rsid w:val="000A4859"/>
    <w:rsid w:val="000B0D8E"/>
    <w:rsid w:val="000B2A7C"/>
    <w:rsid w:val="000B3554"/>
    <w:rsid w:val="000B7367"/>
    <w:rsid w:val="000C2349"/>
    <w:rsid w:val="000C770D"/>
    <w:rsid w:val="000D09FE"/>
    <w:rsid w:val="000F3E62"/>
    <w:rsid w:val="000F44E9"/>
    <w:rsid w:val="001003F0"/>
    <w:rsid w:val="00113FFC"/>
    <w:rsid w:val="00123D84"/>
    <w:rsid w:val="00125C84"/>
    <w:rsid w:val="001325F1"/>
    <w:rsid w:val="00140820"/>
    <w:rsid w:val="00140984"/>
    <w:rsid w:val="00145645"/>
    <w:rsid w:val="00145D6B"/>
    <w:rsid w:val="00146E3E"/>
    <w:rsid w:val="00150A3D"/>
    <w:rsid w:val="00151891"/>
    <w:rsid w:val="001662B6"/>
    <w:rsid w:val="00167516"/>
    <w:rsid w:val="00176972"/>
    <w:rsid w:val="001802AF"/>
    <w:rsid w:val="001830AF"/>
    <w:rsid w:val="0018649D"/>
    <w:rsid w:val="00193DBE"/>
    <w:rsid w:val="00195629"/>
    <w:rsid w:val="00195E19"/>
    <w:rsid w:val="001A2664"/>
    <w:rsid w:val="001A33D0"/>
    <w:rsid w:val="001A734D"/>
    <w:rsid w:val="001B2105"/>
    <w:rsid w:val="001B7555"/>
    <w:rsid w:val="001C02DD"/>
    <w:rsid w:val="001C4FEE"/>
    <w:rsid w:val="001D30E8"/>
    <w:rsid w:val="001E09BF"/>
    <w:rsid w:val="001E194B"/>
    <w:rsid w:val="001E254C"/>
    <w:rsid w:val="002004BF"/>
    <w:rsid w:val="0020268A"/>
    <w:rsid w:val="0021601C"/>
    <w:rsid w:val="00225C3B"/>
    <w:rsid w:val="00233F72"/>
    <w:rsid w:val="00245E90"/>
    <w:rsid w:val="00247936"/>
    <w:rsid w:val="00264871"/>
    <w:rsid w:val="002809F2"/>
    <w:rsid w:val="002810C8"/>
    <w:rsid w:val="00281ADD"/>
    <w:rsid w:val="00293A73"/>
    <w:rsid w:val="002A0A21"/>
    <w:rsid w:val="002A62BC"/>
    <w:rsid w:val="002B5394"/>
    <w:rsid w:val="002C4BA7"/>
    <w:rsid w:val="002C5DE0"/>
    <w:rsid w:val="002D4E4F"/>
    <w:rsid w:val="002D77DB"/>
    <w:rsid w:val="002E23F7"/>
    <w:rsid w:val="002E4FB5"/>
    <w:rsid w:val="002E5A86"/>
    <w:rsid w:val="002F3866"/>
    <w:rsid w:val="00300A42"/>
    <w:rsid w:val="00316748"/>
    <w:rsid w:val="00322250"/>
    <w:rsid w:val="00322B0F"/>
    <w:rsid w:val="0032421D"/>
    <w:rsid w:val="00334374"/>
    <w:rsid w:val="00334E2D"/>
    <w:rsid w:val="003401D8"/>
    <w:rsid w:val="003516E6"/>
    <w:rsid w:val="0035239E"/>
    <w:rsid w:val="0036000A"/>
    <w:rsid w:val="0036003B"/>
    <w:rsid w:val="003621D8"/>
    <w:rsid w:val="00366FA0"/>
    <w:rsid w:val="00371879"/>
    <w:rsid w:val="003752D7"/>
    <w:rsid w:val="003874F4"/>
    <w:rsid w:val="00390705"/>
    <w:rsid w:val="00392385"/>
    <w:rsid w:val="003A01B6"/>
    <w:rsid w:val="003A297E"/>
    <w:rsid w:val="003A29A2"/>
    <w:rsid w:val="003B52C2"/>
    <w:rsid w:val="003C0FD9"/>
    <w:rsid w:val="003C33DA"/>
    <w:rsid w:val="003C5DB6"/>
    <w:rsid w:val="003C5DE6"/>
    <w:rsid w:val="003D7DE0"/>
    <w:rsid w:val="003E41CA"/>
    <w:rsid w:val="003E5895"/>
    <w:rsid w:val="003E7E66"/>
    <w:rsid w:val="003F2510"/>
    <w:rsid w:val="003F4745"/>
    <w:rsid w:val="00400C79"/>
    <w:rsid w:val="004015CA"/>
    <w:rsid w:val="0041479F"/>
    <w:rsid w:val="00421BD5"/>
    <w:rsid w:val="004241E4"/>
    <w:rsid w:val="00432509"/>
    <w:rsid w:val="00433B26"/>
    <w:rsid w:val="004531A3"/>
    <w:rsid w:val="0045537D"/>
    <w:rsid w:val="00456EA9"/>
    <w:rsid w:val="0047320C"/>
    <w:rsid w:val="004752C7"/>
    <w:rsid w:val="00481ADA"/>
    <w:rsid w:val="0048220A"/>
    <w:rsid w:val="0048293D"/>
    <w:rsid w:val="004B5113"/>
    <w:rsid w:val="004C0EB7"/>
    <w:rsid w:val="004C4FC9"/>
    <w:rsid w:val="004C5B57"/>
    <w:rsid w:val="004D68C3"/>
    <w:rsid w:val="004E46A0"/>
    <w:rsid w:val="004E59FC"/>
    <w:rsid w:val="004E5ADD"/>
    <w:rsid w:val="004E6923"/>
    <w:rsid w:val="004F53F5"/>
    <w:rsid w:val="00502BCB"/>
    <w:rsid w:val="005049BA"/>
    <w:rsid w:val="0050761C"/>
    <w:rsid w:val="00507C46"/>
    <w:rsid w:val="005212A2"/>
    <w:rsid w:val="00524204"/>
    <w:rsid w:val="00535953"/>
    <w:rsid w:val="00536949"/>
    <w:rsid w:val="00540336"/>
    <w:rsid w:val="005409F6"/>
    <w:rsid w:val="00541A5D"/>
    <w:rsid w:val="005453A1"/>
    <w:rsid w:val="005507C1"/>
    <w:rsid w:val="00561638"/>
    <w:rsid w:val="00565C24"/>
    <w:rsid w:val="00570DCF"/>
    <w:rsid w:val="00576378"/>
    <w:rsid w:val="005A7444"/>
    <w:rsid w:val="005A778D"/>
    <w:rsid w:val="005B38BA"/>
    <w:rsid w:val="005D01DC"/>
    <w:rsid w:val="005D5FCE"/>
    <w:rsid w:val="005F0B49"/>
    <w:rsid w:val="005F2A1F"/>
    <w:rsid w:val="0060265D"/>
    <w:rsid w:val="0060666F"/>
    <w:rsid w:val="006119FA"/>
    <w:rsid w:val="00612209"/>
    <w:rsid w:val="00623372"/>
    <w:rsid w:val="006253D9"/>
    <w:rsid w:val="00634B49"/>
    <w:rsid w:val="006361C7"/>
    <w:rsid w:val="00642FE3"/>
    <w:rsid w:val="006445D1"/>
    <w:rsid w:val="00650848"/>
    <w:rsid w:val="00650F18"/>
    <w:rsid w:val="00650FE7"/>
    <w:rsid w:val="0065228D"/>
    <w:rsid w:val="00665C9F"/>
    <w:rsid w:val="00672981"/>
    <w:rsid w:val="00672BC4"/>
    <w:rsid w:val="00672E64"/>
    <w:rsid w:val="006751C4"/>
    <w:rsid w:val="00680AEE"/>
    <w:rsid w:val="0068357C"/>
    <w:rsid w:val="00692226"/>
    <w:rsid w:val="00692F8D"/>
    <w:rsid w:val="0069363B"/>
    <w:rsid w:val="006A711D"/>
    <w:rsid w:val="006C6692"/>
    <w:rsid w:val="006D0A9E"/>
    <w:rsid w:val="006D1237"/>
    <w:rsid w:val="006D72A9"/>
    <w:rsid w:val="006E31DC"/>
    <w:rsid w:val="006E42F2"/>
    <w:rsid w:val="006F5C09"/>
    <w:rsid w:val="00700586"/>
    <w:rsid w:val="007012DF"/>
    <w:rsid w:val="00702741"/>
    <w:rsid w:val="007120AC"/>
    <w:rsid w:val="0072093F"/>
    <w:rsid w:val="00722042"/>
    <w:rsid w:val="0072332D"/>
    <w:rsid w:val="0072591F"/>
    <w:rsid w:val="00726623"/>
    <w:rsid w:val="007341A5"/>
    <w:rsid w:val="00747D87"/>
    <w:rsid w:val="0075177A"/>
    <w:rsid w:val="00756F7B"/>
    <w:rsid w:val="00766715"/>
    <w:rsid w:val="007715EB"/>
    <w:rsid w:val="00773C40"/>
    <w:rsid w:val="007A2238"/>
    <w:rsid w:val="007B13C2"/>
    <w:rsid w:val="007B3951"/>
    <w:rsid w:val="007B41E2"/>
    <w:rsid w:val="007B42B9"/>
    <w:rsid w:val="007B6F39"/>
    <w:rsid w:val="007C11C5"/>
    <w:rsid w:val="007C54DC"/>
    <w:rsid w:val="007C570D"/>
    <w:rsid w:val="007C57FA"/>
    <w:rsid w:val="007C59B6"/>
    <w:rsid w:val="007F18E6"/>
    <w:rsid w:val="007F3C67"/>
    <w:rsid w:val="00801BA9"/>
    <w:rsid w:val="00806712"/>
    <w:rsid w:val="00817036"/>
    <w:rsid w:val="008209AC"/>
    <w:rsid w:val="00825647"/>
    <w:rsid w:val="00830C65"/>
    <w:rsid w:val="00833787"/>
    <w:rsid w:val="00843A54"/>
    <w:rsid w:val="0085231C"/>
    <w:rsid w:val="0085386C"/>
    <w:rsid w:val="0085406A"/>
    <w:rsid w:val="008733EF"/>
    <w:rsid w:val="00873805"/>
    <w:rsid w:val="00883B3E"/>
    <w:rsid w:val="00890274"/>
    <w:rsid w:val="008923E1"/>
    <w:rsid w:val="00896846"/>
    <w:rsid w:val="008A2791"/>
    <w:rsid w:val="008B39D8"/>
    <w:rsid w:val="008B4D37"/>
    <w:rsid w:val="008C31A3"/>
    <w:rsid w:val="008C4ED5"/>
    <w:rsid w:val="008C5861"/>
    <w:rsid w:val="008D0A96"/>
    <w:rsid w:val="008D2E1D"/>
    <w:rsid w:val="008D5B0C"/>
    <w:rsid w:val="008D623F"/>
    <w:rsid w:val="008E734A"/>
    <w:rsid w:val="008F126E"/>
    <w:rsid w:val="008F383E"/>
    <w:rsid w:val="009027EC"/>
    <w:rsid w:val="00904C11"/>
    <w:rsid w:val="00910301"/>
    <w:rsid w:val="00911BD2"/>
    <w:rsid w:val="00925263"/>
    <w:rsid w:val="009378DC"/>
    <w:rsid w:val="009425EC"/>
    <w:rsid w:val="009437A8"/>
    <w:rsid w:val="00946E5E"/>
    <w:rsid w:val="00952C72"/>
    <w:rsid w:val="00954938"/>
    <w:rsid w:val="009634E5"/>
    <w:rsid w:val="009678C9"/>
    <w:rsid w:val="009678EF"/>
    <w:rsid w:val="0098105B"/>
    <w:rsid w:val="00985C7E"/>
    <w:rsid w:val="009860D7"/>
    <w:rsid w:val="00990619"/>
    <w:rsid w:val="009949C3"/>
    <w:rsid w:val="009B6F11"/>
    <w:rsid w:val="009C03FE"/>
    <w:rsid w:val="009C33FF"/>
    <w:rsid w:val="009C4787"/>
    <w:rsid w:val="009E3A37"/>
    <w:rsid w:val="009E76BC"/>
    <w:rsid w:val="009F351B"/>
    <w:rsid w:val="009F54B4"/>
    <w:rsid w:val="009F6DB7"/>
    <w:rsid w:val="00A024CC"/>
    <w:rsid w:val="00A1461D"/>
    <w:rsid w:val="00A1639D"/>
    <w:rsid w:val="00A17BB5"/>
    <w:rsid w:val="00A26C7E"/>
    <w:rsid w:val="00A3006C"/>
    <w:rsid w:val="00A33617"/>
    <w:rsid w:val="00A34852"/>
    <w:rsid w:val="00A4458F"/>
    <w:rsid w:val="00A73F82"/>
    <w:rsid w:val="00A75FD9"/>
    <w:rsid w:val="00A80DBC"/>
    <w:rsid w:val="00A92E52"/>
    <w:rsid w:val="00A96ED1"/>
    <w:rsid w:val="00AA00CC"/>
    <w:rsid w:val="00AA2A2B"/>
    <w:rsid w:val="00AA727D"/>
    <w:rsid w:val="00AB108A"/>
    <w:rsid w:val="00AB3EFC"/>
    <w:rsid w:val="00AB779B"/>
    <w:rsid w:val="00AC2914"/>
    <w:rsid w:val="00AC7D3F"/>
    <w:rsid w:val="00AD0CC5"/>
    <w:rsid w:val="00AF0A59"/>
    <w:rsid w:val="00AF3CE3"/>
    <w:rsid w:val="00B07A33"/>
    <w:rsid w:val="00B1174D"/>
    <w:rsid w:val="00B163B4"/>
    <w:rsid w:val="00B26C1C"/>
    <w:rsid w:val="00B26DA3"/>
    <w:rsid w:val="00B45F5D"/>
    <w:rsid w:val="00B4749C"/>
    <w:rsid w:val="00B55013"/>
    <w:rsid w:val="00B847B9"/>
    <w:rsid w:val="00B8525F"/>
    <w:rsid w:val="00B90BA4"/>
    <w:rsid w:val="00BA14A0"/>
    <w:rsid w:val="00BA72E4"/>
    <w:rsid w:val="00BB6348"/>
    <w:rsid w:val="00BC3264"/>
    <w:rsid w:val="00BD1ED4"/>
    <w:rsid w:val="00BD2C2B"/>
    <w:rsid w:val="00BD763A"/>
    <w:rsid w:val="00BD787F"/>
    <w:rsid w:val="00BE0418"/>
    <w:rsid w:val="00BE12E4"/>
    <w:rsid w:val="00BE4F24"/>
    <w:rsid w:val="00BE5275"/>
    <w:rsid w:val="00BF0661"/>
    <w:rsid w:val="00BF5146"/>
    <w:rsid w:val="00C02D6C"/>
    <w:rsid w:val="00C15021"/>
    <w:rsid w:val="00C24757"/>
    <w:rsid w:val="00C25124"/>
    <w:rsid w:val="00C51161"/>
    <w:rsid w:val="00C53198"/>
    <w:rsid w:val="00C72AB3"/>
    <w:rsid w:val="00C77E3D"/>
    <w:rsid w:val="00C81D2A"/>
    <w:rsid w:val="00C86C83"/>
    <w:rsid w:val="00C95CFC"/>
    <w:rsid w:val="00CA2A0A"/>
    <w:rsid w:val="00CA404A"/>
    <w:rsid w:val="00CA5508"/>
    <w:rsid w:val="00CA7A1F"/>
    <w:rsid w:val="00CB01BE"/>
    <w:rsid w:val="00CB468A"/>
    <w:rsid w:val="00CC284E"/>
    <w:rsid w:val="00CD0D54"/>
    <w:rsid w:val="00CD1F45"/>
    <w:rsid w:val="00CD64D1"/>
    <w:rsid w:val="00CE28F3"/>
    <w:rsid w:val="00D06DE3"/>
    <w:rsid w:val="00D308E5"/>
    <w:rsid w:val="00D318B1"/>
    <w:rsid w:val="00D3697B"/>
    <w:rsid w:val="00D529E6"/>
    <w:rsid w:val="00D54D8F"/>
    <w:rsid w:val="00D562D3"/>
    <w:rsid w:val="00D64B67"/>
    <w:rsid w:val="00D6571B"/>
    <w:rsid w:val="00D67634"/>
    <w:rsid w:val="00D716AA"/>
    <w:rsid w:val="00D930BE"/>
    <w:rsid w:val="00D93FB7"/>
    <w:rsid w:val="00D9605C"/>
    <w:rsid w:val="00D9782C"/>
    <w:rsid w:val="00D97ECF"/>
    <w:rsid w:val="00DA022C"/>
    <w:rsid w:val="00DA144D"/>
    <w:rsid w:val="00DA473A"/>
    <w:rsid w:val="00DA6E02"/>
    <w:rsid w:val="00DD07E5"/>
    <w:rsid w:val="00DD4EA3"/>
    <w:rsid w:val="00DE4105"/>
    <w:rsid w:val="00DF636F"/>
    <w:rsid w:val="00E00B7E"/>
    <w:rsid w:val="00E06A75"/>
    <w:rsid w:val="00E11507"/>
    <w:rsid w:val="00E14D7F"/>
    <w:rsid w:val="00E22E6E"/>
    <w:rsid w:val="00E23599"/>
    <w:rsid w:val="00E2365D"/>
    <w:rsid w:val="00E256BA"/>
    <w:rsid w:val="00E31804"/>
    <w:rsid w:val="00E32852"/>
    <w:rsid w:val="00E44CAA"/>
    <w:rsid w:val="00E4757E"/>
    <w:rsid w:val="00E6094F"/>
    <w:rsid w:val="00E613B1"/>
    <w:rsid w:val="00E73FF1"/>
    <w:rsid w:val="00E837F6"/>
    <w:rsid w:val="00E85411"/>
    <w:rsid w:val="00E9442B"/>
    <w:rsid w:val="00E95279"/>
    <w:rsid w:val="00EA329F"/>
    <w:rsid w:val="00EC4FF6"/>
    <w:rsid w:val="00ED1C46"/>
    <w:rsid w:val="00ED2220"/>
    <w:rsid w:val="00ED6BBD"/>
    <w:rsid w:val="00EE0830"/>
    <w:rsid w:val="00EE1AFC"/>
    <w:rsid w:val="00EE4EE5"/>
    <w:rsid w:val="00EF4C60"/>
    <w:rsid w:val="00EF552B"/>
    <w:rsid w:val="00F028A4"/>
    <w:rsid w:val="00F050BA"/>
    <w:rsid w:val="00F177E4"/>
    <w:rsid w:val="00F21F23"/>
    <w:rsid w:val="00F245BB"/>
    <w:rsid w:val="00F248A1"/>
    <w:rsid w:val="00F274BF"/>
    <w:rsid w:val="00F40559"/>
    <w:rsid w:val="00F4310C"/>
    <w:rsid w:val="00F43A33"/>
    <w:rsid w:val="00F50140"/>
    <w:rsid w:val="00F5178A"/>
    <w:rsid w:val="00F61CFA"/>
    <w:rsid w:val="00F63604"/>
    <w:rsid w:val="00F67C5F"/>
    <w:rsid w:val="00F70339"/>
    <w:rsid w:val="00F83B31"/>
    <w:rsid w:val="00F93B7A"/>
    <w:rsid w:val="00F95793"/>
    <w:rsid w:val="00FC6B72"/>
    <w:rsid w:val="00FD334D"/>
    <w:rsid w:val="00FE0EBF"/>
    <w:rsid w:val="00FE17B6"/>
    <w:rsid w:val="00FF1D17"/>
    <w:rsid w:val="00FF5499"/>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B944"/>
  <w15:chartTrackingRefBased/>
  <w15:docId w15:val="{84E9B115-E7B6-4B74-85AE-C059425C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CC284E"/>
    <w:pPr>
      <w:spacing w:after="0" w:line="240" w:lineRule="auto"/>
    </w:pPr>
    <w:rPr>
      <w:rFonts w:ascii="Arial" w:hAnsi="Arial" w:cs="Arial"/>
      <w:sz w:val="24"/>
      <w:szCs w:val="24"/>
      <w:lang w:val="en-CA" w:eastAsia="zh-CN"/>
    </w:rPr>
  </w:style>
  <w:style w:type="paragraph" w:styleId="Heading1">
    <w:name w:val="heading 1"/>
    <w:basedOn w:val="Normal"/>
    <w:link w:val="Heading1Char"/>
    <w:uiPriority w:val="9"/>
    <w:qFormat/>
    <w:rsid w:val="00C72AB3"/>
    <w:pPr>
      <w:spacing w:before="100" w:beforeAutospacing="1" w:after="100" w:afterAutospacing="1"/>
      <w:outlineLvl w:val="0"/>
    </w:pPr>
    <w:rPr>
      <w:rFonts w:ascii="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981"/>
    <w:pPr>
      <w:spacing w:after="0" w:line="240" w:lineRule="auto"/>
    </w:pPr>
  </w:style>
  <w:style w:type="character" w:styleId="Hyperlink">
    <w:name w:val="Hyperlink"/>
    <w:basedOn w:val="DefaultParagraphFont"/>
    <w:uiPriority w:val="99"/>
    <w:unhideWhenUsed/>
    <w:rsid w:val="00CC284E"/>
    <w:rPr>
      <w:color w:val="0563C1" w:themeColor="hyperlink"/>
      <w:u w:val="single"/>
    </w:rPr>
  </w:style>
  <w:style w:type="character" w:customStyle="1" w:styleId="nlmstring-name">
    <w:name w:val="nlm_string-name"/>
    <w:basedOn w:val="DefaultParagraphFont"/>
    <w:rsid w:val="00CC284E"/>
  </w:style>
  <w:style w:type="character" w:customStyle="1" w:styleId="nlmyear">
    <w:name w:val="nlm_year"/>
    <w:basedOn w:val="DefaultParagraphFont"/>
    <w:rsid w:val="00CC284E"/>
  </w:style>
  <w:style w:type="character" w:customStyle="1" w:styleId="nlmarticle-title">
    <w:name w:val="nlm_article-title"/>
    <w:basedOn w:val="DefaultParagraphFont"/>
    <w:rsid w:val="00CC284E"/>
  </w:style>
  <w:style w:type="character" w:customStyle="1" w:styleId="nlmfpage">
    <w:name w:val="nlm_fpage"/>
    <w:basedOn w:val="DefaultParagraphFont"/>
    <w:rsid w:val="00CC284E"/>
  </w:style>
  <w:style w:type="character" w:customStyle="1" w:styleId="nlmlpage">
    <w:name w:val="nlm_lpage"/>
    <w:basedOn w:val="DefaultParagraphFont"/>
    <w:rsid w:val="00CC284E"/>
  </w:style>
  <w:style w:type="character" w:styleId="Strong">
    <w:name w:val="Strong"/>
    <w:basedOn w:val="DefaultParagraphFont"/>
    <w:uiPriority w:val="22"/>
    <w:qFormat/>
    <w:rsid w:val="00D6571B"/>
    <w:rPr>
      <w:b/>
      <w:bCs/>
    </w:rPr>
  </w:style>
  <w:style w:type="paragraph" w:customStyle="1" w:styleId="Default">
    <w:name w:val="Default"/>
    <w:rsid w:val="00D6571B"/>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64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21D"/>
    <w:pPr>
      <w:tabs>
        <w:tab w:val="center" w:pos="4680"/>
        <w:tab w:val="right" w:pos="9360"/>
      </w:tabs>
    </w:pPr>
  </w:style>
  <w:style w:type="character" w:customStyle="1" w:styleId="HeaderChar">
    <w:name w:val="Header Char"/>
    <w:basedOn w:val="DefaultParagraphFont"/>
    <w:link w:val="Header"/>
    <w:uiPriority w:val="99"/>
    <w:rsid w:val="0032421D"/>
    <w:rPr>
      <w:rFonts w:ascii="Arial" w:hAnsi="Arial" w:cs="Arial"/>
      <w:sz w:val="24"/>
      <w:szCs w:val="24"/>
      <w:lang w:val="en-CA" w:eastAsia="zh-CN"/>
    </w:rPr>
  </w:style>
  <w:style w:type="paragraph" w:styleId="Footer">
    <w:name w:val="footer"/>
    <w:basedOn w:val="Normal"/>
    <w:link w:val="FooterChar"/>
    <w:uiPriority w:val="99"/>
    <w:unhideWhenUsed/>
    <w:rsid w:val="0032421D"/>
    <w:pPr>
      <w:tabs>
        <w:tab w:val="center" w:pos="4680"/>
        <w:tab w:val="right" w:pos="9360"/>
      </w:tabs>
    </w:pPr>
  </w:style>
  <w:style w:type="character" w:customStyle="1" w:styleId="FooterChar">
    <w:name w:val="Footer Char"/>
    <w:basedOn w:val="DefaultParagraphFont"/>
    <w:link w:val="Footer"/>
    <w:uiPriority w:val="99"/>
    <w:rsid w:val="0032421D"/>
    <w:rPr>
      <w:rFonts w:ascii="Arial" w:hAnsi="Arial" w:cs="Arial"/>
      <w:sz w:val="24"/>
      <w:szCs w:val="24"/>
      <w:lang w:val="en-CA" w:eastAsia="zh-CN"/>
    </w:rPr>
  </w:style>
  <w:style w:type="paragraph" w:styleId="ListParagraph">
    <w:name w:val="List Paragraph"/>
    <w:basedOn w:val="Normal"/>
    <w:uiPriority w:val="34"/>
    <w:qFormat/>
    <w:rsid w:val="008733EF"/>
    <w:pPr>
      <w:ind w:left="720"/>
      <w:contextualSpacing/>
    </w:pPr>
  </w:style>
  <w:style w:type="character" w:styleId="Emphasis">
    <w:name w:val="Emphasis"/>
    <w:basedOn w:val="DefaultParagraphFont"/>
    <w:qFormat/>
    <w:rsid w:val="009F54B4"/>
    <w:rPr>
      <w:i/>
      <w:iCs w:val="0"/>
    </w:rPr>
  </w:style>
  <w:style w:type="paragraph" w:styleId="NormalWeb">
    <w:name w:val="Normal (Web)"/>
    <w:basedOn w:val="Normal"/>
    <w:uiPriority w:val="99"/>
    <w:semiHidden/>
    <w:unhideWhenUsed/>
    <w:rsid w:val="00A80DBC"/>
    <w:pPr>
      <w:spacing w:before="100" w:beforeAutospacing="1" w:after="100" w:afterAutospacing="1"/>
    </w:pPr>
    <w:rPr>
      <w:rFonts w:ascii="Times New Roman" w:hAnsi="Times New Roman" w:cs="Times New Roman"/>
      <w:lang w:val="en-US" w:eastAsia="en-US"/>
    </w:rPr>
  </w:style>
  <w:style w:type="character" w:styleId="FollowedHyperlink">
    <w:name w:val="FollowedHyperlink"/>
    <w:basedOn w:val="DefaultParagraphFont"/>
    <w:uiPriority w:val="99"/>
    <w:semiHidden/>
    <w:unhideWhenUsed/>
    <w:rsid w:val="006445D1"/>
    <w:rPr>
      <w:color w:val="954F72" w:themeColor="followedHyperlink"/>
      <w:u w:val="single"/>
    </w:rPr>
  </w:style>
  <w:style w:type="character" w:customStyle="1" w:styleId="notranslate">
    <w:name w:val="notranslate"/>
    <w:basedOn w:val="DefaultParagraphFont"/>
    <w:rsid w:val="006361C7"/>
  </w:style>
  <w:style w:type="character" w:styleId="PageNumber">
    <w:name w:val="page number"/>
    <w:basedOn w:val="DefaultParagraphFont"/>
    <w:uiPriority w:val="99"/>
    <w:semiHidden/>
    <w:unhideWhenUsed/>
    <w:rsid w:val="008209AC"/>
  </w:style>
  <w:style w:type="character" w:customStyle="1" w:styleId="Heading1Char">
    <w:name w:val="Heading 1 Char"/>
    <w:basedOn w:val="DefaultParagraphFont"/>
    <w:link w:val="Heading1"/>
    <w:uiPriority w:val="9"/>
    <w:rsid w:val="00C72AB3"/>
    <w:rPr>
      <w:rFonts w:ascii="Times New Roman" w:hAnsi="Times New Roman" w:cs="Times New Roman"/>
      <w:b/>
      <w:bCs/>
      <w:kern w:val="36"/>
      <w:sz w:val="48"/>
      <w:szCs w:val="48"/>
    </w:rPr>
  </w:style>
  <w:style w:type="character" w:customStyle="1" w:styleId="apple-converted-space">
    <w:name w:val="apple-converted-space"/>
    <w:basedOn w:val="DefaultParagraphFont"/>
    <w:rsid w:val="0035239E"/>
  </w:style>
  <w:style w:type="character" w:styleId="UnresolvedMention">
    <w:name w:val="Unresolved Mention"/>
    <w:basedOn w:val="DefaultParagraphFont"/>
    <w:uiPriority w:val="99"/>
    <w:rsid w:val="009E3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0812">
      <w:bodyDiv w:val="1"/>
      <w:marLeft w:val="0"/>
      <w:marRight w:val="0"/>
      <w:marTop w:val="0"/>
      <w:marBottom w:val="0"/>
      <w:divBdr>
        <w:top w:val="none" w:sz="0" w:space="0" w:color="auto"/>
        <w:left w:val="none" w:sz="0" w:space="0" w:color="auto"/>
        <w:bottom w:val="none" w:sz="0" w:space="0" w:color="auto"/>
        <w:right w:val="none" w:sz="0" w:space="0" w:color="auto"/>
      </w:divBdr>
      <w:divsChild>
        <w:div w:id="325548044">
          <w:marLeft w:val="0"/>
          <w:marRight w:val="0"/>
          <w:marTop w:val="0"/>
          <w:marBottom w:val="0"/>
          <w:divBdr>
            <w:top w:val="none" w:sz="0" w:space="0" w:color="auto"/>
            <w:left w:val="none" w:sz="0" w:space="0" w:color="auto"/>
            <w:bottom w:val="none" w:sz="0" w:space="0" w:color="auto"/>
            <w:right w:val="none" w:sz="0" w:space="0" w:color="auto"/>
          </w:divBdr>
          <w:divsChild>
            <w:div w:id="2013291751">
              <w:marLeft w:val="0"/>
              <w:marRight w:val="0"/>
              <w:marTop w:val="0"/>
              <w:marBottom w:val="0"/>
              <w:divBdr>
                <w:top w:val="none" w:sz="0" w:space="0" w:color="auto"/>
                <w:left w:val="none" w:sz="0" w:space="0" w:color="auto"/>
                <w:bottom w:val="none" w:sz="0" w:space="0" w:color="auto"/>
                <w:right w:val="none" w:sz="0" w:space="0" w:color="auto"/>
              </w:divBdr>
              <w:divsChild>
                <w:div w:id="5491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943">
      <w:bodyDiv w:val="1"/>
      <w:marLeft w:val="0"/>
      <w:marRight w:val="0"/>
      <w:marTop w:val="0"/>
      <w:marBottom w:val="0"/>
      <w:divBdr>
        <w:top w:val="none" w:sz="0" w:space="0" w:color="auto"/>
        <w:left w:val="none" w:sz="0" w:space="0" w:color="auto"/>
        <w:bottom w:val="none" w:sz="0" w:space="0" w:color="auto"/>
        <w:right w:val="none" w:sz="0" w:space="0" w:color="auto"/>
      </w:divBdr>
    </w:div>
    <w:div w:id="442918395">
      <w:bodyDiv w:val="1"/>
      <w:marLeft w:val="0"/>
      <w:marRight w:val="0"/>
      <w:marTop w:val="0"/>
      <w:marBottom w:val="0"/>
      <w:divBdr>
        <w:top w:val="none" w:sz="0" w:space="0" w:color="auto"/>
        <w:left w:val="none" w:sz="0" w:space="0" w:color="auto"/>
        <w:bottom w:val="none" w:sz="0" w:space="0" w:color="auto"/>
        <w:right w:val="none" w:sz="0" w:space="0" w:color="auto"/>
      </w:divBdr>
    </w:div>
    <w:div w:id="1055156361">
      <w:bodyDiv w:val="1"/>
      <w:marLeft w:val="0"/>
      <w:marRight w:val="0"/>
      <w:marTop w:val="0"/>
      <w:marBottom w:val="0"/>
      <w:divBdr>
        <w:top w:val="none" w:sz="0" w:space="0" w:color="auto"/>
        <w:left w:val="none" w:sz="0" w:space="0" w:color="auto"/>
        <w:bottom w:val="none" w:sz="0" w:space="0" w:color="auto"/>
        <w:right w:val="none" w:sz="0" w:space="0" w:color="auto"/>
      </w:divBdr>
      <w:divsChild>
        <w:div w:id="1036737446">
          <w:marLeft w:val="0"/>
          <w:marRight w:val="0"/>
          <w:marTop w:val="0"/>
          <w:marBottom w:val="0"/>
          <w:divBdr>
            <w:top w:val="none" w:sz="0" w:space="0" w:color="auto"/>
            <w:left w:val="none" w:sz="0" w:space="0" w:color="auto"/>
            <w:bottom w:val="none" w:sz="0" w:space="0" w:color="auto"/>
            <w:right w:val="none" w:sz="0" w:space="0" w:color="auto"/>
          </w:divBdr>
        </w:div>
        <w:div w:id="247614911">
          <w:marLeft w:val="0"/>
          <w:marRight w:val="0"/>
          <w:marTop w:val="0"/>
          <w:marBottom w:val="0"/>
          <w:divBdr>
            <w:top w:val="none" w:sz="0" w:space="0" w:color="auto"/>
            <w:left w:val="none" w:sz="0" w:space="0" w:color="auto"/>
            <w:bottom w:val="none" w:sz="0" w:space="0" w:color="auto"/>
            <w:right w:val="none" w:sz="0" w:space="0" w:color="auto"/>
          </w:divBdr>
        </w:div>
        <w:div w:id="834882419">
          <w:marLeft w:val="0"/>
          <w:marRight w:val="0"/>
          <w:marTop w:val="0"/>
          <w:marBottom w:val="0"/>
          <w:divBdr>
            <w:top w:val="none" w:sz="0" w:space="0" w:color="auto"/>
            <w:left w:val="none" w:sz="0" w:space="0" w:color="auto"/>
            <w:bottom w:val="none" w:sz="0" w:space="0" w:color="auto"/>
            <w:right w:val="none" w:sz="0" w:space="0" w:color="auto"/>
          </w:divBdr>
        </w:div>
        <w:div w:id="301928350">
          <w:marLeft w:val="0"/>
          <w:marRight w:val="0"/>
          <w:marTop w:val="0"/>
          <w:marBottom w:val="0"/>
          <w:divBdr>
            <w:top w:val="none" w:sz="0" w:space="0" w:color="auto"/>
            <w:left w:val="none" w:sz="0" w:space="0" w:color="auto"/>
            <w:bottom w:val="none" w:sz="0" w:space="0" w:color="auto"/>
            <w:right w:val="none" w:sz="0" w:space="0" w:color="auto"/>
          </w:divBdr>
        </w:div>
        <w:div w:id="709457333">
          <w:marLeft w:val="0"/>
          <w:marRight w:val="0"/>
          <w:marTop w:val="0"/>
          <w:marBottom w:val="0"/>
          <w:divBdr>
            <w:top w:val="none" w:sz="0" w:space="0" w:color="auto"/>
            <w:left w:val="none" w:sz="0" w:space="0" w:color="auto"/>
            <w:bottom w:val="none" w:sz="0" w:space="0" w:color="auto"/>
            <w:right w:val="none" w:sz="0" w:space="0" w:color="auto"/>
          </w:divBdr>
        </w:div>
      </w:divsChild>
    </w:div>
    <w:div w:id="1241790880">
      <w:bodyDiv w:val="1"/>
      <w:marLeft w:val="0"/>
      <w:marRight w:val="0"/>
      <w:marTop w:val="0"/>
      <w:marBottom w:val="0"/>
      <w:divBdr>
        <w:top w:val="none" w:sz="0" w:space="0" w:color="auto"/>
        <w:left w:val="none" w:sz="0" w:space="0" w:color="auto"/>
        <w:bottom w:val="none" w:sz="0" w:space="0" w:color="auto"/>
        <w:right w:val="none" w:sz="0" w:space="0" w:color="auto"/>
      </w:divBdr>
    </w:div>
    <w:div w:id="1346057475">
      <w:bodyDiv w:val="1"/>
      <w:marLeft w:val="0"/>
      <w:marRight w:val="0"/>
      <w:marTop w:val="0"/>
      <w:marBottom w:val="0"/>
      <w:divBdr>
        <w:top w:val="none" w:sz="0" w:space="0" w:color="auto"/>
        <w:left w:val="none" w:sz="0" w:space="0" w:color="auto"/>
        <w:bottom w:val="none" w:sz="0" w:space="0" w:color="auto"/>
        <w:right w:val="none" w:sz="0" w:space="0" w:color="auto"/>
      </w:divBdr>
    </w:div>
    <w:div w:id="1367171050">
      <w:bodyDiv w:val="1"/>
      <w:marLeft w:val="0"/>
      <w:marRight w:val="0"/>
      <w:marTop w:val="0"/>
      <w:marBottom w:val="0"/>
      <w:divBdr>
        <w:top w:val="none" w:sz="0" w:space="0" w:color="auto"/>
        <w:left w:val="none" w:sz="0" w:space="0" w:color="auto"/>
        <w:bottom w:val="none" w:sz="0" w:space="0" w:color="auto"/>
        <w:right w:val="none" w:sz="0" w:space="0" w:color="auto"/>
      </w:divBdr>
    </w:div>
    <w:div w:id="1394541809">
      <w:bodyDiv w:val="1"/>
      <w:marLeft w:val="0"/>
      <w:marRight w:val="0"/>
      <w:marTop w:val="0"/>
      <w:marBottom w:val="0"/>
      <w:divBdr>
        <w:top w:val="none" w:sz="0" w:space="0" w:color="auto"/>
        <w:left w:val="none" w:sz="0" w:space="0" w:color="auto"/>
        <w:bottom w:val="none" w:sz="0" w:space="0" w:color="auto"/>
        <w:right w:val="none" w:sz="0" w:space="0" w:color="auto"/>
      </w:divBdr>
    </w:div>
    <w:div w:id="1401100872">
      <w:bodyDiv w:val="1"/>
      <w:marLeft w:val="0"/>
      <w:marRight w:val="0"/>
      <w:marTop w:val="0"/>
      <w:marBottom w:val="0"/>
      <w:divBdr>
        <w:top w:val="none" w:sz="0" w:space="0" w:color="auto"/>
        <w:left w:val="none" w:sz="0" w:space="0" w:color="auto"/>
        <w:bottom w:val="none" w:sz="0" w:space="0" w:color="auto"/>
        <w:right w:val="none" w:sz="0" w:space="0" w:color="auto"/>
      </w:divBdr>
    </w:div>
    <w:div w:id="1598709920">
      <w:bodyDiv w:val="1"/>
      <w:marLeft w:val="0"/>
      <w:marRight w:val="0"/>
      <w:marTop w:val="0"/>
      <w:marBottom w:val="0"/>
      <w:divBdr>
        <w:top w:val="none" w:sz="0" w:space="0" w:color="auto"/>
        <w:left w:val="none" w:sz="0" w:space="0" w:color="auto"/>
        <w:bottom w:val="none" w:sz="0" w:space="0" w:color="auto"/>
        <w:right w:val="none" w:sz="0" w:space="0" w:color="auto"/>
      </w:divBdr>
    </w:div>
    <w:div w:id="20005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wyorker.com/tech/elements/the-case-for-banning-laptops-in-the-classroom" TargetMode="External"/><Relationship Id="rId21" Type="http://schemas.openxmlformats.org/officeDocument/2006/relationships/hyperlink" Target="http://chronicle.com/blogs/conversation/2014/09/23/dont-ban-laptops-in-the-classroom/" TargetMode="External"/><Relationship Id="rId42" Type="http://schemas.openxmlformats.org/officeDocument/2006/relationships/hyperlink" Target="https://www.e-ir.info/2018/01/07/queer-theory-in-international-relations/" TargetMode="External"/><Relationship Id="rId47" Type="http://schemas.openxmlformats.org/officeDocument/2006/relationships/hyperlink" Target="http://www.un.org/en/aboutun/structure/pdfs/UN%20System%20Chart_ENG_FINAL_MARCH13_2017.pdf" TargetMode="External"/><Relationship Id="rId63" Type="http://schemas.openxmlformats.org/officeDocument/2006/relationships/hyperlink" Target="https://www.theguardian.com/world/2018/apr/03/millions-flee-bloodshed-as-congos-army-steps-up-fight-with-rebels-in-east" TargetMode="External"/><Relationship Id="rId68" Type="http://schemas.openxmlformats.org/officeDocument/2006/relationships/hyperlink" Target="https://www.gq.com/story/dylann-roof-making-of-an-american-terrorist" TargetMode="External"/><Relationship Id="rId2" Type="http://schemas.openxmlformats.org/officeDocument/2006/relationships/numbering" Target="numbering.xml"/><Relationship Id="rId16" Type="http://schemas.openxmlformats.org/officeDocument/2006/relationships/hyperlink" Target="http://www.e-ir.info/category/blogs/" TargetMode="External"/><Relationship Id="rId29" Type="http://schemas.openxmlformats.org/officeDocument/2006/relationships/hyperlink" Target="https://www.ted.com/talks/chimamanda_adichie_the_danger_of_a_single_story?language=en" TargetMode="External"/><Relationship Id="rId11" Type="http://schemas.openxmlformats.org/officeDocument/2006/relationships/hyperlink" Target="https://thedisorderofthings.com/" TargetMode="External"/><Relationship Id="rId24" Type="http://schemas.openxmlformats.org/officeDocument/2006/relationships/hyperlink" Target="http://www.npr.org/2016/04/17/474525392/attention-students-put-your-laptops-away" TargetMode="External"/><Relationship Id="rId32" Type="http://schemas.openxmlformats.org/officeDocument/2006/relationships/hyperlink" Target="http://www.trc.ca/websites/trcinstitution/index.php?p=905" TargetMode="External"/><Relationship Id="rId37" Type="http://schemas.openxmlformats.org/officeDocument/2006/relationships/hyperlink" Target="https://scholar.princeton.edu/sites/default/files/gji3/files/05_deudney_ikenberry.pdf" TargetMode="External"/><Relationship Id="rId40" Type="http://schemas.openxmlformats.org/officeDocument/2006/relationships/hyperlink" Target="http://www.imaging-famine.org/blog/index.php/2011/09/famine-coverage-from-malawi-to-east-africa/" TargetMode="External"/><Relationship Id="rId45" Type="http://schemas.openxmlformats.org/officeDocument/2006/relationships/hyperlink" Target="https://www.youtube.com/watch?v=XUF-T5JubDg" TargetMode="External"/><Relationship Id="rId53" Type="http://schemas.openxmlformats.org/officeDocument/2006/relationships/hyperlink" Target="https://www.youtube.com/watch?v=JO36VGjdMq8" TargetMode="External"/><Relationship Id="rId58" Type="http://schemas.openxmlformats.org/officeDocument/2006/relationships/hyperlink" Target="https://matadornetwork.com/life/dear-volunteers-africa-please-dont-come-help-youve-asked-four-questions/" TargetMode="External"/><Relationship Id="rId66" Type="http://schemas.openxmlformats.org/officeDocument/2006/relationships/hyperlink" Target="https://www.pathwaysforpeace.org"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youtube.com/watch?v=veMFCFyOwFI" TargetMode="External"/><Relationship Id="rId19" Type="http://schemas.openxmlformats.org/officeDocument/2006/relationships/hyperlink" Target="http://crookedtimber.org/" TargetMode="External"/><Relationship Id="rId14" Type="http://schemas.openxmlformats.org/officeDocument/2006/relationships/hyperlink" Target="https://www.brookings.edu" TargetMode="External"/><Relationship Id="rId22" Type="http://schemas.openxmlformats.org/officeDocument/2006/relationships/hyperlink" Target="https://illinois.edu/blog/view/25/87314" TargetMode="External"/><Relationship Id="rId27" Type="http://schemas.openxmlformats.org/officeDocument/2006/relationships/hyperlink" Target="http://www.greenbeltmovement.org/get-involved/be-a-hummingbird" TargetMode="External"/><Relationship Id="rId30" Type="http://schemas.openxmlformats.org/officeDocument/2006/relationships/hyperlink" Target="https://www.ted.com/talks/david_miliband_the_refugee_crisis_is_a_test_of_our_character" TargetMode="External"/><Relationship Id="rId35" Type="http://schemas.openxmlformats.org/officeDocument/2006/relationships/hyperlink" Target="https://medium.com/@kennethandres/analysis-of-e-h-carrs-the-historian-and-his-facts-d59e7ac687ee" TargetMode="External"/><Relationship Id="rId43" Type="http://schemas.openxmlformats.org/officeDocument/2006/relationships/hyperlink" Target="https://theconversation.com/why-the-native-american-pipeline-resistance-in-north-dakota-is-about-climate-justice-64714" TargetMode="External"/><Relationship Id="rId48" Type="http://schemas.openxmlformats.org/officeDocument/2006/relationships/hyperlink" Target="https://theconversation.com/how-to-make-the-united-nations-fit-for-purpose-in-a-new-globalised-era-71022" TargetMode="External"/><Relationship Id="rId56" Type="http://schemas.openxmlformats.org/officeDocument/2006/relationships/hyperlink" Target="https://sustainabledevelopment.un.org/sdgs" TargetMode="External"/><Relationship Id="rId64" Type="http://schemas.openxmlformats.org/officeDocument/2006/relationships/hyperlink" Target="https://www.ted.com/talks/emmanuel_jal_the_music_of_a_war_child/up-next?language=en" TargetMode="External"/><Relationship Id="rId69" Type="http://schemas.openxmlformats.org/officeDocument/2006/relationships/hyperlink" Target="https://www.cnn.com/2018/04/22/asia/kim-jong-un-three-theories-intl/index.html" TargetMode="External"/><Relationship Id="rId8" Type="http://schemas.openxmlformats.org/officeDocument/2006/relationships/hyperlink" Target="http://www.washingtonpost.com/blogs/monkey-cage/" TargetMode="External"/><Relationship Id="rId51" Type="http://schemas.openxmlformats.org/officeDocument/2006/relationships/hyperlink" Target="http://www.democracynow.org/2015/12/3/climate_change_and_inequality_are_driving"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uckofminerva.blogspot.com/" TargetMode="External"/><Relationship Id="rId17" Type="http://schemas.openxmlformats.org/officeDocument/2006/relationships/hyperlink" Target="https://www.washingtonpost.com/people/daniel-w-drezner/" TargetMode="External"/><Relationship Id="rId25" Type="http://schemas.openxmlformats.org/officeDocument/2006/relationships/hyperlink" Target="http://chronicle.com/blogs/linguafranca/2014/08/25/why-im-asking-you-not-to-use-laptops/" TargetMode="External"/><Relationship Id="rId33" Type="http://schemas.openxmlformats.org/officeDocument/2006/relationships/hyperlink" Target="https://www.theguardian.com/news/2016/aug/18/uncovering-truth-british-empire-caroline-elkins-mau-mau" TargetMode="External"/><Relationship Id="rId38" Type="http://schemas.openxmlformats.org/officeDocument/2006/relationships/hyperlink" Target="https://www.democracynow.org/2018/9/3/boots_riley_on_his_anti_capitalist" TargetMode="External"/><Relationship Id="rId46" Type="http://schemas.openxmlformats.org/officeDocument/2006/relationships/hyperlink" Target="http://international.gc.ca/world-monde/index.aspx?lang=eng" TargetMode="External"/><Relationship Id="rId59" Type="http://schemas.openxmlformats.org/officeDocument/2006/relationships/hyperlink" Target="https://historynewsnetwork.org/article/158123" TargetMode="External"/><Relationship Id="rId67" Type="http://schemas.openxmlformats.org/officeDocument/2006/relationships/hyperlink" Target="https://theconversation.com/syria-update-why-no-one-is-really-winning-the-war-89947" TargetMode="External"/><Relationship Id="rId20" Type="http://schemas.openxmlformats.org/officeDocument/2006/relationships/hyperlink" Target="http://www.e-ir.info/category/blogs/" TargetMode="External"/><Relationship Id="rId41" Type="http://schemas.openxmlformats.org/officeDocument/2006/relationships/hyperlink" Target="https://medium.com/applied-intersectionality/comparative-analysis-between-angela-davis-and-gayatri-spivak-ff5ef6a9974" TargetMode="External"/><Relationship Id="rId54" Type="http://schemas.openxmlformats.org/officeDocument/2006/relationships/hyperlink" Target="https://theconversation.com/nafta-negotiations-twos-company-threes-a-crowd-102327" TargetMode="External"/><Relationship Id="rId62" Type="http://schemas.openxmlformats.org/officeDocument/2006/relationships/hyperlink" Target="https://www.cfr.org/interactives/global-conflict-tracker" TargetMode="External"/><Relationship Id="rId70" Type="http://schemas.openxmlformats.org/officeDocument/2006/relationships/hyperlink" Target="https://www.theatlantic.com/magazine/archive/2001/09/bystanders-to-genocide/304571/"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fr.org/blog" TargetMode="External"/><Relationship Id="rId23" Type="http://schemas.openxmlformats.org/officeDocument/2006/relationships/hyperlink" Target="https://www.brookings.edu/research/for-better-learning-in-college-lectures-lay-down-the-laptop-and-pick-up-a-pen/" TargetMode="External"/><Relationship Id="rId28" Type="http://schemas.openxmlformats.org/officeDocument/2006/relationships/hyperlink" Target="https://www.ted.com/talks/taiye_selasi_don_t_ask_where_i_m_from_ask_where_i_m_a_local?language=en" TargetMode="External"/><Relationship Id="rId36" Type="http://schemas.openxmlformats.org/officeDocument/2006/relationships/hyperlink" Target="https://foreignpolicy.com/2018/05/30/the-world-wants-you-to-think-like-a-realist/" TargetMode="External"/><Relationship Id="rId49" Type="http://schemas.openxmlformats.org/officeDocument/2006/relationships/hyperlink" Target="http://science.sciencemag.org/content/162/3859/1243" TargetMode="External"/><Relationship Id="rId57" Type="http://schemas.openxmlformats.org/officeDocument/2006/relationships/hyperlink" Target="http://international.gc.ca/world-monde/issues_development-enjeux_developpement/priorities-priorites/policy-politique.aspx?lang=eng" TargetMode="External"/><Relationship Id="rId10" Type="http://schemas.openxmlformats.org/officeDocument/2006/relationships/hyperlink" Target="http://politicalviolenceataglance.org/" TargetMode="External"/><Relationship Id="rId31" Type="http://schemas.openxmlformats.org/officeDocument/2006/relationships/hyperlink" Target="https://www.opendemocracy.net/article/the-revenge-of-ideas-karl-polanyi-and-susan-strange" TargetMode="External"/><Relationship Id="rId44" Type="http://schemas.openxmlformats.org/officeDocument/2006/relationships/hyperlink" Target="https://www.vox.com/culture/2018/2/27/17029730/black-panther-marvel-killmonger-ir" TargetMode="External"/><Relationship Id="rId52" Type="http://schemas.openxmlformats.org/officeDocument/2006/relationships/hyperlink" Target="https://www.youtube.com/watch?v=i3EDEqr7haU" TargetMode="External"/><Relationship Id="rId60" Type="http://schemas.openxmlformats.org/officeDocument/2006/relationships/hyperlink" Target="https://theconversation.com/zero-civilian-casualties-why-the-face-of-western-war-gives-us-a-false-idea-of-conflict-93090" TargetMode="External"/><Relationship Id="rId65" Type="http://schemas.openxmlformats.org/officeDocument/2006/relationships/hyperlink" Target="https://theconversation.com/climate-change-is-not-a-key-cause-of-conflict-finds-new-study-94331"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heconversation.com/global" TargetMode="External"/><Relationship Id="rId13" Type="http://schemas.openxmlformats.org/officeDocument/2006/relationships/hyperlink" Target="http://www.foreignpolicy.com/" TargetMode="External"/><Relationship Id="rId18" Type="http://schemas.openxmlformats.org/officeDocument/2006/relationships/hyperlink" Target="https://foreignpolicy.com/author/stephen-m-walt/" TargetMode="External"/><Relationship Id="rId39" Type="http://schemas.openxmlformats.org/officeDocument/2006/relationships/hyperlink" Target="https://www.youtube.com/watch?time_continue=97&amp;v=kIID5FDi2JQ" TargetMode="External"/><Relationship Id="rId34" Type="http://schemas.openxmlformats.org/officeDocument/2006/relationships/hyperlink" Target="http://www.dw.com/en/germany-officially-refers-to-herero-massacre-as-genocide/a-19396892" TargetMode="External"/><Relationship Id="rId50" Type="http://schemas.openxmlformats.org/officeDocument/2006/relationships/hyperlink" Target="http://unfccc.int/paris_agreement/items/9485.php" TargetMode="External"/><Relationship Id="rId55" Type="http://schemas.openxmlformats.org/officeDocument/2006/relationships/hyperlink" Target="https://www.povertyactionlab.org/"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26901-38D3-AE43-9BF5-5929B1EE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20</Pages>
  <Words>7881</Words>
  <Characters>44926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Thakur</dc:creator>
  <cp:keywords/>
  <dc:description/>
  <cp:lastModifiedBy>Monika Thakur</cp:lastModifiedBy>
  <cp:revision>213</cp:revision>
  <dcterms:created xsi:type="dcterms:W3CDTF">2017-08-29T17:45:00Z</dcterms:created>
  <dcterms:modified xsi:type="dcterms:W3CDTF">2019-09-06T16:04:00Z</dcterms:modified>
</cp:coreProperties>
</file>