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7.2289156626503"/>
        <w:gridCol w:w="3411.3253012048194"/>
        <w:gridCol w:w="2551.4457831325303"/>
        <w:tblGridChange w:id="0">
          <w:tblGrid>
            <w:gridCol w:w="3397.2289156626503"/>
            <w:gridCol w:w="3411.3253012048194"/>
            <w:gridCol w:w="2551.4457831325303"/>
          </w:tblGrid>
        </w:tblGridChange>
      </w:tblGrid>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2">
            <w:pPr>
              <w:spacing w:after="220" w:lineRule="auto"/>
              <w:rPr>
                <w:color w:val="333333"/>
                <w:sz w:val="21"/>
                <w:szCs w:val="21"/>
              </w:rPr>
            </w:pPr>
            <w:r w:rsidDel="00000000" w:rsidR="00000000" w:rsidRPr="00000000">
              <w:rPr>
                <w:b w:val="1"/>
                <w:color w:val="333333"/>
                <w:sz w:val="21"/>
                <w:szCs w:val="21"/>
                <w:rtl w:val="0"/>
              </w:rPr>
              <w:t xml:space="preserve">Region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3">
            <w:pPr>
              <w:spacing w:after="220" w:lineRule="auto"/>
              <w:rPr>
                <w:color w:val="333333"/>
                <w:sz w:val="21"/>
                <w:szCs w:val="21"/>
              </w:rPr>
            </w:pPr>
            <w:r w:rsidDel="00000000" w:rsidR="00000000" w:rsidRPr="00000000">
              <w:rPr>
                <w:b w:val="1"/>
                <w:color w:val="333333"/>
                <w:sz w:val="21"/>
                <w:szCs w:val="21"/>
                <w:rtl w:val="0"/>
              </w:rPr>
              <w:t xml:space="preserve">Expected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20" w:lineRule="auto"/>
              <w:rPr>
                <w:b w:val="1"/>
                <w:color w:val="333333"/>
                <w:sz w:val="21"/>
                <w:szCs w:val="21"/>
              </w:rPr>
            </w:pPr>
            <w:r w:rsidDel="00000000" w:rsidR="00000000" w:rsidRPr="00000000">
              <w:rPr>
                <w:b w:val="1"/>
                <w:color w:val="333333"/>
                <w:sz w:val="21"/>
                <w:szCs w:val="21"/>
                <w:rtl w:val="0"/>
              </w:rPr>
              <w:t xml:space="preserve">Actual</w:t>
            </w:r>
          </w:p>
        </w:tc>
      </w:tr>
      <w:tr>
        <w:trPr>
          <w:trHeight w:val="46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5">
            <w:pPr>
              <w:spacing w:after="220" w:lineRule="auto"/>
              <w:rPr>
                <w:color w:val="333333"/>
                <w:sz w:val="21"/>
                <w:szCs w:val="21"/>
              </w:rPr>
            </w:pPr>
            <w:r w:rsidDel="00000000" w:rsidR="00000000" w:rsidRPr="00000000">
              <w:rPr>
                <w:color w:val="333333"/>
                <w:sz w:val="21"/>
                <w:szCs w:val="21"/>
                <w:rtl w:val="0"/>
              </w:rPr>
              <w:t xml:space="preserve">Southeast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6">
            <w:pPr>
              <w:spacing w:after="220" w:lineRule="auto"/>
              <w:rPr>
                <w:color w:val="333333"/>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7">
            <w:pPr>
              <w:spacing w:after="220" w:lineRule="auto"/>
              <w:rPr>
                <w:color w:val="333333"/>
                <w:sz w:val="21"/>
                <w:szCs w:val="21"/>
              </w:rPr>
            </w:pPr>
            <w:r w:rsidDel="00000000" w:rsidR="00000000" w:rsidRPr="00000000">
              <w:rPr>
                <w:rtl w:val="0"/>
              </w:rPr>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Defined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9">
            <w:pPr>
              <w:spacing w:after="220" w:lineRule="auto"/>
              <w:rPr>
                <w:color w:val="333333"/>
                <w:sz w:val="21"/>
                <w:szCs w:val="21"/>
              </w:rPr>
            </w:pPr>
            <w:r w:rsidDel="00000000" w:rsidR="00000000" w:rsidRPr="00000000">
              <w:rPr>
                <w:color w:val="333333"/>
                <w:sz w:val="21"/>
                <w:szCs w:val="21"/>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A">
            <w:pPr>
              <w:spacing w:after="220" w:lineRule="auto"/>
              <w:rPr>
                <w:color w:val="333333"/>
                <w:sz w:val="21"/>
                <w:szCs w:val="21"/>
              </w:rPr>
            </w:pPr>
            <w:r w:rsidDel="00000000" w:rsidR="00000000" w:rsidRPr="00000000">
              <w:rPr>
                <w:color w:val="333333"/>
                <w:sz w:val="21"/>
                <w:szCs w:val="21"/>
                <w:rtl w:val="0"/>
              </w:rPr>
              <w:t xml:space="preserve">98</w:t>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Open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C">
            <w:pPr>
              <w:spacing w:after="220" w:lineRule="auto"/>
              <w:rPr>
                <w:color w:val="333333"/>
                <w:sz w:val="21"/>
                <w:szCs w:val="21"/>
              </w:rPr>
            </w:pPr>
            <w:r w:rsidDel="00000000" w:rsidR="00000000" w:rsidRPr="00000000">
              <w:rPr>
                <w:color w:val="333333"/>
                <w:sz w:val="21"/>
                <w:szCs w:val="21"/>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D">
            <w:pPr>
              <w:spacing w:after="220" w:lineRule="auto"/>
              <w:rPr>
                <w:color w:val="333333"/>
                <w:sz w:val="21"/>
                <w:szCs w:val="21"/>
              </w:rPr>
            </w:pPr>
            <w:r w:rsidDel="00000000" w:rsidR="00000000" w:rsidRPr="00000000">
              <w:rPr>
                <w:color w:val="333333"/>
                <w:sz w:val="21"/>
                <w:szCs w:val="21"/>
                <w:rtl w:val="0"/>
              </w:rPr>
              <w:t xml:space="preserve">104</w:t>
            </w:r>
          </w:p>
        </w:tc>
      </w:tr>
      <w:tr>
        <w:trPr>
          <w:trHeight w:val="46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E">
            <w:pPr>
              <w:spacing w:after="220" w:lineRule="auto"/>
              <w:rPr>
                <w:color w:val="333333"/>
                <w:sz w:val="21"/>
                <w:szCs w:val="21"/>
              </w:rPr>
            </w:pPr>
            <w:r w:rsidDel="00000000" w:rsidR="00000000" w:rsidRPr="00000000">
              <w:rPr>
                <w:color w:val="333333"/>
                <w:sz w:val="21"/>
                <w:szCs w:val="21"/>
                <w:rtl w:val="0"/>
              </w:rPr>
              <w:t xml:space="preserve">Northeast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0F">
            <w:pPr>
              <w:spacing w:after="220" w:lineRule="auto"/>
              <w:rPr>
                <w:color w:val="333333"/>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0">
            <w:pPr>
              <w:spacing w:after="220" w:lineRule="auto"/>
              <w:rPr>
                <w:color w:val="333333"/>
                <w:sz w:val="21"/>
                <w:szCs w:val="21"/>
              </w:rPr>
            </w:pPr>
            <w:r w:rsidDel="00000000" w:rsidR="00000000" w:rsidRPr="00000000">
              <w:rPr>
                <w:rtl w:val="0"/>
              </w:rPr>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Defined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2">
            <w:pPr>
              <w:spacing w:after="220" w:lineRule="auto"/>
              <w:rPr>
                <w:color w:val="333333"/>
                <w:sz w:val="21"/>
                <w:szCs w:val="21"/>
              </w:rPr>
            </w:pPr>
            <w:r w:rsidDel="00000000" w:rsidR="00000000" w:rsidRPr="00000000">
              <w:rPr>
                <w:color w:val="333333"/>
                <w:sz w:val="21"/>
                <w:szCs w:val="21"/>
                <w:rtl w:val="0"/>
              </w:rPr>
              <w:t xml:space="preserve">150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3">
            <w:pPr>
              <w:spacing w:after="220" w:lineRule="auto"/>
              <w:rPr>
                <w:color w:val="333333"/>
                <w:sz w:val="21"/>
                <w:szCs w:val="21"/>
              </w:rPr>
            </w:pPr>
            <w:r w:rsidDel="00000000" w:rsidR="00000000" w:rsidRPr="00000000">
              <w:rPr>
                <w:color w:val="333333"/>
                <w:sz w:val="21"/>
                <w:szCs w:val="21"/>
                <w:rtl w:val="0"/>
              </w:rPr>
              <w:t xml:space="preserve">188</w:t>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Open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5">
            <w:pPr>
              <w:spacing w:after="220" w:lineRule="auto"/>
              <w:rPr>
                <w:color w:val="333333"/>
                <w:sz w:val="21"/>
                <w:szCs w:val="21"/>
              </w:rPr>
            </w:pPr>
            <w:r w:rsidDel="00000000" w:rsidR="00000000" w:rsidRPr="00000000">
              <w:rPr>
                <w:color w:val="333333"/>
                <w:sz w:val="21"/>
                <w:szCs w:val="21"/>
                <w:rtl w:val="0"/>
              </w:rPr>
              <w:t xml:space="preserve">150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6">
            <w:pPr>
              <w:spacing w:after="220" w:lineRule="auto"/>
              <w:rPr>
                <w:color w:val="333333"/>
                <w:sz w:val="21"/>
                <w:szCs w:val="21"/>
              </w:rPr>
            </w:pPr>
            <w:r w:rsidDel="00000000" w:rsidR="00000000" w:rsidRPr="00000000">
              <w:rPr>
                <w:color w:val="333333"/>
                <w:sz w:val="21"/>
                <w:szCs w:val="21"/>
                <w:rtl w:val="0"/>
              </w:rPr>
              <w:t xml:space="preserve">214</w:t>
            </w:r>
          </w:p>
        </w:tc>
      </w:tr>
      <w:tr>
        <w:trPr>
          <w:trHeight w:val="46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7">
            <w:pPr>
              <w:spacing w:after="220" w:lineRule="auto"/>
              <w:rPr>
                <w:color w:val="333333"/>
                <w:sz w:val="21"/>
                <w:szCs w:val="21"/>
              </w:rPr>
            </w:pPr>
            <w:r w:rsidDel="00000000" w:rsidR="00000000" w:rsidRPr="00000000">
              <w:rPr>
                <w:color w:val="333333"/>
                <w:sz w:val="21"/>
                <w:szCs w:val="21"/>
                <w:rtl w:val="0"/>
              </w:rPr>
              <w:t xml:space="preserve">Midwest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8">
            <w:pPr>
              <w:spacing w:after="220" w:lineRule="auto"/>
              <w:rPr>
                <w:color w:val="333333"/>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9">
            <w:pPr>
              <w:spacing w:after="220" w:lineRule="auto"/>
              <w:rPr>
                <w:color w:val="333333"/>
                <w:sz w:val="21"/>
                <w:szCs w:val="21"/>
              </w:rPr>
            </w:pPr>
            <w:r w:rsidDel="00000000" w:rsidR="00000000" w:rsidRPr="00000000">
              <w:rPr>
                <w:rtl w:val="0"/>
              </w:rPr>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Defined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B">
            <w:pPr>
              <w:spacing w:after="220" w:lineRule="auto"/>
              <w:rPr>
                <w:color w:val="333333"/>
                <w:sz w:val="21"/>
                <w:szCs w:val="21"/>
              </w:rPr>
            </w:pPr>
            <w:r w:rsidDel="00000000" w:rsidR="00000000" w:rsidRPr="00000000">
              <w:rPr>
                <w:color w:val="333333"/>
                <w:sz w:val="21"/>
                <w:szCs w:val="21"/>
                <w:rtl w:val="0"/>
              </w:rPr>
              <w:t xml:space="preserve">125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C">
            <w:pPr>
              <w:spacing w:after="220" w:lineRule="auto"/>
              <w:rPr>
                <w:color w:val="333333"/>
                <w:sz w:val="21"/>
                <w:szCs w:val="21"/>
              </w:rPr>
            </w:pPr>
            <w:r w:rsidDel="00000000" w:rsidR="00000000" w:rsidRPr="00000000">
              <w:rPr>
                <w:color w:val="333333"/>
                <w:sz w:val="21"/>
                <w:szCs w:val="21"/>
                <w:rtl w:val="0"/>
              </w:rPr>
              <w:t xml:space="preserve">120</w:t>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Open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E">
            <w:pPr>
              <w:spacing w:after="220" w:lineRule="auto"/>
              <w:rPr>
                <w:color w:val="333333"/>
                <w:sz w:val="21"/>
                <w:szCs w:val="21"/>
              </w:rPr>
            </w:pPr>
            <w:r w:rsidDel="00000000" w:rsidR="00000000" w:rsidRPr="00000000">
              <w:rPr>
                <w:color w:val="333333"/>
                <w:sz w:val="21"/>
                <w:szCs w:val="21"/>
                <w:rtl w:val="0"/>
              </w:rPr>
              <w:t xml:space="preserve">125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1F">
            <w:pPr>
              <w:spacing w:after="220" w:lineRule="auto"/>
              <w:rPr>
                <w:color w:val="333333"/>
                <w:sz w:val="21"/>
                <w:szCs w:val="21"/>
              </w:rPr>
            </w:pPr>
            <w:r w:rsidDel="00000000" w:rsidR="00000000" w:rsidRPr="00000000">
              <w:rPr>
                <w:color w:val="333333"/>
                <w:sz w:val="21"/>
                <w:szCs w:val="21"/>
                <w:rtl w:val="0"/>
              </w:rPr>
              <w:t xml:space="preserve">108</w:t>
            </w:r>
          </w:p>
        </w:tc>
      </w:tr>
      <w:tr>
        <w:trPr>
          <w:trHeight w:val="46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0">
            <w:pPr>
              <w:spacing w:after="220" w:lineRule="auto"/>
              <w:rPr>
                <w:color w:val="333333"/>
                <w:sz w:val="21"/>
                <w:szCs w:val="21"/>
              </w:rPr>
            </w:pPr>
            <w:r w:rsidDel="00000000" w:rsidR="00000000" w:rsidRPr="00000000">
              <w:rPr>
                <w:color w:val="333333"/>
                <w:sz w:val="21"/>
                <w:szCs w:val="21"/>
                <w:rtl w:val="0"/>
              </w:rPr>
              <w:t xml:space="preserve">Pacific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1">
            <w:pPr>
              <w:spacing w:after="220" w:lineRule="auto"/>
              <w:rPr>
                <w:color w:val="333333"/>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2">
            <w:pPr>
              <w:spacing w:after="220" w:lineRule="auto"/>
              <w:rPr>
                <w:color w:val="333333"/>
                <w:sz w:val="21"/>
                <w:szCs w:val="21"/>
              </w:rPr>
            </w:pPr>
            <w:r w:rsidDel="00000000" w:rsidR="00000000" w:rsidRPr="00000000">
              <w:rPr>
                <w:rtl w:val="0"/>
              </w:rPr>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Defined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4">
            <w:pPr>
              <w:spacing w:after="220" w:lineRule="auto"/>
              <w:rPr>
                <w:color w:val="333333"/>
                <w:sz w:val="21"/>
                <w:szCs w:val="21"/>
              </w:rPr>
            </w:pPr>
            <w:r w:rsidDel="00000000" w:rsidR="00000000" w:rsidRPr="00000000">
              <w:rPr>
                <w:color w:val="333333"/>
                <w:sz w:val="21"/>
                <w:szCs w:val="21"/>
                <w:rtl w:val="0"/>
              </w:rPr>
              <w:t xml:space="preserve">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5">
            <w:pPr>
              <w:spacing w:after="220" w:lineRule="auto"/>
              <w:rPr>
                <w:color w:val="333333"/>
                <w:sz w:val="21"/>
                <w:szCs w:val="21"/>
              </w:rPr>
            </w:pPr>
            <w:r w:rsidDel="00000000" w:rsidR="00000000" w:rsidRPr="00000000">
              <w:rPr>
                <w:color w:val="333333"/>
                <w:sz w:val="21"/>
                <w:szCs w:val="21"/>
                <w:rtl w:val="0"/>
              </w:rPr>
              <w:t xml:space="preserve">205</w:t>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20" w:lineRule="auto"/>
              <w:rPr>
                <w:color w:val="333333"/>
                <w:sz w:val="21"/>
                <w:szCs w:val="21"/>
              </w:rPr>
            </w:pPr>
            <w:r w:rsidDel="00000000" w:rsidR="00000000" w:rsidRPr="00000000">
              <w:rPr>
                <w:color w:val="333333"/>
                <w:sz w:val="21"/>
                <w:szCs w:val="21"/>
                <w:rtl w:val="0"/>
              </w:rPr>
              <w:t xml:space="preserve">Open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7">
            <w:pPr>
              <w:spacing w:after="220" w:lineRule="auto"/>
              <w:rPr>
                <w:color w:val="333333"/>
                <w:sz w:val="21"/>
                <w:szCs w:val="21"/>
              </w:rPr>
            </w:pPr>
            <w:r w:rsidDel="00000000" w:rsidR="00000000" w:rsidRPr="00000000">
              <w:rPr>
                <w:color w:val="333333"/>
                <w:sz w:val="21"/>
                <w:szCs w:val="21"/>
                <w:rtl w:val="0"/>
              </w:rPr>
              <w:t xml:space="preserve">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8">
            <w:pPr>
              <w:spacing w:after="220" w:lineRule="auto"/>
              <w:rPr>
                <w:color w:val="333333"/>
                <w:sz w:val="21"/>
                <w:szCs w:val="21"/>
              </w:rPr>
            </w:pPr>
            <w:r w:rsidDel="00000000" w:rsidR="00000000" w:rsidRPr="00000000">
              <w:rPr>
                <w:color w:val="333333"/>
                <w:sz w:val="21"/>
                <w:szCs w:val="21"/>
                <w:rtl w:val="0"/>
              </w:rPr>
              <w:t xml:space="preserve">278</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Hypothesis testing is used to explore the relationship between two or more variables in an experimental setting. Business managers use the results of a hypothesis test when making management decisions. Hypothesis testing allows managers to examine causes and effects before making a crucial management decision.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Eg:</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440" w:lineRule="auto"/>
        <w:ind w:left="1160" w:right="220" w:hanging="360"/>
      </w:pPr>
      <w:r w:rsidDel="00000000" w:rsidR="00000000" w:rsidRPr="00000000">
        <w:rPr>
          <w:color w:val="333333"/>
          <w:sz w:val="21"/>
          <w:szCs w:val="21"/>
          <w:rtl w:val="0"/>
        </w:rPr>
        <w:t xml:space="preserve">if a company is considering offering flexible work hours to your employees, they might hypothesize that this policy change will positively affect their productivity.</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1160" w:right="220" w:hanging="360"/>
      </w:pPr>
      <w:r w:rsidDel="00000000" w:rsidR="00000000" w:rsidRPr="00000000">
        <w:rPr>
          <w:color w:val="333333"/>
          <w:sz w:val="21"/>
          <w:szCs w:val="21"/>
          <w:rtl w:val="0"/>
        </w:rPr>
        <w:t xml:space="preserve">A small business might want to test the cost of acquiring a customer. Hypothesizing this value guides not only on their pricing strategy but also marketing efforts and managing other expenses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b)</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8"/>
          <w:szCs w:val="28"/>
          <w:vertAlign w:val="subscript"/>
        </w:rPr>
      </w:pPr>
      <w:r w:rsidDel="00000000" w:rsidR="00000000" w:rsidRPr="00000000">
        <w:rPr>
          <w:color w:val="333333"/>
          <w:sz w:val="21"/>
          <w:szCs w:val="21"/>
          <w:rtl w:val="0"/>
        </w:rPr>
        <w:t xml:space="preserve">Chi Square = ?(O</w:t>
      </w:r>
      <w:r w:rsidDel="00000000" w:rsidR="00000000" w:rsidRPr="00000000">
        <w:rPr>
          <w:color w:val="333333"/>
          <w:sz w:val="28"/>
          <w:szCs w:val="28"/>
          <w:vertAlign w:val="subscript"/>
          <w:rtl w:val="0"/>
        </w:rPr>
        <w:t xml:space="preserve">ij</w:t>
      </w:r>
      <w:r w:rsidDel="00000000" w:rsidR="00000000" w:rsidRPr="00000000">
        <w:rPr>
          <w:color w:val="333333"/>
          <w:sz w:val="21"/>
          <w:szCs w:val="21"/>
          <w:rtl w:val="0"/>
        </w:rPr>
        <w:t xml:space="preserve"> – E</w:t>
      </w:r>
      <w:r w:rsidDel="00000000" w:rsidR="00000000" w:rsidRPr="00000000">
        <w:rPr>
          <w:color w:val="333333"/>
          <w:sz w:val="28"/>
          <w:szCs w:val="28"/>
          <w:vertAlign w:val="subscript"/>
          <w:rtl w:val="0"/>
        </w:rPr>
        <w:t xml:space="preserve">ij</w:t>
      </w:r>
      <w:r w:rsidDel="00000000" w:rsidR="00000000" w:rsidRPr="00000000">
        <w:rPr>
          <w:color w:val="333333"/>
          <w:sz w:val="21"/>
          <w:szCs w:val="21"/>
          <w:rtl w:val="0"/>
        </w:rPr>
        <w:t xml:space="preserve">)</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/E</w:t>
      </w:r>
      <w:r w:rsidDel="00000000" w:rsidR="00000000" w:rsidRPr="00000000">
        <w:rPr>
          <w:color w:val="333333"/>
          <w:sz w:val="28"/>
          <w:szCs w:val="28"/>
          <w:vertAlign w:val="subscript"/>
          <w:rtl w:val="0"/>
        </w:rPr>
        <w:t xml:space="preserve">ij</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Where, O</w:t>
      </w:r>
      <w:r w:rsidDel="00000000" w:rsidR="00000000" w:rsidRPr="00000000">
        <w:rPr>
          <w:color w:val="333333"/>
          <w:sz w:val="28"/>
          <w:szCs w:val="28"/>
          <w:vertAlign w:val="subscript"/>
          <w:rtl w:val="0"/>
        </w:rPr>
        <w:t xml:space="preserve">ij</w:t>
      </w:r>
      <w:r w:rsidDel="00000000" w:rsidR="00000000" w:rsidRPr="00000000">
        <w:rPr>
          <w:color w:val="333333"/>
          <w:sz w:val="21"/>
          <w:szCs w:val="21"/>
          <w:rtl w:val="0"/>
        </w:rPr>
        <w:t xml:space="preserve"> is the observed value and E</w:t>
      </w:r>
      <w:r w:rsidDel="00000000" w:rsidR="00000000" w:rsidRPr="00000000">
        <w:rPr>
          <w:color w:val="333333"/>
          <w:sz w:val="28"/>
          <w:szCs w:val="28"/>
          <w:vertAlign w:val="subscript"/>
          <w:rtl w:val="0"/>
        </w:rPr>
        <w:t xml:space="preserve">ij</w:t>
      </w:r>
      <w:r w:rsidDel="00000000" w:rsidR="00000000" w:rsidRPr="00000000">
        <w:rPr>
          <w:color w:val="333333"/>
          <w:sz w:val="21"/>
          <w:szCs w:val="21"/>
          <w:rtl w:val="0"/>
        </w:rPr>
        <w:t xml:space="preserve"> is the expected value.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Hence,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Southeast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Chi Square = (98-100)</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/100 + (104-100)</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/100 = 0.2</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Northeast</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Chi Square = (188-150)</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/150 + (214-150)</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/150 = 36.93</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Midwest</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Chi Square = (120-125)</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/125 + (108-125)</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/125 = 2.512</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Pacific</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Chi Square = (205-200)</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/200 + (278-200)</w:t>
      </w:r>
      <w:r w:rsidDel="00000000" w:rsidR="00000000" w:rsidRPr="00000000">
        <w:rPr>
          <w:color w:val="333333"/>
          <w:sz w:val="28"/>
          <w:szCs w:val="28"/>
          <w:vertAlign w:val="superscript"/>
          <w:rtl w:val="0"/>
        </w:rPr>
        <w:t xml:space="preserve">2</w:t>
      </w:r>
      <w:r w:rsidDel="00000000" w:rsidR="00000000" w:rsidRPr="00000000">
        <w:rPr>
          <w:color w:val="333333"/>
          <w:sz w:val="21"/>
          <w:szCs w:val="21"/>
          <w:rtl w:val="0"/>
        </w:rPr>
        <w:t xml:space="preserve">/200 = 30.545</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Alpha = 0.05</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Assuming there are 2 groups for each region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df = (r-1)*(c-1) = (2-1)*(2-1) = 1*1 = 1</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Chi Square Critical = 3.84</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Decision Rule: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If Chi Square &gt; Chi Square </w:t>
      </w:r>
      <w:r w:rsidDel="00000000" w:rsidR="00000000" w:rsidRPr="00000000">
        <w:rPr>
          <w:color w:val="333333"/>
          <w:sz w:val="28"/>
          <w:szCs w:val="28"/>
          <w:vertAlign w:val="subscript"/>
          <w:rtl w:val="0"/>
        </w:rPr>
        <w:t xml:space="preserve">Critical</w:t>
      </w:r>
      <w:r w:rsidDel="00000000" w:rsidR="00000000" w:rsidRPr="00000000">
        <w:rPr>
          <w:color w:val="333333"/>
          <w:sz w:val="21"/>
          <w:szCs w:val="21"/>
          <w:rtl w:val="0"/>
        </w:rPr>
        <w:t xml:space="preserve"> reject the null hypothesis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Hence,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Southeast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Since, Chi Square &lt; Chi Square </w:t>
      </w:r>
      <w:r w:rsidDel="00000000" w:rsidR="00000000" w:rsidRPr="00000000">
        <w:rPr>
          <w:color w:val="333333"/>
          <w:sz w:val="28"/>
          <w:szCs w:val="28"/>
          <w:vertAlign w:val="subscript"/>
          <w:rtl w:val="0"/>
        </w:rPr>
        <w:t xml:space="preserve">Critical</w:t>
      </w:r>
      <w:r w:rsidDel="00000000" w:rsidR="00000000" w:rsidRPr="00000000">
        <w:rPr>
          <w:color w:val="333333"/>
          <w:sz w:val="21"/>
          <w:szCs w:val="21"/>
          <w:rtl w:val="0"/>
        </w:rPr>
        <w:t xml:space="preserve"> fail to reject the null hypothesis.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Northeast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Since, Chi Square &gt; Chi Square </w:t>
      </w:r>
      <w:r w:rsidDel="00000000" w:rsidR="00000000" w:rsidRPr="00000000">
        <w:rPr>
          <w:color w:val="333333"/>
          <w:sz w:val="28"/>
          <w:szCs w:val="28"/>
          <w:vertAlign w:val="subscript"/>
          <w:rtl w:val="0"/>
        </w:rPr>
        <w:t xml:space="preserve">Critical</w:t>
      </w:r>
      <w:r w:rsidDel="00000000" w:rsidR="00000000" w:rsidRPr="00000000">
        <w:rPr>
          <w:color w:val="333333"/>
          <w:sz w:val="21"/>
          <w:szCs w:val="21"/>
          <w:rtl w:val="0"/>
        </w:rPr>
        <w:t xml:space="preserve"> reject the null hypothesis in favour of Alternate Hypothesis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Midwest</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Since, Chi Square &lt; Chi Square </w:t>
      </w:r>
      <w:r w:rsidDel="00000000" w:rsidR="00000000" w:rsidRPr="00000000">
        <w:rPr>
          <w:color w:val="333333"/>
          <w:sz w:val="28"/>
          <w:szCs w:val="28"/>
          <w:vertAlign w:val="subscript"/>
          <w:rtl w:val="0"/>
        </w:rPr>
        <w:t xml:space="preserve">Critical</w:t>
      </w:r>
      <w:r w:rsidDel="00000000" w:rsidR="00000000" w:rsidRPr="00000000">
        <w:rPr>
          <w:color w:val="333333"/>
          <w:sz w:val="21"/>
          <w:szCs w:val="21"/>
          <w:rtl w:val="0"/>
        </w:rPr>
        <w:t xml:space="preserve"> fail to reject the null hypothesis.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color w:val="333333"/>
          <w:sz w:val="21"/>
          <w:szCs w:val="21"/>
          <w:u w:val="single"/>
        </w:rPr>
      </w:pPr>
      <w:r w:rsidDel="00000000" w:rsidR="00000000" w:rsidRPr="00000000">
        <w:rPr>
          <w:i w:val="1"/>
          <w:color w:val="333333"/>
          <w:sz w:val="21"/>
          <w:szCs w:val="21"/>
          <w:u w:val="single"/>
          <w:rtl w:val="0"/>
        </w:rPr>
        <w:t xml:space="preserve">Pacific</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Since, Chi Square &gt; Chi Square </w:t>
      </w:r>
      <w:r w:rsidDel="00000000" w:rsidR="00000000" w:rsidRPr="00000000">
        <w:rPr>
          <w:color w:val="333333"/>
          <w:sz w:val="28"/>
          <w:szCs w:val="28"/>
          <w:vertAlign w:val="subscript"/>
          <w:rtl w:val="0"/>
        </w:rPr>
        <w:t xml:space="preserve">Critical</w:t>
      </w:r>
      <w:r w:rsidDel="00000000" w:rsidR="00000000" w:rsidRPr="00000000">
        <w:rPr>
          <w:color w:val="333333"/>
          <w:sz w:val="21"/>
          <w:szCs w:val="21"/>
          <w:rtl w:val="0"/>
        </w:rPr>
        <w:t xml:space="preserve"> reject the null hypothesis in favour of Alternate Hypothesis.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d)</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The company should also consider doing the correlation test between the two variables to check for association.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333333"/>
          <w:sz w:val="21"/>
          <w:szCs w:val="21"/>
        </w:rPr>
      </w:pPr>
      <w:r w:rsidDel="00000000" w:rsidR="00000000" w:rsidRPr="00000000">
        <w:rPr>
          <w:color w:val="333333"/>
          <w:sz w:val="21"/>
          <w:szCs w:val="21"/>
          <w:rtl w:val="0"/>
        </w:rPr>
        <w:t xml:space="preserve">chi-square test of independence can be used to verify the influence of gender on purchase decisions. Are men the primary decision makers when it comes to purchasing big ticket items? Is gender a factor in color preference of a car? Here variable X would be gender and variable Y would be color.</w:t>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