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86E" w14:textId="77777777" w:rsidR="00AE1877" w:rsidRDefault="00AE1877" w:rsidP="00247CB2">
      <w:pPr>
        <w:jc w:val="center"/>
        <w:rPr>
          <w:b/>
          <w:sz w:val="28"/>
        </w:rPr>
      </w:pPr>
      <w:bookmarkStart w:id="0" w:name="_GoBack"/>
      <w:bookmarkEnd w:id="0"/>
    </w:p>
    <w:p w14:paraId="7690D117" w14:textId="77777777" w:rsidR="00A42A97" w:rsidRPr="001B282C" w:rsidRDefault="00A42A97" w:rsidP="00A42A97">
      <w:pPr>
        <w:ind w:left="720"/>
        <w:jc w:val="both"/>
        <w:rPr>
          <w:rFonts w:ascii="Times New Roman" w:hAnsi="Times New Roman"/>
          <w:sz w:val="28"/>
        </w:rPr>
      </w:pPr>
    </w:p>
    <w:p w14:paraId="2CB24662" w14:textId="77777777" w:rsidR="00A42A97" w:rsidRDefault="00A42A97" w:rsidP="00A42A97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4E42EE26" w14:textId="77777777" w:rsidR="00A42A97" w:rsidRDefault="00A42A97" w:rsidP="00A42A97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6DDAA17" wp14:editId="70D2FDA2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70BC2" w14:textId="77777777" w:rsidR="00A42A97" w:rsidRPr="00D25C55" w:rsidRDefault="00A42A97" w:rsidP="00A42A97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214AF728" w14:textId="77777777" w:rsidR="00A42A97" w:rsidRPr="00CB6861" w:rsidRDefault="00202983" w:rsidP="00A42A9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959226A" wp14:editId="1B8A325F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53D7F9" id="Straight Connector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53F87FBD" w14:textId="77777777" w:rsidR="00A42A97" w:rsidRDefault="00A42A97" w:rsidP="00A42A97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Assignment 3</w:t>
      </w:r>
    </w:p>
    <w:p w14:paraId="7F495710" w14:textId="77777777" w:rsidR="00A42A97" w:rsidRPr="006F7E4A" w:rsidRDefault="00A42A97" w:rsidP="00A42A9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6F7E4A">
        <w:rPr>
          <w:rFonts w:ascii="Times New Roman" w:hAnsi="Times New Roman"/>
          <w:b/>
          <w:bCs/>
          <w:sz w:val="40"/>
          <w:szCs w:val="40"/>
        </w:rPr>
        <w:t>Human Resource Management (MGT211)</w:t>
      </w:r>
    </w:p>
    <w:p w14:paraId="3B9E061C" w14:textId="77777777" w:rsidR="00A42A97" w:rsidRPr="00CB6861" w:rsidRDefault="00202983" w:rsidP="00A42A9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FBB35A3" wp14:editId="6C0580DC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1D6247"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="00A42A97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A42A97">
        <w:rPr>
          <w:rFonts w:ascii="Times New Roman" w:hAnsi="Times New Roman"/>
          <w:b/>
          <w:bCs/>
          <w:sz w:val="36"/>
          <w:szCs w:val="36"/>
        </w:rPr>
        <w:t>line: 09</w:t>
      </w:r>
      <w:r w:rsidR="00A42A97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A42A97">
        <w:rPr>
          <w:rFonts w:ascii="Times New Roman" w:hAnsi="Times New Roman"/>
          <w:b/>
          <w:bCs/>
          <w:sz w:val="36"/>
          <w:szCs w:val="36"/>
        </w:rPr>
        <w:t>04/2020</w:t>
      </w:r>
      <w:r w:rsidR="00A42A97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14:paraId="385D3F68" w14:textId="77777777" w:rsidR="00A42A97" w:rsidRPr="00CB6861" w:rsidRDefault="00A42A97" w:rsidP="00A42A97">
      <w:pPr>
        <w:rPr>
          <w:rFonts w:ascii="Times New Roman" w:hAnsi="Times New Roman"/>
        </w:rPr>
      </w:pPr>
    </w:p>
    <w:p w14:paraId="6C564D73" w14:textId="77777777" w:rsidR="00A42A97" w:rsidRPr="00CB6861" w:rsidRDefault="00A42A97" w:rsidP="00A42A97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42A97" w:rsidRPr="00E46972" w14:paraId="0DE75297" w14:textId="77777777" w:rsidTr="001C4169">
        <w:tc>
          <w:tcPr>
            <w:tcW w:w="4675" w:type="dxa"/>
            <w:shd w:val="clear" w:color="auto" w:fill="auto"/>
            <w:vAlign w:val="center"/>
          </w:tcPr>
          <w:p w14:paraId="45E6185B" w14:textId="77777777" w:rsidR="00A42A97" w:rsidRPr="00864EF5" w:rsidRDefault="00A42A97" w:rsidP="001C41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H.R.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7414456" w14:textId="77777777" w:rsidR="00A42A97" w:rsidRPr="00864EF5" w:rsidRDefault="00A42A97" w:rsidP="001C41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42A97" w:rsidRPr="00E46972" w14:paraId="5E0656A2" w14:textId="77777777" w:rsidTr="001C4169">
        <w:tc>
          <w:tcPr>
            <w:tcW w:w="4675" w:type="dxa"/>
            <w:shd w:val="clear" w:color="auto" w:fill="auto"/>
            <w:vAlign w:val="center"/>
          </w:tcPr>
          <w:p w14:paraId="7E5818EF" w14:textId="77777777" w:rsidR="00A42A97" w:rsidRPr="00864EF5" w:rsidRDefault="00A42A97" w:rsidP="001C41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MGT211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4C17DDD" w14:textId="77777777" w:rsidR="00A42A97" w:rsidRPr="00864EF5" w:rsidRDefault="00A42A97" w:rsidP="001C41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42A97" w:rsidRPr="00E46972" w14:paraId="67D244D6" w14:textId="77777777" w:rsidTr="001C4169">
        <w:tc>
          <w:tcPr>
            <w:tcW w:w="4675" w:type="dxa"/>
            <w:shd w:val="clear" w:color="auto" w:fill="auto"/>
            <w:vAlign w:val="center"/>
          </w:tcPr>
          <w:p w14:paraId="34366C67" w14:textId="77777777" w:rsidR="00A42A97" w:rsidRPr="00864EF5" w:rsidRDefault="00A42A97" w:rsidP="001C41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Semester: II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6E9864F" w14:textId="77777777" w:rsidR="00A42A97" w:rsidRPr="00864EF5" w:rsidRDefault="00A42A97" w:rsidP="001C41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A42A97" w:rsidRPr="00E46972" w14:paraId="246AC8BB" w14:textId="77777777" w:rsidTr="001C4169">
        <w:tc>
          <w:tcPr>
            <w:tcW w:w="9895" w:type="dxa"/>
            <w:gridSpan w:val="2"/>
            <w:shd w:val="clear" w:color="auto" w:fill="auto"/>
            <w:vAlign w:val="center"/>
          </w:tcPr>
          <w:p w14:paraId="08A7B22B" w14:textId="77777777" w:rsidR="00A42A97" w:rsidRPr="00864EF5" w:rsidRDefault="00A42A97" w:rsidP="001C416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Academic Year: 1440/1441 H</w:t>
            </w:r>
          </w:p>
        </w:tc>
      </w:tr>
    </w:tbl>
    <w:p w14:paraId="2FA36EBF" w14:textId="77777777" w:rsidR="00A42A97" w:rsidRPr="00CB6861" w:rsidRDefault="00A42A97" w:rsidP="00A42A97">
      <w:pPr>
        <w:rPr>
          <w:rFonts w:ascii="Times New Roman" w:hAnsi="Times New Roman"/>
        </w:rPr>
      </w:pPr>
    </w:p>
    <w:p w14:paraId="2BDC73CC" w14:textId="77777777" w:rsidR="00A42A97" w:rsidRPr="00CB6861" w:rsidRDefault="00A42A97" w:rsidP="00A42A97">
      <w:pPr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5261"/>
      </w:tblGrid>
      <w:tr w:rsidR="00A42A97" w14:paraId="6912EEBE" w14:textId="77777777" w:rsidTr="001C4169">
        <w:trPr>
          <w:trHeight w:val="522"/>
        </w:trPr>
        <w:tc>
          <w:tcPr>
            <w:tcW w:w="9899" w:type="dxa"/>
            <w:gridSpan w:val="2"/>
            <w:shd w:val="clear" w:color="auto" w:fill="auto"/>
          </w:tcPr>
          <w:p w14:paraId="43532DDA" w14:textId="77777777" w:rsidR="00A42A97" w:rsidRPr="00864EF5" w:rsidRDefault="00A42A97" w:rsidP="001C4169">
            <w:pPr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A42A97" w14:paraId="6DE776FE" w14:textId="77777777" w:rsidTr="001C4169">
        <w:trPr>
          <w:trHeight w:val="828"/>
        </w:trPr>
        <w:tc>
          <w:tcPr>
            <w:tcW w:w="4638" w:type="dxa"/>
            <w:shd w:val="clear" w:color="auto" w:fill="auto"/>
          </w:tcPr>
          <w:p w14:paraId="165DD41B" w14:textId="77777777" w:rsidR="00A42A97" w:rsidRPr="00864EF5" w:rsidRDefault="00A42A97" w:rsidP="001C4169">
            <w:pPr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Students’ Grade:  Marks Obtained/Out of</w:t>
            </w:r>
          </w:p>
        </w:tc>
        <w:tc>
          <w:tcPr>
            <w:tcW w:w="5261" w:type="dxa"/>
            <w:shd w:val="clear" w:color="auto" w:fill="auto"/>
          </w:tcPr>
          <w:p w14:paraId="289EC48F" w14:textId="77777777" w:rsidR="00A42A97" w:rsidRPr="00864EF5" w:rsidRDefault="00A42A97" w:rsidP="001C4169">
            <w:pPr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63CCCE54" w14:textId="77777777" w:rsidR="00A42A97" w:rsidRPr="00CB6861" w:rsidRDefault="00202983" w:rsidP="00A42A97">
      <w:pPr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2D5F2D" wp14:editId="29A9008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1D65439" id="Rectangle 3" o:spid="_x0000_s1026" style="position:absolute;margin-left:-4.5pt;margin-top:21.35pt;width:489.6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4314679F" w14:textId="77777777" w:rsidR="00A42A97" w:rsidRPr="00CB6861" w:rsidRDefault="00A42A97" w:rsidP="00A42A97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00D82950" w14:textId="77777777" w:rsidR="00A42A97" w:rsidRPr="00CB6861" w:rsidRDefault="00A42A97" w:rsidP="00A42A97">
      <w:pPr>
        <w:pStyle w:val="ListParagraph"/>
        <w:numPr>
          <w:ilvl w:val="0"/>
          <w:numId w:val="1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14:paraId="7FB5A0C6" w14:textId="77777777" w:rsidR="00A42A97" w:rsidRPr="00CB6861" w:rsidRDefault="00A42A97" w:rsidP="00A42A97">
      <w:pPr>
        <w:pStyle w:val="ListParagraph"/>
        <w:numPr>
          <w:ilvl w:val="0"/>
          <w:numId w:val="1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75E5CD67" w14:textId="77777777" w:rsidR="00A42A97" w:rsidRPr="00CB6861" w:rsidRDefault="00A42A97" w:rsidP="00A42A97">
      <w:pPr>
        <w:pStyle w:val="ListParagraph"/>
        <w:numPr>
          <w:ilvl w:val="0"/>
          <w:numId w:val="1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0C05EF5E" w14:textId="77777777" w:rsidR="00A42A97" w:rsidRPr="00CB6861" w:rsidRDefault="00A42A97" w:rsidP="00A42A97">
      <w:pPr>
        <w:pStyle w:val="ListParagraph"/>
        <w:numPr>
          <w:ilvl w:val="0"/>
          <w:numId w:val="1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5ABCA1DE" w14:textId="77777777" w:rsidR="00A42A97" w:rsidRPr="00CB6861" w:rsidRDefault="00A42A97" w:rsidP="00A42A97">
      <w:pPr>
        <w:pStyle w:val="ListParagraph"/>
        <w:numPr>
          <w:ilvl w:val="0"/>
          <w:numId w:val="1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671384">
        <w:rPr>
          <w:rFonts w:ascii="Times New Roman" w:hAnsi="Times New Roman"/>
          <w:b/>
          <w:sz w:val="26"/>
          <w:szCs w:val="26"/>
        </w:rPr>
        <w:lastRenderedPageBreak/>
        <w:t>Late submission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14:paraId="119AAEBF" w14:textId="77777777" w:rsidR="00A42A97" w:rsidRPr="00CB6861" w:rsidRDefault="00A42A97" w:rsidP="00A42A97">
      <w:pPr>
        <w:pStyle w:val="ListParagraph"/>
        <w:numPr>
          <w:ilvl w:val="0"/>
          <w:numId w:val="11"/>
        </w:numPr>
        <w:spacing w:after="18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</w:t>
      </w:r>
      <w:r w:rsidRPr="00671384">
        <w:rPr>
          <w:rFonts w:ascii="Times New Roman" w:hAnsi="Times New Roman"/>
          <w:b/>
          <w:sz w:val="26"/>
          <w:szCs w:val="26"/>
        </w:rPr>
        <w:t>work should be in your own words</w:t>
      </w:r>
      <w:r w:rsidRPr="00CB6861">
        <w:rPr>
          <w:rFonts w:ascii="Times New Roman" w:hAnsi="Times New Roman"/>
          <w:sz w:val="26"/>
          <w:szCs w:val="26"/>
        </w:rPr>
        <w:t xml:space="preserve">, copying from students or other resources without proper referencing will result in ZERO marks. No exceptions. </w:t>
      </w:r>
    </w:p>
    <w:p w14:paraId="762E9AD8" w14:textId="77777777" w:rsidR="00A42A97" w:rsidRPr="00CB6861" w:rsidRDefault="00A42A97" w:rsidP="00A42A97">
      <w:pPr>
        <w:pStyle w:val="ListParagraph"/>
        <w:numPr>
          <w:ilvl w:val="0"/>
          <w:numId w:val="11"/>
        </w:numPr>
        <w:spacing w:after="18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74F738EA" w14:textId="77777777" w:rsidR="00A42A97" w:rsidRDefault="00A42A97" w:rsidP="00A42A97">
      <w:pPr>
        <w:pStyle w:val="ListParagraph"/>
        <w:numPr>
          <w:ilvl w:val="0"/>
          <w:numId w:val="11"/>
        </w:numPr>
        <w:spacing w:after="180" w:line="336" w:lineRule="auto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D41F2D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Submissions without this cover page will NOT be accepted. </w:t>
      </w:r>
    </w:p>
    <w:p w14:paraId="4B4F714D" w14:textId="77777777" w:rsidR="00A42A97" w:rsidRDefault="00A42A97" w:rsidP="00A42A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Assignment -3</w:t>
      </w:r>
      <w:r w:rsidRPr="00006FF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should be submitted on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or before due date</w:t>
      </w:r>
      <w:r w:rsidRPr="00006FF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. </w:t>
      </w:r>
    </w:p>
    <w:p w14:paraId="41BA8066" w14:textId="77777777" w:rsidR="00A42A97" w:rsidRPr="00B636CE" w:rsidRDefault="00A42A97" w:rsidP="00A42A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6CE">
        <w:rPr>
          <w:rFonts w:ascii="Times New Roman" w:hAnsi="Times New Roman"/>
          <w:sz w:val="24"/>
          <w:szCs w:val="24"/>
        </w:rPr>
        <w:t>If the assignment shows more than 25% plagiarism, the students would be graded zero.</w:t>
      </w:r>
    </w:p>
    <w:p w14:paraId="2ADC9256" w14:textId="77777777" w:rsidR="00A42A97" w:rsidRPr="00006FF3" w:rsidRDefault="00A42A97" w:rsidP="00A42A97">
      <w:pPr>
        <w:spacing w:after="0" w:line="240" w:lineRule="auto"/>
        <w:ind w:left="786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6AE6B971" w14:textId="77777777" w:rsidR="00120AD2" w:rsidRDefault="00120AD2" w:rsidP="00247CB2">
      <w:pPr>
        <w:jc w:val="center"/>
        <w:rPr>
          <w:b/>
          <w:sz w:val="28"/>
        </w:rPr>
      </w:pPr>
    </w:p>
    <w:p w14:paraId="306519D7" w14:textId="77777777" w:rsidR="00C46D1D" w:rsidRPr="00A42A97" w:rsidRDefault="00CB3A4F" w:rsidP="00A42A9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4CF5">
        <w:rPr>
          <w:rFonts w:ascii="Times New Roman" w:hAnsi="Times New Roman"/>
          <w:b/>
          <w:color w:val="000000" w:themeColor="text1"/>
          <w:sz w:val="24"/>
          <w:szCs w:val="24"/>
        </w:rPr>
        <w:t>ASSIGNMENT-3</w:t>
      </w:r>
      <w:r w:rsidR="00E47850" w:rsidRPr="00454C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19D1543" w14:textId="77777777" w:rsidR="00C46D1D" w:rsidRPr="00CB3A4F" w:rsidRDefault="00C46D1D" w:rsidP="00247CB2">
      <w:pPr>
        <w:jc w:val="both"/>
        <w:rPr>
          <w:rFonts w:ascii="Times New Roman" w:hAnsi="Times New Roman"/>
          <w:sz w:val="24"/>
          <w:szCs w:val="24"/>
        </w:rPr>
      </w:pPr>
      <w:r w:rsidRPr="00CB3A4F">
        <w:rPr>
          <w:rFonts w:ascii="Times New Roman" w:hAnsi="Times New Roman"/>
          <w:b/>
          <w:i/>
          <w:sz w:val="24"/>
          <w:szCs w:val="24"/>
        </w:rPr>
        <w:t>Learning Outcome</w:t>
      </w:r>
      <w:r w:rsidR="00247CB2" w:rsidRPr="00CB3A4F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7245821B" w14:textId="77777777" w:rsidR="00B67266" w:rsidRPr="00CB3A4F" w:rsidRDefault="006550DB" w:rsidP="00566F8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B3A4F">
        <w:rPr>
          <w:rFonts w:ascii="Times New Roman" w:hAnsi="Times New Roman"/>
          <w:sz w:val="24"/>
          <w:szCs w:val="24"/>
        </w:rPr>
        <w:t>1</w:t>
      </w:r>
      <w:r w:rsidR="00B67266" w:rsidRPr="00CB3A4F">
        <w:rPr>
          <w:rFonts w:ascii="Times New Roman" w:hAnsi="Times New Roman"/>
          <w:sz w:val="24"/>
          <w:szCs w:val="24"/>
        </w:rPr>
        <w:t xml:space="preserve">. </w:t>
      </w:r>
      <w:r w:rsidR="00506B8D" w:rsidRPr="00CB3A4F">
        <w:rPr>
          <w:rFonts w:asciiTheme="majorBidi" w:hAnsiTheme="majorBidi" w:cstheme="majorBidi"/>
          <w:sz w:val="24"/>
          <w:szCs w:val="24"/>
        </w:rPr>
        <w:t>Demonstrate overall Human Resource concepts, goals and strategies within the context of organizations goals and strategies (Lo 1.1).</w:t>
      </w:r>
    </w:p>
    <w:p w14:paraId="6F9D2CAF" w14:textId="77777777" w:rsidR="006550DB" w:rsidRPr="00CB3A4F" w:rsidRDefault="006550DB" w:rsidP="006550D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B3A4F">
        <w:rPr>
          <w:rFonts w:asciiTheme="majorBidi" w:hAnsiTheme="majorBidi" w:cstheme="majorBidi"/>
          <w:sz w:val="24"/>
          <w:szCs w:val="24"/>
        </w:rPr>
        <w:t>2. Ability to examine the role of Employees as a strategic partner in an organization. (Lo 1.9).</w:t>
      </w:r>
    </w:p>
    <w:p w14:paraId="7BC81E8C" w14:textId="77777777" w:rsidR="00CB3A4F" w:rsidRPr="00CB3A4F" w:rsidRDefault="00E803A4" w:rsidP="00CB3A4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CB3A4F" w:rsidRPr="00CB3A4F">
        <w:rPr>
          <w:rFonts w:asciiTheme="majorBidi" w:hAnsiTheme="majorBidi" w:cstheme="majorBidi"/>
          <w:sz w:val="24"/>
          <w:szCs w:val="24"/>
        </w:rPr>
        <w:t>Demonstrate ability to think independently and systematically on the major HR-related laws in realistic cases or scenarios. (Lo 3.</w:t>
      </w:r>
      <w:r w:rsidR="00CB3A4F" w:rsidRPr="00CB3A4F">
        <w:rPr>
          <w:rFonts w:asciiTheme="majorBidi" w:hAnsiTheme="majorBidi" w:cstheme="majorBidi" w:hint="cs"/>
          <w:sz w:val="24"/>
          <w:szCs w:val="24"/>
          <w:rtl/>
        </w:rPr>
        <w:t>7</w:t>
      </w:r>
      <w:r w:rsidR="00CB3A4F" w:rsidRPr="00CB3A4F">
        <w:rPr>
          <w:rFonts w:asciiTheme="majorBidi" w:hAnsiTheme="majorBidi" w:cstheme="majorBidi"/>
          <w:sz w:val="24"/>
          <w:szCs w:val="24"/>
        </w:rPr>
        <w:t>).</w:t>
      </w:r>
    </w:p>
    <w:p w14:paraId="4748CD21" w14:textId="77777777" w:rsidR="00CD6CEF" w:rsidRDefault="00CD6CEF" w:rsidP="00247CB2">
      <w:pPr>
        <w:jc w:val="both"/>
        <w:rPr>
          <w:rFonts w:ascii="Times New Roman" w:hAnsi="Times New Roman"/>
          <w:b/>
          <w:i/>
          <w:color w:val="1F3864" w:themeColor="accent1" w:themeShade="80"/>
          <w:sz w:val="28"/>
        </w:rPr>
      </w:pPr>
    </w:p>
    <w:p w14:paraId="4EF256F6" w14:textId="77777777" w:rsidR="00120AD2" w:rsidRPr="003712DD" w:rsidRDefault="00120AD2" w:rsidP="00247CB2">
      <w:pPr>
        <w:jc w:val="both"/>
        <w:rPr>
          <w:rFonts w:ascii="Times New Roman" w:hAnsi="Times New Roman"/>
          <w:b/>
          <w:i/>
          <w:color w:val="1F3864" w:themeColor="accent1" w:themeShade="80"/>
          <w:sz w:val="28"/>
        </w:rPr>
      </w:pPr>
      <w:r w:rsidRPr="003712DD">
        <w:rPr>
          <w:rFonts w:ascii="Times New Roman" w:hAnsi="Times New Roman"/>
          <w:b/>
          <w:i/>
          <w:color w:val="1F3864" w:themeColor="accent1" w:themeShade="80"/>
          <w:sz w:val="28"/>
        </w:rPr>
        <w:t>Assignment Structure: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5"/>
        <w:gridCol w:w="2781"/>
      </w:tblGrid>
      <w:tr w:rsidR="0058232F" w:rsidRPr="003712DD" w14:paraId="6F8E04CF" w14:textId="77777777" w:rsidTr="0058232F">
        <w:trPr>
          <w:trHeight w:val="392"/>
        </w:trPr>
        <w:tc>
          <w:tcPr>
            <w:tcW w:w="3385" w:type="dxa"/>
            <w:shd w:val="clear" w:color="auto" w:fill="auto"/>
          </w:tcPr>
          <w:p w14:paraId="41FEEB64" w14:textId="77777777" w:rsidR="0058232F" w:rsidRPr="003712DD" w:rsidRDefault="0058232F" w:rsidP="007D5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8"/>
              </w:rPr>
            </w:pPr>
            <w:proofErr w:type="spellStart"/>
            <w:proofErr w:type="gramStart"/>
            <w:r w:rsidRPr="003712DD">
              <w:rPr>
                <w:rFonts w:ascii="Times New Roman" w:hAnsi="Times New Roman"/>
                <w:b/>
                <w:color w:val="1F3864" w:themeColor="accent1" w:themeShade="80"/>
                <w:sz w:val="28"/>
              </w:rPr>
              <w:t>S.No</w:t>
            </w:r>
            <w:proofErr w:type="spellEnd"/>
            <w:proofErr w:type="gramEnd"/>
          </w:p>
        </w:tc>
        <w:tc>
          <w:tcPr>
            <w:tcW w:w="2781" w:type="dxa"/>
          </w:tcPr>
          <w:p w14:paraId="6B9934DD" w14:textId="77777777" w:rsidR="0058232F" w:rsidRPr="003712DD" w:rsidRDefault="0058232F" w:rsidP="007D5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8"/>
              </w:rPr>
            </w:pPr>
            <w:r w:rsidRPr="003712DD">
              <w:rPr>
                <w:rFonts w:ascii="Times New Roman" w:hAnsi="Times New Roman"/>
                <w:b/>
                <w:color w:val="1F3864" w:themeColor="accent1" w:themeShade="80"/>
                <w:sz w:val="28"/>
              </w:rPr>
              <w:t>Marks</w:t>
            </w:r>
          </w:p>
        </w:tc>
      </w:tr>
      <w:tr w:rsidR="0058232F" w:rsidRPr="003712DD" w14:paraId="21B959FB" w14:textId="77777777" w:rsidTr="0058232F">
        <w:trPr>
          <w:trHeight w:val="374"/>
        </w:trPr>
        <w:tc>
          <w:tcPr>
            <w:tcW w:w="3385" w:type="dxa"/>
            <w:shd w:val="clear" w:color="auto" w:fill="auto"/>
          </w:tcPr>
          <w:p w14:paraId="365B6339" w14:textId="77777777" w:rsidR="0058232F" w:rsidRPr="003712DD" w:rsidRDefault="0058232F" w:rsidP="007D5D34">
            <w:pPr>
              <w:spacing w:after="0" w:line="240" w:lineRule="auto"/>
              <w:jc w:val="both"/>
              <w:rPr>
                <w:rFonts w:ascii="Times New Roman" w:hAnsi="Times New Roman"/>
                <w:color w:val="1F3864" w:themeColor="accent1" w:themeShade="80"/>
                <w:sz w:val="28"/>
              </w:rPr>
            </w:pPr>
            <w:r w:rsidRPr="003712DD">
              <w:rPr>
                <w:rFonts w:ascii="Times New Roman" w:hAnsi="Times New Roman"/>
                <w:color w:val="1F3864" w:themeColor="accent1" w:themeShade="80"/>
                <w:sz w:val="28"/>
              </w:rPr>
              <w:t>Assignment-3</w:t>
            </w:r>
          </w:p>
        </w:tc>
        <w:tc>
          <w:tcPr>
            <w:tcW w:w="2781" w:type="dxa"/>
          </w:tcPr>
          <w:p w14:paraId="6AFA5C71" w14:textId="77777777" w:rsidR="0058232F" w:rsidRPr="003712DD" w:rsidRDefault="000E427B" w:rsidP="007D5D34">
            <w:pPr>
              <w:spacing w:after="0" w:line="240" w:lineRule="auto"/>
              <w:jc w:val="center"/>
              <w:rPr>
                <w:rFonts w:ascii="Times New Roman" w:hAnsi="Times New Roman"/>
                <w:color w:val="1F3864" w:themeColor="accent1" w:themeShade="80"/>
                <w:sz w:val="28"/>
              </w:rPr>
            </w:pPr>
            <w:r>
              <w:rPr>
                <w:rFonts w:ascii="Times New Roman" w:hAnsi="Times New Roman"/>
                <w:color w:val="1F3864" w:themeColor="accent1" w:themeShade="80"/>
                <w:sz w:val="28"/>
              </w:rPr>
              <w:t>10</w:t>
            </w:r>
          </w:p>
        </w:tc>
      </w:tr>
    </w:tbl>
    <w:p w14:paraId="5EBDC0A2" w14:textId="77777777" w:rsidR="00CB4380" w:rsidRDefault="00CB4380" w:rsidP="00247CB2">
      <w:pPr>
        <w:jc w:val="both"/>
        <w:rPr>
          <w:rFonts w:ascii="Times New Roman" w:hAnsi="Times New Roman"/>
          <w:color w:val="1F3864" w:themeColor="accent1" w:themeShade="80"/>
          <w:sz w:val="28"/>
        </w:rPr>
      </w:pPr>
    </w:p>
    <w:p w14:paraId="3093E783" w14:textId="77777777" w:rsidR="00CB4380" w:rsidRDefault="00CB4380" w:rsidP="00CB4380">
      <w:pPr>
        <w:jc w:val="both"/>
        <w:rPr>
          <w:rFonts w:ascii="Times New Roman" w:hAnsi="Times New Roman"/>
          <w:color w:val="1F3864" w:themeColor="accent1" w:themeShade="80"/>
          <w:sz w:val="28"/>
        </w:rPr>
      </w:pPr>
      <w:r>
        <w:rPr>
          <w:rFonts w:ascii="Times New Roman" w:hAnsi="Times New Roman"/>
          <w:color w:val="1F3864" w:themeColor="accent1" w:themeShade="80"/>
          <w:sz w:val="28"/>
        </w:rPr>
        <w:t xml:space="preserve">                                             </w:t>
      </w:r>
    </w:p>
    <w:p w14:paraId="35254C34" w14:textId="77777777" w:rsidR="00CB3A4F" w:rsidRDefault="00CB4380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  <w:r>
        <w:rPr>
          <w:rFonts w:ascii="Times New Roman" w:hAnsi="Times New Roman"/>
          <w:color w:val="1F3864" w:themeColor="accent1" w:themeShade="80"/>
          <w:sz w:val="28"/>
        </w:rPr>
        <w:t xml:space="preserve">                                             </w:t>
      </w:r>
      <w:r w:rsidR="00CD6CEF">
        <w:rPr>
          <w:rFonts w:ascii="Times New Roman" w:hAnsi="Times New Roman"/>
          <w:b/>
          <w:color w:val="1F3864" w:themeColor="accent1" w:themeShade="80"/>
          <w:sz w:val="32"/>
          <w:szCs w:val="32"/>
        </w:rPr>
        <w:t xml:space="preserve"> </w:t>
      </w:r>
    </w:p>
    <w:p w14:paraId="72E948E5" w14:textId="77777777" w:rsidR="00CB3A4F" w:rsidRDefault="00CB3A4F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</w:p>
    <w:p w14:paraId="7A9E6981" w14:textId="77777777" w:rsidR="00CB3A4F" w:rsidRDefault="00CB3A4F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</w:p>
    <w:p w14:paraId="2A4284DB" w14:textId="77777777" w:rsidR="00A43C07" w:rsidRDefault="00CB3A4F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1F3864" w:themeColor="accent1" w:themeShade="80"/>
          <w:sz w:val="32"/>
          <w:szCs w:val="32"/>
        </w:rPr>
        <w:t xml:space="preserve">                                         </w:t>
      </w:r>
    </w:p>
    <w:p w14:paraId="54EF9D4C" w14:textId="77777777" w:rsidR="00A43C07" w:rsidRDefault="00A43C07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</w:p>
    <w:p w14:paraId="0772615A" w14:textId="77777777" w:rsidR="00A43C07" w:rsidRDefault="00A43C07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</w:p>
    <w:p w14:paraId="4A0D6D05" w14:textId="77777777" w:rsidR="00A42A97" w:rsidRDefault="00A43C07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1F3864" w:themeColor="accent1" w:themeShade="80"/>
          <w:sz w:val="32"/>
          <w:szCs w:val="32"/>
        </w:rPr>
        <w:t xml:space="preserve">                                           </w:t>
      </w:r>
    </w:p>
    <w:p w14:paraId="001C42EB" w14:textId="77777777" w:rsidR="00A42A97" w:rsidRDefault="00A42A97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</w:p>
    <w:p w14:paraId="573FECA3" w14:textId="77777777" w:rsidR="00E51051" w:rsidRDefault="00A42A97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1F3864" w:themeColor="accent1" w:themeShade="80"/>
          <w:sz w:val="32"/>
          <w:szCs w:val="32"/>
        </w:rPr>
        <w:lastRenderedPageBreak/>
        <w:t xml:space="preserve">                                          </w:t>
      </w:r>
      <w:r w:rsidR="00A43C07">
        <w:rPr>
          <w:rFonts w:ascii="Times New Roman" w:hAnsi="Times New Roman"/>
          <w:b/>
          <w:color w:val="1F3864" w:themeColor="accent1" w:themeShade="80"/>
          <w:sz w:val="32"/>
          <w:szCs w:val="32"/>
        </w:rPr>
        <w:t xml:space="preserve"> </w:t>
      </w:r>
      <w:r w:rsidR="00E93661" w:rsidRPr="003712DD">
        <w:rPr>
          <w:rFonts w:ascii="Times New Roman" w:hAnsi="Times New Roman"/>
          <w:b/>
          <w:color w:val="1F3864" w:themeColor="accent1" w:themeShade="80"/>
          <w:sz w:val="32"/>
          <w:szCs w:val="32"/>
        </w:rPr>
        <w:t>Assignment-</w:t>
      </w:r>
      <w:r w:rsidR="00E51051">
        <w:rPr>
          <w:rFonts w:ascii="Times New Roman" w:hAnsi="Times New Roman"/>
          <w:b/>
          <w:color w:val="1F3864" w:themeColor="accent1" w:themeShade="80"/>
          <w:sz w:val="32"/>
          <w:szCs w:val="32"/>
        </w:rPr>
        <w:t>3</w:t>
      </w:r>
    </w:p>
    <w:p w14:paraId="4A661D0E" w14:textId="77777777" w:rsidR="004320F1" w:rsidRPr="00E51051" w:rsidRDefault="004320F1" w:rsidP="00CB4380">
      <w:pPr>
        <w:jc w:val="both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</w:p>
    <w:p w14:paraId="4A758345" w14:textId="77777777" w:rsidR="00AA49E2" w:rsidRDefault="004320F1" w:rsidP="004320F1">
      <w:pPr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3864" w:themeColor="accent1" w:themeShade="80"/>
          <w:sz w:val="24"/>
          <w:szCs w:val="24"/>
        </w:rPr>
        <w:t xml:space="preserve">            </w:t>
      </w:r>
      <w:r w:rsidRPr="004320F1">
        <w:rPr>
          <w:rFonts w:ascii="Times New Roman" w:hAnsi="Times New Roman"/>
          <w:b/>
          <w:color w:val="1F3864" w:themeColor="accent1" w:themeShade="80"/>
          <w:sz w:val="24"/>
          <w:szCs w:val="24"/>
        </w:rPr>
        <w:t xml:space="preserve">TOPIC: </w:t>
      </w:r>
      <w:r>
        <w:rPr>
          <w:rFonts w:ascii="Times New Roman" w:hAnsi="Times New Roman"/>
          <w:b/>
          <w:color w:val="1F3864" w:themeColor="accent1" w:themeShade="80"/>
          <w:sz w:val="24"/>
          <w:szCs w:val="24"/>
        </w:rPr>
        <w:t xml:space="preserve">  </w:t>
      </w:r>
      <w:r w:rsidR="00E51051" w:rsidRPr="004320F1">
        <w:rPr>
          <w:rFonts w:ascii="Times New Roman" w:hAnsi="Times New Roman"/>
          <w:b/>
          <w:color w:val="1F3864" w:themeColor="accent1" w:themeShade="80"/>
          <w:sz w:val="24"/>
          <w:szCs w:val="24"/>
        </w:rPr>
        <w:t>EMPLOYEE HEALTH AND SAFETY IN THE ORGANIZATION</w:t>
      </w:r>
    </w:p>
    <w:p w14:paraId="1939B819" w14:textId="77777777" w:rsidR="004320F1" w:rsidRPr="004320F1" w:rsidRDefault="004320F1" w:rsidP="004320F1">
      <w:pPr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</w:p>
    <w:p w14:paraId="56585C3D" w14:textId="77777777" w:rsidR="002C2DE8" w:rsidRDefault="00794B14" w:rsidP="00794B14">
      <w:pPr>
        <w:ind w:left="720"/>
        <w:jc w:val="both"/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</w:pPr>
      <w:r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>Organization</w:t>
      </w:r>
      <w:r w:rsidR="00E51051"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 officials have a legal and moral responsibility </w:t>
      </w:r>
      <w:r w:rsidR="002C2DE8"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>to ensure that</w:t>
      </w:r>
      <w:r w:rsidR="00C44867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 the workplace is free from unnecessary hazards. Employers hold responsibility for</w:t>
      </w:r>
      <w:r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 </w:t>
      </w:r>
      <w:r w:rsidR="00C44867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understanding what is necessary to keep workers safe from harm. </w:t>
      </w:r>
      <w:r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Conditions surrounding the workplace must be </w:t>
      </w:r>
      <w:r w:rsidR="004320F1"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>secure</w:t>
      </w:r>
      <w:r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 for employee’</w:t>
      </w:r>
      <w:r w:rsidR="00C44867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>s physical and mental health</w:t>
      </w:r>
      <w:r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. As many organizations have implemented wellness program, that focus on </w:t>
      </w:r>
      <w:r w:rsidR="004320F1"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>smoking</w:t>
      </w:r>
      <w:r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 cessation, weight control,</w:t>
      </w:r>
      <w:r w:rsidR="004320F1"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 </w:t>
      </w:r>
      <w:r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stress management, early </w:t>
      </w:r>
      <w:r w:rsidR="004320F1"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>diagnosis</w:t>
      </w:r>
      <w:r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 of health problems, prevention and education about </w:t>
      </w:r>
      <w:r w:rsidR="004320F1"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>life</w:t>
      </w:r>
      <w:r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>-style related and contagious illness.</w:t>
      </w:r>
      <w:r w:rsidR="004320F1" w:rsidRPr="00E803A4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 Wellness program can cut Employers health cost and lower absenteeism by prev</w:t>
      </w:r>
      <w:r w:rsidR="00C44867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>enting health related problems.</w:t>
      </w:r>
    </w:p>
    <w:p w14:paraId="16D7831A" w14:textId="77777777" w:rsidR="00C44867" w:rsidRDefault="00C44867" w:rsidP="00794B14">
      <w:pPr>
        <w:ind w:left="720"/>
        <w:jc w:val="both"/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</w:pPr>
    </w:p>
    <w:p w14:paraId="64CD4859" w14:textId="77777777" w:rsidR="00C44867" w:rsidRPr="00C44867" w:rsidRDefault="00C44867" w:rsidP="00794B14">
      <w:pPr>
        <w:ind w:left="720"/>
        <w:jc w:val="both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C44867">
        <w:rPr>
          <w:rFonts w:ascii="Times New Roman" w:hAnsi="Times New Roman"/>
          <w:b/>
          <w:i/>
          <w:color w:val="1F3864" w:themeColor="accent1" w:themeShade="80"/>
          <w:sz w:val="24"/>
          <w:szCs w:val="24"/>
        </w:rPr>
        <w:t xml:space="preserve">Reference: </w:t>
      </w:r>
      <w:r w:rsidRPr="00C44867">
        <w:rPr>
          <w:rFonts w:ascii="Times New Roman" w:hAnsi="Times New Roman"/>
          <w:color w:val="1F3864" w:themeColor="accent1" w:themeShade="80"/>
          <w:sz w:val="28"/>
          <w:szCs w:val="28"/>
        </w:rPr>
        <w:t xml:space="preserve">Textbook- </w:t>
      </w:r>
      <w:proofErr w:type="spellStart"/>
      <w:r w:rsidRPr="00C44867">
        <w:rPr>
          <w:rFonts w:ascii="Times New Roman" w:hAnsi="Times New Roman"/>
          <w:color w:val="1F3864" w:themeColor="accent1" w:themeShade="80"/>
          <w:sz w:val="28"/>
          <w:szCs w:val="28"/>
        </w:rPr>
        <w:t>DeCenzo</w:t>
      </w:r>
      <w:proofErr w:type="spellEnd"/>
      <w:r w:rsidRPr="00C44867">
        <w:rPr>
          <w:rFonts w:ascii="Times New Roman" w:hAnsi="Times New Roman"/>
          <w:color w:val="1F3864" w:themeColor="accent1" w:themeShade="80"/>
          <w:sz w:val="28"/>
          <w:szCs w:val="28"/>
        </w:rPr>
        <w:t xml:space="preserve">, D. A., &amp; Robbins, S. P. (2013). Human resource </w:t>
      </w:r>
      <w:proofErr w:type="gramStart"/>
      <w:r w:rsidRPr="00C44867">
        <w:rPr>
          <w:rFonts w:ascii="Times New Roman" w:hAnsi="Times New Roman"/>
          <w:color w:val="1F3864" w:themeColor="accent1" w:themeShade="80"/>
          <w:sz w:val="28"/>
          <w:szCs w:val="28"/>
        </w:rPr>
        <w:t>management ,</w:t>
      </w:r>
      <w:proofErr w:type="gramEnd"/>
      <w:r>
        <w:rPr>
          <w:rFonts w:ascii="Times New Roman" w:hAnsi="Times New Roman"/>
          <w:color w:val="1F3864" w:themeColor="accent1" w:themeShade="80"/>
          <w:sz w:val="28"/>
          <w:szCs w:val="28"/>
        </w:rPr>
        <w:t xml:space="preserve"> Chapter 13 Health and Safety.</w:t>
      </w:r>
    </w:p>
    <w:p w14:paraId="325D583F" w14:textId="77777777" w:rsidR="00CB4380" w:rsidRPr="00E803A4" w:rsidRDefault="00CB4380" w:rsidP="005146C3">
      <w:pPr>
        <w:jc w:val="both"/>
        <w:rPr>
          <w:rFonts w:ascii="Times New Roman" w:hAnsi="Times New Roman"/>
          <w:b/>
          <w:color w:val="1F3864" w:themeColor="accent1" w:themeShade="80"/>
          <w:sz w:val="28"/>
        </w:rPr>
      </w:pPr>
    </w:p>
    <w:p w14:paraId="420F4187" w14:textId="77777777" w:rsidR="00CB4380" w:rsidRDefault="00071137" w:rsidP="00F77419">
      <w:pPr>
        <w:jc w:val="both"/>
        <w:rPr>
          <w:rFonts w:ascii="Times New Roman" w:hAnsi="Times New Roman"/>
          <w:color w:val="1F3864" w:themeColor="accent1" w:themeShade="80"/>
          <w:sz w:val="28"/>
        </w:rPr>
      </w:pPr>
      <w:r>
        <w:rPr>
          <w:rFonts w:ascii="Times New Roman" w:hAnsi="Times New Roman"/>
          <w:color w:val="1F3864" w:themeColor="accent1" w:themeShade="80"/>
          <w:sz w:val="28"/>
        </w:rPr>
        <w:t>Assignment Questions:</w:t>
      </w:r>
    </w:p>
    <w:p w14:paraId="5E51AD4F" w14:textId="77777777" w:rsidR="00071137" w:rsidRDefault="00071137" w:rsidP="0007113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1F3864" w:themeColor="accent1" w:themeShade="80"/>
          <w:sz w:val="24"/>
          <w:szCs w:val="24"/>
        </w:rPr>
      </w:pPr>
      <w:r w:rsidRPr="00941B41">
        <w:rPr>
          <w:rFonts w:ascii="Times New Roman" w:hAnsi="Times New Roman"/>
          <w:color w:val="1F3864" w:themeColor="accent1" w:themeShade="80"/>
          <w:sz w:val="24"/>
          <w:szCs w:val="24"/>
        </w:rPr>
        <w:t>Describe the role of HR in offering Healthy and safe work environment to the workers.</w:t>
      </w:r>
      <w:r w:rsidR="00941B41" w:rsidRPr="00941B41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Also write the ways that Occupational Safety and Health Administration OSHA assist employers in creating a safer workplace.</w:t>
      </w:r>
      <w:r w:rsidR="0067577A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</w:t>
      </w:r>
      <w:proofErr w:type="gramStart"/>
      <w:r w:rsidR="0067577A">
        <w:rPr>
          <w:rFonts w:ascii="Times New Roman" w:hAnsi="Times New Roman"/>
          <w:color w:val="1F3864" w:themeColor="accent1" w:themeShade="80"/>
          <w:sz w:val="24"/>
          <w:szCs w:val="24"/>
        </w:rPr>
        <w:t>( Marks</w:t>
      </w:r>
      <w:proofErr w:type="gramEnd"/>
      <w:r w:rsidR="0067577A">
        <w:rPr>
          <w:rFonts w:ascii="Times New Roman" w:hAnsi="Times New Roman"/>
          <w:color w:val="1F3864" w:themeColor="accent1" w:themeShade="80"/>
          <w:sz w:val="24"/>
          <w:szCs w:val="24"/>
        </w:rPr>
        <w:t>:4)</w:t>
      </w:r>
    </w:p>
    <w:p w14:paraId="7E72A4A9" w14:textId="77777777" w:rsidR="00941B41" w:rsidRPr="00941B41" w:rsidRDefault="00941B41" w:rsidP="00941B41">
      <w:pPr>
        <w:pStyle w:val="ListParagraph"/>
        <w:jc w:val="both"/>
        <w:rPr>
          <w:rFonts w:ascii="Times New Roman" w:hAnsi="Times New Roman"/>
          <w:color w:val="1F3864" w:themeColor="accent1" w:themeShade="80"/>
          <w:sz w:val="24"/>
          <w:szCs w:val="24"/>
        </w:rPr>
      </w:pPr>
    </w:p>
    <w:p w14:paraId="0F23D5FE" w14:textId="77777777" w:rsidR="0067577A" w:rsidRPr="0067577A" w:rsidRDefault="00941B41" w:rsidP="0067577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1F3864" w:themeColor="accent1" w:themeShade="80"/>
          <w:sz w:val="24"/>
          <w:szCs w:val="24"/>
        </w:rPr>
      </w:pPr>
      <w:r w:rsidRPr="00941B41">
        <w:rPr>
          <w:rFonts w:ascii="Times New Roman" w:hAnsi="Times New Roman"/>
          <w:color w:val="1F3864" w:themeColor="accent1" w:themeShade="80"/>
          <w:sz w:val="24"/>
          <w:szCs w:val="24"/>
        </w:rPr>
        <w:t>Discuss the purpose</w:t>
      </w:r>
      <w:r w:rsidR="0067577A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and significance</w:t>
      </w:r>
      <w:r w:rsidRPr="00941B41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of Wellness Programs/</w:t>
      </w:r>
      <w:r w:rsidR="0067577A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Disease </w:t>
      </w:r>
      <w:r w:rsidRPr="00941B41">
        <w:rPr>
          <w:rFonts w:ascii="Times New Roman" w:hAnsi="Times New Roman"/>
          <w:color w:val="1F3864" w:themeColor="accent1" w:themeShade="80"/>
          <w:sz w:val="24"/>
          <w:szCs w:val="24"/>
        </w:rPr>
        <w:t>Management in the Organization</w:t>
      </w:r>
      <w:r>
        <w:rPr>
          <w:rFonts w:ascii="Times New Roman" w:hAnsi="Times New Roman"/>
          <w:color w:val="1F3864" w:themeColor="accent1" w:themeShade="80"/>
          <w:sz w:val="24"/>
          <w:szCs w:val="24"/>
        </w:rPr>
        <w:t>.</w:t>
      </w:r>
      <w:r w:rsidR="003506E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Support your answer with the example of two companies that </w:t>
      </w:r>
      <w:r w:rsidR="00134CC6">
        <w:rPr>
          <w:rFonts w:ascii="Times New Roman" w:hAnsi="Times New Roman"/>
          <w:color w:val="1F3864" w:themeColor="accent1" w:themeShade="80"/>
          <w:sz w:val="24"/>
          <w:szCs w:val="24"/>
        </w:rPr>
        <w:t>provide</w:t>
      </w:r>
      <w:r w:rsidR="003506E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these programs to their workers. </w:t>
      </w:r>
      <w:r w:rsidR="0067577A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(Marks 2.5)</w:t>
      </w:r>
    </w:p>
    <w:p w14:paraId="6CD528A5" w14:textId="77777777" w:rsidR="00941B41" w:rsidRPr="00941B41" w:rsidRDefault="00941B41" w:rsidP="00941B41">
      <w:pPr>
        <w:pStyle w:val="ListParagraph"/>
        <w:rPr>
          <w:rFonts w:ascii="Times New Roman" w:hAnsi="Times New Roman"/>
          <w:color w:val="1F3864" w:themeColor="accent1" w:themeShade="80"/>
          <w:sz w:val="24"/>
          <w:szCs w:val="24"/>
        </w:rPr>
      </w:pPr>
    </w:p>
    <w:p w14:paraId="488524B2" w14:textId="77777777" w:rsidR="00941B41" w:rsidRPr="0067577A" w:rsidRDefault="0067577A" w:rsidP="00941B4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1F3864" w:themeColor="accent1" w:themeShade="80"/>
          <w:sz w:val="28"/>
        </w:rPr>
      </w:pPr>
      <w:r w:rsidRPr="0067577A">
        <w:rPr>
          <w:rFonts w:ascii="Times New Roman" w:hAnsi="Times New Roman"/>
          <w:color w:val="1F3864" w:themeColor="accent1" w:themeShade="80"/>
          <w:sz w:val="24"/>
          <w:szCs w:val="24"/>
        </w:rPr>
        <w:t>If you’re HR Man</w:t>
      </w:r>
      <w:r w:rsidR="003506E7">
        <w:rPr>
          <w:rFonts w:ascii="Times New Roman" w:hAnsi="Times New Roman"/>
          <w:color w:val="1F3864" w:themeColor="accent1" w:themeShade="80"/>
          <w:sz w:val="24"/>
          <w:szCs w:val="24"/>
        </w:rPr>
        <w:t>ager, how can you support your employees</w:t>
      </w:r>
      <w:r w:rsidRPr="0067577A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du</w:t>
      </w:r>
      <w:r w:rsidR="009920B5">
        <w:rPr>
          <w:rFonts w:ascii="Times New Roman" w:hAnsi="Times New Roman"/>
          <w:color w:val="1F3864" w:themeColor="accent1" w:themeShade="80"/>
          <w:sz w:val="24"/>
          <w:szCs w:val="24"/>
        </w:rPr>
        <w:t>ring the Public Health Emergency/Outbreak</w:t>
      </w:r>
      <w:r w:rsidRPr="0067577A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? </w:t>
      </w:r>
      <w:r w:rsidR="00A82B6E">
        <w:rPr>
          <w:rFonts w:ascii="Times New Roman" w:hAnsi="Times New Roman"/>
          <w:color w:val="1F3864" w:themeColor="accent1" w:themeShade="80"/>
          <w:sz w:val="24"/>
          <w:szCs w:val="24"/>
        </w:rPr>
        <w:t>Present your HR planning</w:t>
      </w:r>
      <w:r w:rsidR="006209AB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to run the organization effectively along with employees’ </w:t>
      </w:r>
      <w:proofErr w:type="gramStart"/>
      <w:r w:rsidR="006209AB">
        <w:rPr>
          <w:rFonts w:ascii="Times New Roman" w:hAnsi="Times New Roman"/>
          <w:color w:val="1F3864" w:themeColor="accent1" w:themeShade="80"/>
          <w:sz w:val="24"/>
          <w:szCs w:val="24"/>
        </w:rPr>
        <w:t>safety</w:t>
      </w:r>
      <w:r w:rsidR="00251E17">
        <w:rPr>
          <w:rFonts w:ascii="Times New Roman" w:hAnsi="Times New Roman"/>
          <w:color w:val="1F3864" w:themeColor="accent1" w:themeShade="80"/>
          <w:sz w:val="24"/>
          <w:szCs w:val="24"/>
        </w:rPr>
        <w:t>.</w:t>
      </w:r>
      <w:r w:rsidR="009418E7">
        <w:rPr>
          <w:rFonts w:ascii="Times New Roman" w:hAnsi="Times New Roman"/>
          <w:color w:val="1F3864" w:themeColor="accent1" w:themeShade="80"/>
          <w:sz w:val="24"/>
          <w:szCs w:val="24"/>
        </w:rPr>
        <w:t>(</w:t>
      </w:r>
      <w:proofErr w:type="gramEnd"/>
      <w:r w:rsidR="009418E7">
        <w:rPr>
          <w:rFonts w:ascii="Times New Roman" w:hAnsi="Times New Roman"/>
          <w:color w:val="1F3864" w:themeColor="accent1" w:themeShade="80"/>
          <w:sz w:val="24"/>
          <w:szCs w:val="24"/>
        </w:rPr>
        <w:t>Marks: 3.5)</w:t>
      </w:r>
    </w:p>
    <w:sectPr w:rsidR="00941B41" w:rsidRPr="0067577A" w:rsidSect="00120AD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6CBF"/>
    <w:multiLevelType w:val="hybridMultilevel"/>
    <w:tmpl w:val="4F8E7308"/>
    <w:lvl w:ilvl="0" w:tplc="40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7C2BC1"/>
    <w:multiLevelType w:val="hybridMultilevel"/>
    <w:tmpl w:val="6272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2905"/>
    <w:multiLevelType w:val="multilevel"/>
    <w:tmpl w:val="ABC8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278A"/>
    <w:multiLevelType w:val="multilevel"/>
    <w:tmpl w:val="01F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050F5"/>
    <w:multiLevelType w:val="hybridMultilevel"/>
    <w:tmpl w:val="7FA2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397E"/>
    <w:multiLevelType w:val="hybridMultilevel"/>
    <w:tmpl w:val="188895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6193756"/>
    <w:multiLevelType w:val="hybridMultilevel"/>
    <w:tmpl w:val="51E665CE"/>
    <w:lvl w:ilvl="0" w:tplc="1DD4AD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A3BBF"/>
    <w:multiLevelType w:val="hybridMultilevel"/>
    <w:tmpl w:val="8FA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A2BC8"/>
    <w:multiLevelType w:val="hybridMultilevel"/>
    <w:tmpl w:val="B6508C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A52AC"/>
    <w:multiLevelType w:val="multilevel"/>
    <w:tmpl w:val="01F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8D"/>
    <w:rsid w:val="000301E9"/>
    <w:rsid w:val="00032A8C"/>
    <w:rsid w:val="00051CE1"/>
    <w:rsid w:val="00056875"/>
    <w:rsid w:val="000705CB"/>
    <w:rsid w:val="00071137"/>
    <w:rsid w:val="00075708"/>
    <w:rsid w:val="00080350"/>
    <w:rsid w:val="000830EA"/>
    <w:rsid w:val="000C3946"/>
    <w:rsid w:val="000C4F13"/>
    <w:rsid w:val="000E427B"/>
    <w:rsid w:val="00116391"/>
    <w:rsid w:val="00120AD2"/>
    <w:rsid w:val="001213A2"/>
    <w:rsid w:val="00127ECF"/>
    <w:rsid w:val="00134713"/>
    <w:rsid w:val="00134CC6"/>
    <w:rsid w:val="00140B08"/>
    <w:rsid w:val="001445C7"/>
    <w:rsid w:val="001623C9"/>
    <w:rsid w:val="001872C0"/>
    <w:rsid w:val="001923F5"/>
    <w:rsid w:val="00192EFD"/>
    <w:rsid w:val="001B0112"/>
    <w:rsid w:val="001D0683"/>
    <w:rsid w:val="001D47DA"/>
    <w:rsid w:val="001E0490"/>
    <w:rsid w:val="00202983"/>
    <w:rsid w:val="00210E90"/>
    <w:rsid w:val="00243AF8"/>
    <w:rsid w:val="00247CB2"/>
    <w:rsid w:val="00251E17"/>
    <w:rsid w:val="00282B4A"/>
    <w:rsid w:val="00296FF5"/>
    <w:rsid w:val="002A5A53"/>
    <w:rsid w:val="002A745B"/>
    <w:rsid w:val="002B0840"/>
    <w:rsid w:val="002C2DE8"/>
    <w:rsid w:val="002C55E2"/>
    <w:rsid w:val="003340D1"/>
    <w:rsid w:val="00340D73"/>
    <w:rsid w:val="003506E7"/>
    <w:rsid w:val="003547F7"/>
    <w:rsid w:val="003639C2"/>
    <w:rsid w:val="003712DD"/>
    <w:rsid w:val="00384344"/>
    <w:rsid w:val="003A2308"/>
    <w:rsid w:val="003A6093"/>
    <w:rsid w:val="003B1586"/>
    <w:rsid w:val="003E7E70"/>
    <w:rsid w:val="00405BE3"/>
    <w:rsid w:val="00407130"/>
    <w:rsid w:val="00412A5E"/>
    <w:rsid w:val="00412F9C"/>
    <w:rsid w:val="00430DCC"/>
    <w:rsid w:val="004320F1"/>
    <w:rsid w:val="00447E4A"/>
    <w:rsid w:val="00454CF5"/>
    <w:rsid w:val="0046378F"/>
    <w:rsid w:val="00473B1B"/>
    <w:rsid w:val="00474E8D"/>
    <w:rsid w:val="004900A2"/>
    <w:rsid w:val="00495526"/>
    <w:rsid w:val="004B131D"/>
    <w:rsid w:val="004C3750"/>
    <w:rsid w:val="004C49F2"/>
    <w:rsid w:val="004E2098"/>
    <w:rsid w:val="004E3C22"/>
    <w:rsid w:val="004E471E"/>
    <w:rsid w:val="00506B8D"/>
    <w:rsid w:val="005146C3"/>
    <w:rsid w:val="00532C50"/>
    <w:rsid w:val="005356A6"/>
    <w:rsid w:val="00563850"/>
    <w:rsid w:val="00564D97"/>
    <w:rsid w:val="00564F36"/>
    <w:rsid w:val="005657A0"/>
    <w:rsid w:val="00566F87"/>
    <w:rsid w:val="0058232F"/>
    <w:rsid w:val="005828F5"/>
    <w:rsid w:val="005960BB"/>
    <w:rsid w:val="005B57E0"/>
    <w:rsid w:val="005C00BE"/>
    <w:rsid w:val="005C2692"/>
    <w:rsid w:val="005C3200"/>
    <w:rsid w:val="005D40EE"/>
    <w:rsid w:val="005D553D"/>
    <w:rsid w:val="005E56FD"/>
    <w:rsid w:val="005F2D0F"/>
    <w:rsid w:val="006028F9"/>
    <w:rsid w:val="00603ABA"/>
    <w:rsid w:val="006047D0"/>
    <w:rsid w:val="00611806"/>
    <w:rsid w:val="006209AB"/>
    <w:rsid w:val="00625FE4"/>
    <w:rsid w:val="006338C3"/>
    <w:rsid w:val="006550DB"/>
    <w:rsid w:val="006607D8"/>
    <w:rsid w:val="0067577A"/>
    <w:rsid w:val="00677DB2"/>
    <w:rsid w:val="00682C12"/>
    <w:rsid w:val="0069690F"/>
    <w:rsid w:val="00697555"/>
    <w:rsid w:val="006B6D13"/>
    <w:rsid w:val="006B73F2"/>
    <w:rsid w:val="006C2D96"/>
    <w:rsid w:val="006F375A"/>
    <w:rsid w:val="00704DD9"/>
    <w:rsid w:val="007237EC"/>
    <w:rsid w:val="00730D8B"/>
    <w:rsid w:val="007332E7"/>
    <w:rsid w:val="007349A2"/>
    <w:rsid w:val="007379CD"/>
    <w:rsid w:val="00740040"/>
    <w:rsid w:val="0075589A"/>
    <w:rsid w:val="00762EA4"/>
    <w:rsid w:val="007700CE"/>
    <w:rsid w:val="007772D9"/>
    <w:rsid w:val="00794B14"/>
    <w:rsid w:val="007A4C8B"/>
    <w:rsid w:val="007C1B05"/>
    <w:rsid w:val="007C4289"/>
    <w:rsid w:val="007D3CFC"/>
    <w:rsid w:val="007D5D34"/>
    <w:rsid w:val="007F59D9"/>
    <w:rsid w:val="00812DAA"/>
    <w:rsid w:val="00815300"/>
    <w:rsid w:val="008221D8"/>
    <w:rsid w:val="008370E1"/>
    <w:rsid w:val="008438F8"/>
    <w:rsid w:val="00877AD0"/>
    <w:rsid w:val="0089278E"/>
    <w:rsid w:val="00896A8F"/>
    <w:rsid w:val="008C34D0"/>
    <w:rsid w:val="008C4652"/>
    <w:rsid w:val="008C63E6"/>
    <w:rsid w:val="008C6B39"/>
    <w:rsid w:val="008D182A"/>
    <w:rsid w:val="008D18B1"/>
    <w:rsid w:val="008F2AEC"/>
    <w:rsid w:val="008F61BA"/>
    <w:rsid w:val="00912B4E"/>
    <w:rsid w:val="00914178"/>
    <w:rsid w:val="00914B5B"/>
    <w:rsid w:val="0092246E"/>
    <w:rsid w:val="009357F8"/>
    <w:rsid w:val="009418E7"/>
    <w:rsid w:val="00941B41"/>
    <w:rsid w:val="00942F6E"/>
    <w:rsid w:val="00964AC3"/>
    <w:rsid w:val="009778FC"/>
    <w:rsid w:val="009920B5"/>
    <w:rsid w:val="009A15A7"/>
    <w:rsid w:val="009C02A7"/>
    <w:rsid w:val="009C35EC"/>
    <w:rsid w:val="009D26B1"/>
    <w:rsid w:val="009E39DD"/>
    <w:rsid w:val="009F7666"/>
    <w:rsid w:val="00A01BED"/>
    <w:rsid w:val="00A1304B"/>
    <w:rsid w:val="00A153B1"/>
    <w:rsid w:val="00A165E7"/>
    <w:rsid w:val="00A32885"/>
    <w:rsid w:val="00A42A97"/>
    <w:rsid w:val="00A43C07"/>
    <w:rsid w:val="00A57DCC"/>
    <w:rsid w:val="00A82B6E"/>
    <w:rsid w:val="00A844FF"/>
    <w:rsid w:val="00A85B62"/>
    <w:rsid w:val="00AA49E2"/>
    <w:rsid w:val="00AB246D"/>
    <w:rsid w:val="00AB268C"/>
    <w:rsid w:val="00AC06B7"/>
    <w:rsid w:val="00AC4C2B"/>
    <w:rsid w:val="00AC5B14"/>
    <w:rsid w:val="00AC7299"/>
    <w:rsid w:val="00AE1877"/>
    <w:rsid w:val="00AE22E0"/>
    <w:rsid w:val="00AE76E0"/>
    <w:rsid w:val="00AF14B3"/>
    <w:rsid w:val="00B26752"/>
    <w:rsid w:val="00B636CE"/>
    <w:rsid w:val="00B6487B"/>
    <w:rsid w:val="00B67266"/>
    <w:rsid w:val="00BA01BD"/>
    <w:rsid w:val="00BA2E26"/>
    <w:rsid w:val="00BC69B7"/>
    <w:rsid w:val="00BD7982"/>
    <w:rsid w:val="00BE2D3E"/>
    <w:rsid w:val="00BF5778"/>
    <w:rsid w:val="00C423C1"/>
    <w:rsid w:val="00C44867"/>
    <w:rsid w:val="00C46D1D"/>
    <w:rsid w:val="00C53E0C"/>
    <w:rsid w:val="00C56099"/>
    <w:rsid w:val="00C62837"/>
    <w:rsid w:val="00C75CA4"/>
    <w:rsid w:val="00C846C3"/>
    <w:rsid w:val="00CB3A4F"/>
    <w:rsid w:val="00CB4380"/>
    <w:rsid w:val="00CC1CD4"/>
    <w:rsid w:val="00CC588B"/>
    <w:rsid w:val="00CD547A"/>
    <w:rsid w:val="00CD6CEF"/>
    <w:rsid w:val="00CE4081"/>
    <w:rsid w:val="00CE4612"/>
    <w:rsid w:val="00CF4A5A"/>
    <w:rsid w:val="00D01ACB"/>
    <w:rsid w:val="00D10DB7"/>
    <w:rsid w:val="00D24E25"/>
    <w:rsid w:val="00D35C50"/>
    <w:rsid w:val="00D3621D"/>
    <w:rsid w:val="00D41D7E"/>
    <w:rsid w:val="00D42871"/>
    <w:rsid w:val="00D4580D"/>
    <w:rsid w:val="00D46A76"/>
    <w:rsid w:val="00D46AB7"/>
    <w:rsid w:val="00D559F7"/>
    <w:rsid w:val="00D576C2"/>
    <w:rsid w:val="00D602F9"/>
    <w:rsid w:val="00D7427D"/>
    <w:rsid w:val="00D83BE7"/>
    <w:rsid w:val="00D84E7C"/>
    <w:rsid w:val="00D96A2A"/>
    <w:rsid w:val="00DB46DE"/>
    <w:rsid w:val="00DD2EDB"/>
    <w:rsid w:val="00DD2F13"/>
    <w:rsid w:val="00DF2179"/>
    <w:rsid w:val="00DF7A92"/>
    <w:rsid w:val="00E0154F"/>
    <w:rsid w:val="00E13DA9"/>
    <w:rsid w:val="00E279E3"/>
    <w:rsid w:val="00E409C0"/>
    <w:rsid w:val="00E42B26"/>
    <w:rsid w:val="00E47850"/>
    <w:rsid w:val="00E51051"/>
    <w:rsid w:val="00E61F83"/>
    <w:rsid w:val="00E65513"/>
    <w:rsid w:val="00E723FC"/>
    <w:rsid w:val="00E803A4"/>
    <w:rsid w:val="00E93661"/>
    <w:rsid w:val="00EA14EC"/>
    <w:rsid w:val="00EB6224"/>
    <w:rsid w:val="00F0716E"/>
    <w:rsid w:val="00F11547"/>
    <w:rsid w:val="00F35612"/>
    <w:rsid w:val="00F4305E"/>
    <w:rsid w:val="00F53425"/>
    <w:rsid w:val="00F65A11"/>
    <w:rsid w:val="00F67668"/>
    <w:rsid w:val="00F67F47"/>
    <w:rsid w:val="00F704D7"/>
    <w:rsid w:val="00F769AA"/>
    <w:rsid w:val="00F77419"/>
    <w:rsid w:val="00F85C99"/>
    <w:rsid w:val="00FC19E7"/>
    <w:rsid w:val="00FE5D59"/>
    <w:rsid w:val="00FF180E"/>
    <w:rsid w:val="2DDA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147C"/>
  <w15:docId w15:val="{402220BD-52E7-40F1-B57C-AB3AB36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12"/>
    <w:pPr>
      <w:spacing w:after="160" w:line="259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50"/>
    <w:rPr>
      <w:rFonts w:ascii="Tahoma" w:hAnsi="Tahoma" w:cs="Tahoma"/>
      <w:sz w:val="16"/>
      <w:szCs w:val="16"/>
      <w:lang w:val="en-IN" w:eastAsia="en-US"/>
    </w:rPr>
  </w:style>
  <w:style w:type="character" w:styleId="Emphasis">
    <w:name w:val="Emphasis"/>
    <w:basedOn w:val="DefaultParagraphFont"/>
    <w:uiPriority w:val="20"/>
    <w:qFormat/>
    <w:rsid w:val="002A5A53"/>
    <w:rPr>
      <w:i/>
      <w:iCs/>
    </w:rPr>
  </w:style>
  <w:style w:type="character" w:styleId="Strong">
    <w:name w:val="Strong"/>
    <w:basedOn w:val="DefaultParagraphFont"/>
    <w:uiPriority w:val="22"/>
    <w:qFormat/>
    <w:rsid w:val="00D83BE7"/>
    <w:rPr>
      <w:b/>
      <w:bCs/>
    </w:rPr>
  </w:style>
  <w:style w:type="paragraph" w:styleId="ListParagraph">
    <w:name w:val="List Paragraph"/>
    <w:basedOn w:val="Normal"/>
    <w:uiPriority w:val="34"/>
    <w:qFormat/>
    <w:rsid w:val="00FE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Dr.S.Ganesan</dc:creator>
  <cp:keywords/>
  <dc:description/>
  <cp:lastModifiedBy>Eunice</cp:lastModifiedBy>
  <cp:revision>2</cp:revision>
  <cp:lastPrinted>2018-02-08T16:30:00Z</cp:lastPrinted>
  <dcterms:created xsi:type="dcterms:W3CDTF">2020-03-24T06:42:00Z</dcterms:created>
  <dcterms:modified xsi:type="dcterms:W3CDTF">2020-03-24T06:42:00Z</dcterms:modified>
</cp:coreProperties>
</file>