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F0BD4E" w14:textId="77777777" w:rsidR="007F3971" w:rsidRDefault="001305A6">
      <w:pPr>
        <w:jc w:val="center"/>
        <w:rPr>
          <w:b/>
          <w:sz w:val="32"/>
          <w:szCs w:val="32"/>
        </w:rPr>
      </w:pPr>
      <w:bookmarkStart w:id="0" w:name="_GoBack"/>
      <w:bookmarkEnd w:id="0"/>
      <w:r>
        <w:rPr>
          <w:b/>
          <w:sz w:val="32"/>
          <w:szCs w:val="32"/>
        </w:rPr>
        <w:t>Project 2: A Research Paper</w:t>
      </w:r>
    </w:p>
    <w:p w14:paraId="479B5471" w14:textId="77777777" w:rsidR="007F3971" w:rsidRDefault="001305A6">
      <w:pPr>
        <w:rPr>
          <w:b/>
          <w:sz w:val="32"/>
          <w:szCs w:val="32"/>
        </w:rPr>
      </w:pPr>
      <w:r>
        <w:rPr>
          <w:b/>
          <w:sz w:val="32"/>
          <w:szCs w:val="32"/>
        </w:rPr>
        <w:t>Worksheet #1: Developing Research Questions and finding sources</w:t>
      </w:r>
    </w:p>
    <w:p w14:paraId="2D035DAD" w14:textId="77777777" w:rsidR="007F3971" w:rsidRDefault="001305A6">
      <w:pPr>
        <w:rPr>
          <w:b/>
          <w:sz w:val="32"/>
          <w:szCs w:val="32"/>
        </w:rPr>
      </w:pPr>
      <w:r>
        <w:rPr>
          <w:b/>
          <w:sz w:val="32"/>
          <w:szCs w:val="32"/>
        </w:rPr>
        <w:t>Name: ___________</w:t>
      </w:r>
    </w:p>
    <w:p w14:paraId="752D7B87" w14:textId="77777777" w:rsidR="007F3971" w:rsidRDefault="007F3971">
      <w:pPr>
        <w:rPr>
          <w:b/>
          <w:sz w:val="32"/>
          <w:szCs w:val="32"/>
        </w:rPr>
      </w:pPr>
    </w:p>
    <w:p w14:paraId="6CE8E765" w14:textId="77777777" w:rsidR="007F3971" w:rsidRDefault="001305A6">
      <w:pPr>
        <w:rPr>
          <w:b/>
          <w:sz w:val="32"/>
          <w:szCs w:val="32"/>
        </w:rPr>
      </w:pPr>
      <w:r>
        <w:rPr>
          <w:b/>
          <w:sz w:val="32"/>
          <w:szCs w:val="32"/>
        </w:rPr>
        <w:t>Which key words have you tried for your search?</w:t>
      </w:r>
    </w:p>
    <w:p w14:paraId="3E02098C" w14:textId="77777777" w:rsidR="007F3971" w:rsidRDefault="007F3971">
      <w:pPr>
        <w:rPr>
          <w:b/>
          <w:sz w:val="32"/>
          <w:szCs w:val="32"/>
        </w:rPr>
      </w:pPr>
    </w:p>
    <w:p w14:paraId="6F352370" w14:textId="77777777" w:rsidR="007F3971" w:rsidRDefault="001305A6">
      <w:pPr>
        <w:rPr>
          <w:b/>
          <w:sz w:val="32"/>
          <w:szCs w:val="32"/>
        </w:rPr>
      </w:pPr>
      <w:r>
        <w:rPr>
          <w:b/>
          <w:sz w:val="32"/>
          <w:szCs w:val="32"/>
        </w:rPr>
        <w:t>___</w:t>
      </w:r>
      <w:r>
        <w:rPr>
          <w:b/>
          <w:sz w:val="32"/>
          <w:szCs w:val="32"/>
        </w:rPr>
        <w:t xml:space="preserve">Near death experience, brain, patient, </w:t>
      </w:r>
      <w:r>
        <w:rPr>
          <w:b/>
          <w:sz w:val="32"/>
          <w:szCs w:val="32"/>
        </w:rPr>
        <w:t>________________________________________________</w:t>
      </w:r>
    </w:p>
    <w:p w14:paraId="649D68E3" w14:textId="77777777" w:rsidR="007F3971" w:rsidRDefault="007F3971"/>
    <w:tbl>
      <w:tblPr>
        <w:tblStyle w:val="TableGrid"/>
        <w:tblW w:w="8856" w:type="dxa"/>
        <w:tblLayout w:type="fixed"/>
        <w:tblLook w:val="04A0" w:firstRow="1" w:lastRow="0" w:firstColumn="1" w:lastColumn="0" w:noHBand="0" w:noVBand="1"/>
      </w:tblPr>
      <w:tblGrid>
        <w:gridCol w:w="1818"/>
        <w:gridCol w:w="630"/>
        <w:gridCol w:w="6408"/>
      </w:tblGrid>
      <w:tr w:rsidR="007F3971" w14:paraId="0D4B9609" w14:textId="77777777">
        <w:tc>
          <w:tcPr>
            <w:tcW w:w="2448" w:type="dxa"/>
            <w:gridSpan w:val="2"/>
          </w:tcPr>
          <w:p w14:paraId="05CDA735" w14:textId="77777777" w:rsidR="007F3971" w:rsidRDefault="007F3971"/>
          <w:p w14:paraId="3D944E75" w14:textId="77777777" w:rsidR="007F3971" w:rsidRDefault="001305A6">
            <w:pPr>
              <w:rPr>
                <w:b/>
                <w:sz w:val="28"/>
                <w:szCs w:val="28"/>
              </w:rPr>
            </w:pPr>
            <w:r>
              <w:rPr>
                <w:b/>
                <w:sz w:val="28"/>
                <w:szCs w:val="28"/>
              </w:rPr>
              <w:t>Open Questions (Write one to five Research Questions)</w:t>
            </w:r>
          </w:p>
          <w:p w14:paraId="7D92ACCD" w14:textId="77777777" w:rsidR="007F3971" w:rsidRDefault="007F3971">
            <w:pPr>
              <w:rPr>
                <w:b/>
                <w:sz w:val="28"/>
                <w:szCs w:val="28"/>
              </w:rPr>
            </w:pPr>
          </w:p>
          <w:p w14:paraId="7EFC2D8E" w14:textId="77777777" w:rsidR="007F3971" w:rsidRDefault="007F3971"/>
        </w:tc>
        <w:tc>
          <w:tcPr>
            <w:tcW w:w="6408" w:type="dxa"/>
          </w:tcPr>
          <w:p w14:paraId="2B6C8ECF" w14:textId="77777777" w:rsidR="007F3971" w:rsidRDefault="007F3971"/>
          <w:p w14:paraId="7EAF562A" w14:textId="77777777" w:rsidR="007F3971" w:rsidRDefault="007F3971"/>
          <w:p w14:paraId="27898797" w14:textId="77777777" w:rsidR="007F3971" w:rsidRDefault="007F3971"/>
          <w:p w14:paraId="622368EC" w14:textId="77777777" w:rsidR="007F3971" w:rsidRDefault="001305A6">
            <w:pPr>
              <w:rPr>
                <w:rFonts w:ascii="Times New Roman" w:eastAsia="sans-serif" w:hAnsi="Times New Roman" w:cs="Times New Roman"/>
                <w:color w:val="333333"/>
                <w:shd w:val="clear" w:color="auto" w:fill="FFFFFF"/>
              </w:rPr>
            </w:pPr>
            <w:r>
              <w:rPr>
                <w:rFonts w:ascii="Times New Roman" w:eastAsia="sans-serif" w:hAnsi="Times New Roman" w:cs="Times New Roman"/>
                <w:color w:val="333333"/>
                <w:shd w:val="clear" w:color="auto" w:fill="FFFFFF"/>
              </w:rPr>
              <w:t xml:space="preserve">What will people think when they are experiencing NDE? </w:t>
            </w:r>
          </w:p>
          <w:p w14:paraId="037D0100" w14:textId="77777777" w:rsidR="007F3971" w:rsidRDefault="001305A6">
            <w:pPr>
              <w:rPr>
                <w:rFonts w:ascii="Times New Roman" w:eastAsia="sans-serif" w:hAnsi="Times New Roman" w:cs="Times New Roman"/>
                <w:color w:val="333333"/>
                <w:shd w:val="clear" w:color="auto" w:fill="FFFFFF"/>
              </w:rPr>
            </w:pPr>
            <w:r>
              <w:rPr>
                <w:rFonts w:ascii="Times New Roman" w:eastAsia="sans-serif" w:hAnsi="Times New Roman" w:cs="Times New Roman"/>
                <w:color w:val="333333"/>
                <w:shd w:val="clear" w:color="auto" w:fill="FFFFFF"/>
              </w:rPr>
              <w:t xml:space="preserve">What's the different between NDE and the experience of using drugs? </w:t>
            </w:r>
          </w:p>
          <w:p w14:paraId="6D9C199D" w14:textId="77777777" w:rsidR="007F3971" w:rsidRDefault="001305A6">
            <w:pPr>
              <w:rPr>
                <w:rFonts w:ascii="Times New Roman" w:eastAsia="sans-serif" w:hAnsi="Times New Roman" w:cs="Times New Roman"/>
                <w:color w:val="333333"/>
                <w:shd w:val="clear" w:color="auto" w:fill="FFFFFF"/>
              </w:rPr>
            </w:pPr>
            <w:r>
              <w:rPr>
                <w:rFonts w:ascii="Times New Roman" w:eastAsia="sans-serif" w:hAnsi="Times New Roman" w:cs="Times New Roman"/>
                <w:color w:val="333333"/>
                <w:shd w:val="clear" w:color="auto" w:fill="FFFFFF"/>
              </w:rPr>
              <w:t>What will people do a</w:t>
            </w:r>
            <w:r>
              <w:rPr>
                <w:rFonts w:ascii="Times New Roman" w:eastAsia="sans-serif" w:hAnsi="Times New Roman" w:cs="Times New Roman"/>
                <w:color w:val="333333"/>
                <w:shd w:val="clear" w:color="auto" w:fill="FFFFFF"/>
              </w:rPr>
              <w:t>fter NDE?</w:t>
            </w:r>
          </w:p>
          <w:p w14:paraId="188F9A38" w14:textId="77777777" w:rsidR="007F3971" w:rsidRDefault="001305A6">
            <w:pPr>
              <w:rPr>
                <w:rFonts w:ascii="Times New Roman" w:eastAsia="sans-serif" w:hAnsi="Times New Roman" w:cs="Times New Roman"/>
                <w:color w:val="333333"/>
                <w:shd w:val="clear" w:color="auto" w:fill="FFFFFF"/>
              </w:rPr>
            </w:pPr>
            <w:r>
              <w:rPr>
                <w:rFonts w:ascii="Times New Roman" w:eastAsia="sans-serif" w:hAnsi="Times New Roman" w:cs="Times New Roman"/>
                <w:color w:val="333333"/>
                <w:shd w:val="clear" w:color="auto" w:fill="FFFFFF"/>
              </w:rPr>
              <w:t xml:space="preserve"> What's the advantages and disadvantages of NDE? </w:t>
            </w:r>
          </w:p>
          <w:p w14:paraId="581C0553" w14:textId="77777777" w:rsidR="007F3971" w:rsidRDefault="001305A6">
            <w:pPr>
              <w:rPr>
                <w:rFonts w:ascii="Times New Roman" w:hAnsi="Times New Roman" w:cs="Times New Roman"/>
              </w:rPr>
            </w:pPr>
            <w:r>
              <w:rPr>
                <w:rFonts w:ascii="Times New Roman" w:eastAsia="sans-serif" w:hAnsi="Times New Roman" w:cs="Times New Roman"/>
                <w:color w:val="333333"/>
                <w:shd w:val="clear" w:color="auto" w:fill="FFFFFF"/>
              </w:rPr>
              <w:t>What's the impact of NDE to people who haven't experience it especially the people who have no confidence to their life?</w:t>
            </w:r>
          </w:p>
          <w:p w14:paraId="460516B8" w14:textId="77777777" w:rsidR="007F3971" w:rsidRDefault="007F3971"/>
          <w:p w14:paraId="4C457B51" w14:textId="77777777" w:rsidR="007F3971" w:rsidRDefault="007F3971"/>
          <w:p w14:paraId="2098B08A" w14:textId="77777777" w:rsidR="007F3971" w:rsidRDefault="007F3971"/>
          <w:p w14:paraId="1CB95702" w14:textId="77777777" w:rsidR="007F3971" w:rsidRDefault="007F3971"/>
        </w:tc>
      </w:tr>
      <w:tr w:rsidR="007F3971" w14:paraId="601CCB99" w14:textId="77777777">
        <w:tc>
          <w:tcPr>
            <w:tcW w:w="2448" w:type="dxa"/>
            <w:gridSpan w:val="2"/>
          </w:tcPr>
          <w:p w14:paraId="27C7947D" w14:textId="77777777" w:rsidR="007F3971" w:rsidRDefault="001305A6">
            <w:pPr>
              <w:rPr>
                <w:b/>
                <w:bCs/>
                <w:sz w:val="28"/>
                <w:szCs w:val="28"/>
              </w:rPr>
            </w:pPr>
            <w:r>
              <w:rPr>
                <w:b/>
                <w:bCs/>
                <w:sz w:val="28"/>
                <w:szCs w:val="28"/>
              </w:rPr>
              <w:t>List key words that you want to use for your Google searches</w:t>
            </w:r>
          </w:p>
          <w:p w14:paraId="2E98423F" w14:textId="77777777" w:rsidR="007F3971" w:rsidRDefault="007F3971">
            <w:pPr>
              <w:rPr>
                <w:b/>
                <w:bCs/>
                <w:sz w:val="28"/>
                <w:szCs w:val="28"/>
              </w:rPr>
            </w:pPr>
          </w:p>
          <w:p w14:paraId="223245A1" w14:textId="77777777" w:rsidR="007F3971" w:rsidRDefault="007F3971"/>
        </w:tc>
        <w:tc>
          <w:tcPr>
            <w:tcW w:w="6408" w:type="dxa"/>
          </w:tcPr>
          <w:p w14:paraId="7DA5E3B0" w14:textId="77777777" w:rsidR="007F3971" w:rsidRDefault="001305A6">
            <w:r>
              <w:rPr>
                <w:bCs/>
                <w:sz w:val="32"/>
                <w:szCs w:val="32"/>
              </w:rPr>
              <w:t>Near death experience, brain, patient, after life,</w:t>
            </w:r>
          </w:p>
        </w:tc>
      </w:tr>
      <w:tr w:rsidR="007F3971" w14:paraId="0F7A308B" w14:textId="77777777">
        <w:tc>
          <w:tcPr>
            <w:tcW w:w="8856" w:type="dxa"/>
            <w:gridSpan w:val="3"/>
          </w:tcPr>
          <w:p w14:paraId="4BBBA5BE" w14:textId="77777777" w:rsidR="007F3971" w:rsidRDefault="007F3971"/>
          <w:p w14:paraId="78D238D8" w14:textId="77777777" w:rsidR="007F3971" w:rsidRDefault="001305A6">
            <w:pPr>
              <w:rPr>
                <w:bCs/>
                <w:sz w:val="28"/>
                <w:szCs w:val="28"/>
              </w:rPr>
            </w:pPr>
            <w:r>
              <w:rPr>
                <w:b/>
                <w:sz w:val="28"/>
                <w:szCs w:val="28"/>
              </w:rPr>
              <w:t>Source #1 Title/ Source Type:</w:t>
            </w:r>
            <w:r>
              <w:rPr>
                <w:b/>
                <w:sz w:val="28"/>
                <w:szCs w:val="28"/>
              </w:rPr>
              <w:t xml:space="preserve"> </w:t>
            </w:r>
            <w:r>
              <w:rPr>
                <w:bCs/>
                <w:sz w:val="28"/>
                <w:szCs w:val="28"/>
              </w:rPr>
              <w:t>Near-death experience in survivors of cardiac arrest: a prospective study in the Netherlands</w:t>
            </w:r>
          </w:p>
          <w:p w14:paraId="33DBB9F8" w14:textId="77777777" w:rsidR="007F3971" w:rsidRDefault="007F3971"/>
        </w:tc>
      </w:tr>
      <w:tr w:rsidR="007F3971" w14:paraId="58438386" w14:textId="77777777">
        <w:tc>
          <w:tcPr>
            <w:tcW w:w="1818" w:type="dxa"/>
          </w:tcPr>
          <w:p w14:paraId="5DA508FB" w14:textId="77777777" w:rsidR="007F3971" w:rsidRDefault="001305A6">
            <w:r>
              <w:t>Catch Phrase/</w:t>
            </w:r>
          </w:p>
          <w:p w14:paraId="1F565FC6" w14:textId="77777777" w:rsidR="007F3971" w:rsidRDefault="001305A6">
            <w:r>
              <w:t>Key words/</w:t>
            </w:r>
          </w:p>
          <w:p w14:paraId="4FA4F98F" w14:textId="77777777" w:rsidR="007F3971" w:rsidRDefault="001305A6">
            <w:r>
              <w:t>Representative words</w:t>
            </w:r>
          </w:p>
          <w:p w14:paraId="0706B97F" w14:textId="77777777" w:rsidR="007F3971" w:rsidRDefault="007F3971"/>
          <w:p w14:paraId="2806E8BF" w14:textId="77777777" w:rsidR="007F3971" w:rsidRDefault="007F3971"/>
          <w:p w14:paraId="2C1BB64A" w14:textId="77777777" w:rsidR="007F3971" w:rsidRDefault="007F3971"/>
          <w:p w14:paraId="3E2CF2A0" w14:textId="77777777" w:rsidR="007F3971" w:rsidRDefault="007F3971"/>
          <w:p w14:paraId="5D64B160" w14:textId="77777777" w:rsidR="007F3971" w:rsidRDefault="007F3971"/>
          <w:p w14:paraId="7AF59420" w14:textId="77777777" w:rsidR="007F3971" w:rsidRDefault="007F3971"/>
        </w:tc>
        <w:tc>
          <w:tcPr>
            <w:tcW w:w="7038" w:type="dxa"/>
            <w:gridSpan w:val="2"/>
          </w:tcPr>
          <w:p w14:paraId="3A40912D" w14:textId="77777777" w:rsidR="007F3971" w:rsidRDefault="007F3971"/>
          <w:p w14:paraId="5A0E476F" w14:textId="77777777" w:rsidR="007F3971" w:rsidRDefault="007F3971"/>
          <w:p w14:paraId="70D7503A" w14:textId="77777777" w:rsidR="007F3971" w:rsidRDefault="001305A6">
            <w:r>
              <w:t xml:space="preserve">Patients, </w:t>
            </w:r>
            <w:r>
              <w:t>survivors, death</w:t>
            </w:r>
          </w:p>
          <w:p w14:paraId="0F2DB849" w14:textId="77777777" w:rsidR="007F3971" w:rsidRDefault="007F3971"/>
          <w:p w14:paraId="68037BB2" w14:textId="77777777" w:rsidR="007F3971" w:rsidRDefault="007F3971"/>
          <w:p w14:paraId="68AD37D3" w14:textId="77777777" w:rsidR="007F3971" w:rsidRDefault="007F3971"/>
        </w:tc>
      </w:tr>
      <w:tr w:rsidR="007F3971" w14:paraId="78E4DA5D" w14:textId="77777777">
        <w:tc>
          <w:tcPr>
            <w:tcW w:w="1818" w:type="dxa"/>
          </w:tcPr>
          <w:p w14:paraId="31199EC5" w14:textId="77777777" w:rsidR="007F3971" w:rsidRDefault="007F3971"/>
          <w:p w14:paraId="3EECC568" w14:textId="77777777" w:rsidR="007F3971" w:rsidRDefault="001305A6">
            <w:r>
              <w:t>Tagline from a key passage</w:t>
            </w:r>
          </w:p>
          <w:p w14:paraId="1C5DF875" w14:textId="77777777" w:rsidR="007F3971" w:rsidRDefault="001305A6">
            <w:r>
              <w:t>(Quotations)</w:t>
            </w:r>
          </w:p>
          <w:p w14:paraId="5C115387" w14:textId="77777777" w:rsidR="007F3971" w:rsidRDefault="007F3971"/>
          <w:p w14:paraId="1FBE56A2" w14:textId="77777777" w:rsidR="007F3971" w:rsidRDefault="007F3971"/>
          <w:p w14:paraId="640E509A" w14:textId="77777777" w:rsidR="007F3971" w:rsidRDefault="007F3971"/>
          <w:p w14:paraId="1437164A" w14:textId="77777777" w:rsidR="007F3971" w:rsidRDefault="007F3971"/>
          <w:p w14:paraId="205ECF67" w14:textId="77777777" w:rsidR="007F3971" w:rsidRDefault="007F3971"/>
          <w:p w14:paraId="704776EF" w14:textId="77777777" w:rsidR="007F3971" w:rsidRDefault="007F3971"/>
          <w:p w14:paraId="00AAAAD6" w14:textId="77777777" w:rsidR="007F3971" w:rsidRDefault="007F3971"/>
        </w:tc>
        <w:tc>
          <w:tcPr>
            <w:tcW w:w="7038" w:type="dxa"/>
            <w:gridSpan w:val="2"/>
          </w:tcPr>
          <w:p w14:paraId="2E687889" w14:textId="77777777" w:rsidR="007F3971" w:rsidRDefault="001305A6">
            <w:r>
              <w:rPr>
                <w:rFonts w:ascii="Times New Roman" w:eastAsia="sans-serif" w:hAnsi="Times New Roman" w:cs="Times New Roman"/>
                <w:color w:val="505050"/>
                <w:sz w:val="27"/>
                <w:szCs w:val="27"/>
                <w:shd w:val="clear" w:color="auto" w:fill="FFFFFF"/>
              </w:rPr>
              <w:t>We defined NDE as the reported memory of all impressions during a special state of consciousness, including specific elements such as out-of-body experience, pleasant feelings, and seeing</w:t>
            </w:r>
            <w:r>
              <w:rPr>
                <w:rFonts w:ascii="Times New Roman" w:eastAsia="sans-serif" w:hAnsi="Times New Roman" w:cs="Times New Roman"/>
                <w:color w:val="505050"/>
                <w:sz w:val="27"/>
                <w:szCs w:val="27"/>
                <w:shd w:val="clear" w:color="auto" w:fill="FFFFFF"/>
              </w:rPr>
              <w:t xml:space="preserve"> a tunnel, a light, deceased relatives, or a life review.</w:t>
            </w:r>
          </w:p>
        </w:tc>
      </w:tr>
      <w:tr w:rsidR="007F3971" w14:paraId="025CE106" w14:textId="77777777">
        <w:tc>
          <w:tcPr>
            <w:tcW w:w="1818" w:type="dxa"/>
          </w:tcPr>
          <w:p w14:paraId="7E9A08C5" w14:textId="77777777" w:rsidR="007F3971" w:rsidRDefault="007F3971"/>
          <w:p w14:paraId="764F7436" w14:textId="77777777" w:rsidR="007F3971" w:rsidRDefault="001305A6">
            <w:r>
              <w:t>Why do you choose this source?</w:t>
            </w:r>
          </w:p>
          <w:p w14:paraId="612A2531" w14:textId="77777777" w:rsidR="007F3971" w:rsidRDefault="007F3971"/>
          <w:p w14:paraId="28E1A018" w14:textId="77777777" w:rsidR="007F3971" w:rsidRDefault="001305A6">
            <w:r>
              <w:t>What issues does this source cover?</w:t>
            </w:r>
          </w:p>
          <w:p w14:paraId="72C783A5" w14:textId="77777777" w:rsidR="007F3971" w:rsidRDefault="007F3971"/>
          <w:p w14:paraId="6B12435B" w14:textId="77777777" w:rsidR="007F3971" w:rsidRDefault="001305A6">
            <w:r>
              <w:t>What would you like to explore more related to this source?</w:t>
            </w:r>
          </w:p>
          <w:p w14:paraId="36AEE1FC" w14:textId="77777777" w:rsidR="007F3971" w:rsidRDefault="007F3971"/>
        </w:tc>
        <w:tc>
          <w:tcPr>
            <w:tcW w:w="7038" w:type="dxa"/>
            <w:gridSpan w:val="2"/>
          </w:tcPr>
          <w:p w14:paraId="6E2057FC" w14:textId="77777777" w:rsidR="007F3971" w:rsidRDefault="001305A6">
            <w:pPr>
              <w:pStyle w:val="NormalWeb"/>
              <w:spacing w:line="18" w:lineRule="atLeast"/>
              <w:rPr>
                <w:rFonts w:ascii="-webkit-standard" w:eastAsia="-webkit-standard" w:hAnsi="-webkit-standard" w:cs="-webkit-standard"/>
                <w:color w:val="000000"/>
                <w:sz w:val="18"/>
                <w:szCs w:val="18"/>
              </w:rPr>
            </w:pPr>
            <w:r>
              <w:rPr>
                <w:rFonts w:ascii="Calibri" w:eastAsia="-webkit-standard" w:hAnsi="Calibri" w:cs="Calibri"/>
                <w:color w:val="000000"/>
                <w:sz w:val="18"/>
                <w:szCs w:val="18"/>
              </w:rPr>
              <w:t>The study looks at NDEs from survivor aspect,</w:t>
            </w:r>
            <w:r>
              <w:rPr>
                <w:rFonts w:ascii="Calibri" w:eastAsia="-webkit-standard" w:hAnsi="Calibri" w:cs="Calibri"/>
                <w:color w:val="000000"/>
                <w:sz w:val="18"/>
                <w:szCs w:val="18"/>
              </w:rPr>
              <w:t xml:space="preserve"> including using a control group. It is thus </w:t>
            </w:r>
            <w:r>
              <w:rPr>
                <w:rFonts w:ascii="Calibri" w:eastAsia="-webkit-standard" w:hAnsi="Calibri" w:cs="Calibri" w:hint="eastAsia"/>
                <w:color w:val="000000"/>
                <w:sz w:val="18"/>
                <w:szCs w:val="18"/>
                <w:lang w:eastAsia="zh-CN"/>
              </w:rPr>
              <w:t>important</w:t>
            </w:r>
            <w:r>
              <w:rPr>
                <w:rFonts w:ascii="Calibri" w:eastAsia="-webkit-standard" w:hAnsi="Calibri" w:cs="Calibri"/>
                <w:color w:val="000000"/>
                <w:sz w:val="18"/>
                <w:szCs w:val="18"/>
              </w:rPr>
              <w:t xml:space="preserve"> in examining NDEs</w:t>
            </w:r>
          </w:p>
          <w:p w14:paraId="69DC5DC6" w14:textId="77777777" w:rsidR="007F3971" w:rsidRDefault="001305A6">
            <w:pPr>
              <w:pStyle w:val="NormalWeb"/>
              <w:spacing w:line="18" w:lineRule="atLeast"/>
              <w:rPr>
                <w:rFonts w:ascii="-webkit-standard" w:eastAsia="-webkit-standard" w:hAnsi="-webkit-standard" w:cs="-webkit-standard"/>
                <w:color w:val="000000"/>
                <w:sz w:val="18"/>
                <w:szCs w:val="18"/>
              </w:rPr>
            </w:pPr>
            <w:r>
              <w:rPr>
                <w:rFonts w:ascii="-webkit-standard" w:eastAsia="-webkit-standard" w:hAnsi="-webkit-standard" w:cs="-webkit-standard"/>
                <w:color w:val="000000"/>
                <w:sz w:val="18"/>
                <w:szCs w:val="18"/>
              </w:rPr>
              <w:t> </w:t>
            </w:r>
          </w:p>
          <w:p w14:paraId="46065F41" w14:textId="77777777" w:rsidR="007F3971" w:rsidRDefault="001305A6">
            <w:pPr>
              <w:pStyle w:val="NormalWeb"/>
              <w:spacing w:line="18" w:lineRule="atLeast"/>
              <w:rPr>
                <w:rFonts w:ascii="-webkit-standard" w:eastAsia="-webkit-standard" w:hAnsi="-webkit-standard" w:cs="-webkit-standard"/>
                <w:color w:val="000000"/>
                <w:sz w:val="18"/>
                <w:szCs w:val="18"/>
              </w:rPr>
            </w:pPr>
            <w:r>
              <w:rPr>
                <w:rFonts w:ascii="-webkit-standard" w:eastAsia="-webkit-standard" w:hAnsi="-webkit-standard" w:cs="-webkit-standard"/>
                <w:color w:val="000000"/>
                <w:sz w:val="18"/>
                <w:szCs w:val="18"/>
              </w:rPr>
              <w:t> </w:t>
            </w:r>
          </w:p>
          <w:p w14:paraId="7D8110C8" w14:textId="77777777" w:rsidR="007F3971" w:rsidRDefault="001305A6">
            <w:pPr>
              <w:pStyle w:val="NormalWeb"/>
              <w:spacing w:line="18" w:lineRule="atLeast"/>
              <w:rPr>
                <w:rFonts w:ascii="-webkit-standard" w:eastAsia="-webkit-standard" w:hAnsi="-webkit-standard" w:cs="-webkit-standard"/>
                <w:color w:val="000000"/>
                <w:sz w:val="18"/>
                <w:szCs w:val="18"/>
              </w:rPr>
            </w:pPr>
            <w:r>
              <w:rPr>
                <w:rFonts w:ascii="Calibri" w:eastAsia="-webkit-standard" w:hAnsi="Calibri" w:cs="Calibri"/>
                <w:color w:val="000000"/>
                <w:sz w:val="18"/>
                <w:szCs w:val="18"/>
              </w:rPr>
              <w:t>The source looks into the experiences of NDEs among survivors, including what they specifically felt.</w:t>
            </w:r>
          </w:p>
          <w:p w14:paraId="5B6DD67F" w14:textId="77777777" w:rsidR="007F3971" w:rsidRDefault="001305A6">
            <w:pPr>
              <w:pStyle w:val="NormalWeb"/>
              <w:spacing w:line="18" w:lineRule="atLeast"/>
              <w:rPr>
                <w:rFonts w:ascii="-webkit-standard" w:eastAsia="-webkit-standard" w:hAnsi="-webkit-standard" w:cs="-webkit-standard"/>
                <w:color w:val="000000"/>
                <w:sz w:val="18"/>
                <w:szCs w:val="18"/>
              </w:rPr>
            </w:pPr>
            <w:r>
              <w:rPr>
                <w:rFonts w:ascii="-webkit-standard" w:eastAsia="-webkit-standard" w:hAnsi="-webkit-standard" w:cs="-webkit-standard"/>
                <w:color w:val="000000"/>
                <w:sz w:val="18"/>
                <w:szCs w:val="18"/>
              </w:rPr>
              <w:t> </w:t>
            </w:r>
          </w:p>
          <w:p w14:paraId="1FCA9A22" w14:textId="77777777" w:rsidR="007F3971" w:rsidRDefault="001305A6">
            <w:pPr>
              <w:pStyle w:val="NormalWeb"/>
              <w:spacing w:line="18" w:lineRule="atLeast"/>
              <w:rPr>
                <w:rFonts w:ascii="-webkit-standard" w:eastAsia="-webkit-standard" w:hAnsi="-webkit-standard" w:cs="-webkit-standard"/>
                <w:color w:val="000000"/>
                <w:sz w:val="18"/>
                <w:szCs w:val="18"/>
              </w:rPr>
            </w:pPr>
            <w:r>
              <w:rPr>
                <w:rFonts w:ascii="-webkit-standard" w:eastAsia="-webkit-standard" w:hAnsi="-webkit-standard" w:cs="-webkit-standard"/>
                <w:color w:val="000000"/>
                <w:sz w:val="18"/>
                <w:szCs w:val="18"/>
              </w:rPr>
              <w:t> </w:t>
            </w:r>
          </w:p>
          <w:p w14:paraId="3A87D595" w14:textId="77777777" w:rsidR="007F3971" w:rsidRDefault="001305A6">
            <w:pPr>
              <w:pStyle w:val="NormalWeb"/>
              <w:spacing w:line="18" w:lineRule="atLeast"/>
              <w:rPr>
                <w:rFonts w:ascii="-webkit-standard" w:eastAsia="-webkit-standard" w:hAnsi="-webkit-standard" w:cs="-webkit-standard"/>
                <w:color w:val="000000"/>
                <w:sz w:val="18"/>
                <w:szCs w:val="18"/>
              </w:rPr>
            </w:pPr>
            <w:r>
              <w:rPr>
                <w:rFonts w:ascii="-webkit-standard" w:eastAsia="-webkit-standard" w:hAnsi="-webkit-standard" w:cs="-webkit-standard"/>
                <w:color w:val="000000"/>
                <w:sz w:val="18"/>
                <w:szCs w:val="18"/>
              </w:rPr>
              <w:t> </w:t>
            </w:r>
          </w:p>
          <w:p w14:paraId="081976B2" w14:textId="77777777" w:rsidR="007F3971" w:rsidRDefault="001305A6">
            <w:pPr>
              <w:pStyle w:val="NormalWeb"/>
              <w:spacing w:line="18" w:lineRule="atLeast"/>
              <w:rPr>
                <w:rFonts w:ascii="-webkit-standard" w:eastAsia="-webkit-standard" w:hAnsi="-webkit-standard" w:cs="-webkit-standard"/>
                <w:color w:val="000000"/>
                <w:sz w:val="18"/>
                <w:szCs w:val="18"/>
              </w:rPr>
            </w:pPr>
            <w:r>
              <w:rPr>
                <w:rFonts w:ascii="Calibri" w:eastAsia="-webkit-standard" w:hAnsi="Calibri" w:cs="Calibri"/>
                <w:color w:val="000000"/>
                <w:sz w:val="18"/>
                <w:szCs w:val="18"/>
              </w:rPr>
              <w:t xml:space="preserve">I would like to know more about the specific experiences of these </w:t>
            </w:r>
            <w:r>
              <w:rPr>
                <w:rFonts w:ascii="Calibri" w:eastAsia="-webkit-standard" w:hAnsi="Calibri" w:cs="Calibri"/>
                <w:color w:val="000000"/>
                <w:sz w:val="18"/>
                <w:szCs w:val="18"/>
              </w:rPr>
              <w:t>individuals.</w:t>
            </w:r>
          </w:p>
          <w:p w14:paraId="53EB3BAB" w14:textId="77777777" w:rsidR="007F3971" w:rsidRDefault="007F3971"/>
        </w:tc>
      </w:tr>
      <w:tr w:rsidR="007F3971" w14:paraId="5E82C4B7" w14:textId="77777777">
        <w:tc>
          <w:tcPr>
            <w:tcW w:w="8856" w:type="dxa"/>
            <w:gridSpan w:val="3"/>
          </w:tcPr>
          <w:p w14:paraId="403144BF" w14:textId="77777777" w:rsidR="007F3971" w:rsidRDefault="007F3971"/>
          <w:p w14:paraId="3D273B9D" w14:textId="77777777" w:rsidR="007F3971" w:rsidRDefault="001305A6">
            <w:pPr>
              <w:rPr>
                <w:b/>
                <w:sz w:val="28"/>
                <w:szCs w:val="28"/>
              </w:rPr>
            </w:pPr>
            <w:r>
              <w:rPr>
                <w:b/>
                <w:sz w:val="28"/>
                <w:szCs w:val="28"/>
              </w:rPr>
              <w:t>Source #2 Title/ Source Type:</w:t>
            </w:r>
            <w:r>
              <w:rPr>
                <w:rFonts w:hint="eastAsia"/>
                <w:b/>
                <w:sz w:val="28"/>
                <w:szCs w:val="28"/>
                <w:lang w:eastAsia="zh-CN"/>
              </w:rPr>
              <w:t xml:space="preserve"> Near-death experiences in non-life-threatening events and coma of different etiologies</w:t>
            </w:r>
          </w:p>
          <w:p w14:paraId="2526D9EB" w14:textId="77777777" w:rsidR="007F3971" w:rsidRDefault="007F3971"/>
        </w:tc>
      </w:tr>
      <w:tr w:rsidR="007F3971" w14:paraId="30AE4411" w14:textId="77777777">
        <w:tc>
          <w:tcPr>
            <w:tcW w:w="1818" w:type="dxa"/>
          </w:tcPr>
          <w:p w14:paraId="59C19119" w14:textId="77777777" w:rsidR="007F3971" w:rsidRDefault="007F3971"/>
          <w:p w14:paraId="71E84625" w14:textId="77777777" w:rsidR="007F3971" w:rsidRDefault="001305A6">
            <w:r>
              <w:t>Catch Phrase/</w:t>
            </w:r>
          </w:p>
          <w:p w14:paraId="76D7E004" w14:textId="77777777" w:rsidR="007F3971" w:rsidRDefault="001305A6">
            <w:r>
              <w:t>Key words/</w:t>
            </w:r>
          </w:p>
          <w:p w14:paraId="52B9ECEB" w14:textId="77777777" w:rsidR="007F3971" w:rsidRDefault="001305A6">
            <w:r>
              <w:t>Representative words</w:t>
            </w:r>
          </w:p>
          <w:p w14:paraId="41C2C9C3" w14:textId="77777777" w:rsidR="007F3971" w:rsidRDefault="007F3971"/>
          <w:p w14:paraId="68C3283C" w14:textId="77777777" w:rsidR="007F3971" w:rsidRDefault="007F3971"/>
          <w:p w14:paraId="21EB834E" w14:textId="77777777" w:rsidR="007F3971" w:rsidRDefault="007F3971"/>
          <w:p w14:paraId="63190453" w14:textId="77777777" w:rsidR="007F3971" w:rsidRDefault="007F3971"/>
          <w:p w14:paraId="51C7DECF" w14:textId="77777777" w:rsidR="007F3971" w:rsidRDefault="007F3971"/>
          <w:p w14:paraId="7BBB924C" w14:textId="77777777" w:rsidR="007F3971" w:rsidRDefault="007F3971"/>
          <w:p w14:paraId="65E86B69" w14:textId="77777777" w:rsidR="007F3971" w:rsidRDefault="007F3971"/>
        </w:tc>
        <w:tc>
          <w:tcPr>
            <w:tcW w:w="7038" w:type="dxa"/>
            <w:gridSpan w:val="2"/>
          </w:tcPr>
          <w:p w14:paraId="206D9A73" w14:textId="77777777" w:rsidR="007F3971" w:rsidRDefault="001305A6">
            <w:pPr>
              <w:rPr>
                <w:lang w:eastAsia="zh-CN"/>
              </w:rPr>
            </w:pPr>
            <w:r>
              <w:rPr>
                <w:rFonts w:hint="eastAsia"/>
                <w:lang w:eastAsia="zh-CN"/>
              </w:rPr>
              <w:lastRenderedPageBreak/>
              <w:t xml:space="preserve">Near-death experiences, cardiac arrest, traumatic brain </w:t>
            </w:r>
            <w:r>
              <w:rPr>
                <w:rFonts w:hint="eastAsia"/>
                <w:lang w:eastAsia="zh-CN"/>
              </w:rPr>
              <w:t>injury, memory,</w:t>
            </w:r>
          </w:p>
          <w:p w14:paraId="27CAF88F" w14:textId="77777777" w:rsidR="007F3971" w:rsidRDefault="001305A6">
            <w:pPr>
              <w:rPr>
                <w:lang w:eastAsia="zh-CN"/>
              </w:rPr>
            </w:pPr>
            <w:r>
              <w:rPr>
                <w:rFonts w:hint="eastAsia"/>
                <w:lang w:eastAsia="zh-CN"/>
              </w:rPr>
              <w:t>non-life threatening events</w:t>
            </w:r>
          </w:p>
        </w:tc>
      </w:tr>
      <w:tr w:rsidR="007F3971" w14:paraId="4F0DFA60" w14:textId="77777777">
        <w:tc>
          <w:tcPr>
            <w:tcW w:w="1818" w:type="dxa"/>
          </w:tcPr>
          <w:p w14:paraId="287609E8" w14:textId="77777777" w:rsidR="007F3971" w:rsidRDefault="007F3971"/>
          <w:p w14:paraId="5366D8EE" w14:textId="77777777" w:rsidR="007F3971" w:rsidRDefault="001305A6">
            <w:r>
              <w:t>Tagline from a key passage</w:t>
            </w:r>
          </w:p>
          <w:p w14:paraId="2B9CFF86" w14:textId="77777777" w:rsidR="007F3971" w:rsidRDefault="001305A6">
            <w:r>
              <w:t>(Quotations)</w:t>
            </w:r>
          </w:p>
          <w:p w14:paraId="41038215" w14:textId="77777777" w:rsidR="007F3971" w:rsidRDefault="007F3971"/>
          <w:p w14:paraId="3EA247A1" w14:textId="77777777" w:rsidR="007F3971" w:rsidRDefault="007F3971"/>
          <w:p w14:paraId="72A2C9D2" w14:textId="77777777" w:rsidR="007F3971" w:rsidRDefault="007F3971"/>
          <w:p w14:paraId="6A25716D" w14:textId="77777777" w:rsidR="007F3971" w:rsidRDefault="007F3971"/>
          <w:p w14:paraId="397D516B" w14:textId="77777777" w:rsidR="007F3971" w:rsidRDefault="007F3971"/>
          <w:p w14:paraId="17A94227" w14:textId="77777777" w:rsidR="007F3971" w:rsidRDefault="007F3971"/>
          <w:p w14:paraId="535B8232" w14:textId="77777777" w:rsidR="007F3971" w:rsidRDefault="007F3971"/>
          <w:p w14:paraId="789EA28F" w14:textId="77777777" w:rsidR="007F3971" w:rsidRDefault="007F3971"/>
        </w:tc>
        <w:tc>
          <w:tcPr>
            <w:tcW w:w="7038" w:type="dxa"/>
            <w:gridSpan w:val="2"/>
          </w:tcPr>
          <w:p w14:paraId="78CF4573" w14:textId="77777777" w:rsidR="007F3971" w:rsidRDefault="001305A6">
            <w:r>
              <w:rPr>
                <w:rFonts w:ascii="Georgia" w:eastAsia="Georgia" w:hAnsi="Georgia" w:cs="Georgia"/>
                <w:color w:val="3E3D40"/>
                <w:shd w:val="clear" w:color="auto" w:fill="FFFFFF"/>
                <w:lang w:eastAsia="zh-CN" w:bidi="ar"/>
              </w:rPr>
              <w:t>Unlike these “real NDEs” associated with “real” closeness to death or coma, possible NDEs or “NDE-like” experiences have also been reported in situations where th</w:t>
            </w:r>
            <w:r>
              <w:rPr>
                <w:rFonts w:ascii="Georgia" w:eastAsia="Georgia" w:hAnsi="Georgia" w:cs="Georgia"/>
                <w:color w:val="3E3D40"/>
                <w:shd w:val="clear" w:color="auto" w:fill="FFFFFF"/>
                <w:lang w:eastAsia="zh-CN" w:bidi="ar"/>
              </w:rPr>
              <w:t>ere was no genuine threat to the individuals' life. Only a few studies have assessed “NDE-like” phenomena in non-life threatening situations (</w:t>
            </w:r>
            <w:hyperlink w:anchor="B15" w:history="1">
              <w:r>
                <w:rPr>
                  <w:rStyle w:val="Hyperlink"/>
                  <w:rFonts w:ascii="Georgia" w:eastAsia="Georgia" w:hAnsi="Georgia" w:cs="Georgia"/>
                  <w:color w:val="D54449"/>
                  <w:u w:val="none"/>
                </w:rPr>
                <w:t>Gabbard et al., 1981</w:t>
              </w:r>
            </w:hyperlink>
            <w:r>
              <w:rPr>
                <w:rFonts w:ascii="Georgia" w:eastAsia="Georgia" w:hAnsi="Georgia" w:cs="Georgia"/>
                <w:color w:val="3E3D40"/>
                <w:shd w:val="clear" w:color="auto" w:fill="FFFFFF"/>
                <w:lang w:eastAsia="zh-CN" w:bidi="ar"/>
              </w:rPr>
              <w:t>; </w:t>
            </w:r>
            <w:hyperlink w:anchor="B42" w:history="1">
              <w:r>
                <w:rPr>
                  <w:rStyle w:val="Hyperlink"/>
                  <w:rFonts w:ascii="Georgia" w:eastAsia="Georgia" w:hAnsi="Georgia" w:cs="Georgia"/>
                  <w:color w:val="D54449"/>
                  <w:u w:val="none"/>
                </w:rPr>
                <w:t>Owens et al., 1990</w:t>
              </w:r>
            </w:hyperlink>
            <w:r>
              <w:rPr>
                <w:rFonts w:ascii="Georgia" w:eastAsia="Georgia" w:hAnsi="Georgia" w:cs="Georgia"/>
                <w:color w:val="3E3D40"/>
                <w:shd w:val="clear" w:color="auto" w:fill="FFFFFF"/>
                <w:lang w:eastAsia="zh-CN" w:bidi="ar"/>
              </w:rPr>
              <w:t>; </w:t>
            </w:r>
            <w:hyperlink w:anchor="B16" w:history="1">
              <w:r>
                <w:rPr>
                  <w:rStyle w:val="Hyperlink"/>
                  <w:rFonts w:ascii="Georgia" w:eastAsia="Georgia" w:hAnsi="Georgia" w:cs="Georgia"/>
                  <w:color w:val="D54449"/>
                  <w:u w:val="none"/>
                </w:rPr>
                <w:t>Gabbard and Twemlow, 1991</w:t>
              </w:r>
            </w:hyperlink>
            <w:r>
              <w:rPr>
                <w:rFonts w:ascii="Georgia" w:eastAsia="Georgia" w:hAnsi="Georgia" w:cs="Georgia"/>
                <w:color w:val="3E3D40"/>
                <w:shd w:val="clear" w:color="auto" w:fill="FFFFFF"/>
                <w:lang w:eastAsia="zh-CN" w:bidi="ar"/>
              </w:rPr>
              <w:t>; </w:t>
            </w:r>
            <w:hyperlink w:anchor="B28" w:history="1">
              <w:r>
                <w:rPr>
                  <w:rStyle w:val="Hyperlink"/>
                  <w:rFonts w:ascii="Georgia" w:eastAsia="Georgia" w:hAnsi="Georgia" w:cs="Georgia"/>
                  <w:color w:val="D54449"/>
                  <w:u w:val="none"/>
                </w:rPr>
                <w:t>Kelly, 2001</w:t>
              </w:r>
            </w:hyperlink>
            <w:r>
              <w:rPr>
                <w:rFonts w:ascii="Georgia" w:eastAsia="Georgia" w:hAnsi="Georgia" w:cs="Georgia"/>
                <w:color w:val="3E3D40"/>
                <w:shd w:val="clear" w:color="auto" w:fill="FFFFFF"/>
                <w:lang w:eastAsia="zh-CN" w:bidi="ar"/>
              </w:rPr>
              <w:t>; </w:t>
            </w:r>
            <w:hyperlink w:anchor="B12" w:history="1">
              <w:r>
                <w:rPr>
                  <w:rStyle w:val="Hyperlink"/>
                  <w:rFonts w:ascii="Georgia" w:eastAsia="Georgia" w:hAnsi="Georgia" w:cs="Georgia"/>
                  <w:color w:val="D54449"/>
                  <w:u w:val="none"/>
                </w:rPr>
                <w:t>Facco and Agrillo, 2012</w:t>
              </w:r>
            </w:hyperlink>
            <w:r>
              <w:rPr>
                <w:rFonts w:ascii="Georgia" w:eastAsia="Georgia" w:hAnsi="Georgia" w:cs="Georgia"/>
                <w:color w:val="3E3D40"/>
                <w:shd w:val="clear" w:color="auto" w:fill="FFFFFF"/>
                <w:lang w:eastAsia="zh-CN" w:bidi="ar"/>
              </w:rPr>
              <w:t>). Such accounts have also been reported in epileptic patients (</w:t>
            </w:r>
            <w:hyperlink w:anchor="B26" w:history="1">
              <w:r>
                <w:rPr>
                  <w:rStyle w:val="Hyperlink"/>
                  <w:rFonts w:ascii="Georgia" w:eastAsia="Georgia" w:hAnsi="Georgia" w:cs="Georgia"/>
                  <w:color w:val="D54449"/>
                  <w:u w:val="none"/>
                </w:rPr>
                <w:t>Hoepner et al., 2013</w:t>
              </w:r>
            </w:hyperlink>
            <w:r>
              <w:rPr>
                <w:rFonts w:ascii="Georgia" w:eastAsia="Georgia" w:hAnsi="Georgia" w:cs="Georgia"/>
                <w:color w:val="3E3D40"/>
                <w:shd w:val="clear" w:color="auto" w:fill="FFFFFF"/>
                <w:lang w:eastAsia="zh-CN" w:bidi="ar"/>
              </w:rPr>
              <w:t>), sy</w:t>
            </w:r>
            <w:r>
              <w:rPr>
                <w:rFonts w:ascii="Georgia" w:eastAsia="Georgia" w:hAnsi="Georgia" w:cs="Georgia"/>
                <w:color w:val="3E3D40"/>
                <w:shd w:val="clear" w:color="auto" w:fill="FFFFFF"/>
                <w:lang w:eastAsia="zh-CN" w:bidi="ar"/>
              </w:rPr>
              <w:t>ncope (</w:t>
            </w:r>
            <w:hyperlink w:anchor="B32" w:history="1">
              <w:r>
                <w:rPr>
                  <w:rStyle w:val="Hyperlink"/>
                  <w:rFonts w:ascii="Georgia" w:eastAsia="Georgia" w:hAnsi="Georgia" w:cs="Georgia"/>
                  <w:color w:val="D54449"/>
                  <w:u w:val="none"/>
                </w:rPr>
                <w:t>Lempert et al., 1994</w:t>
              </w:r>
            </w:hyperlink>
            <w:r>
              <w:rPr>
                <w:rFonts w:ascii="Georgia" w:eastAsia="Georgia" w:hAnsi="Georgia" w:cs="Georgia"/>
                <w:color w:val="3E3D40"/>
                <w:shd w:val="clear" w:color="auto" w:fill="FFFFFF"/>
                <w:lang w:eastAsia="zh-CN" w:bidi="ar"/>
              </w:rPr>
              <w:t>), intense grief and anxiety (</w:t>
            </w:r>
            <w:hyperlink w:anchor="B28" w:history="1">
              <w:r>
                <w:rPr>
                  <w:rStyle w:val="Hyperlink"/>
                  <w:rFonts w:ascii="Georgia" w:eastAsia="Georgia" w:hAnsi="Georgia" w:cs="Georgia"/>
                  <w:color w:val="D54449"/>
                  <w:u w:val="none"/>
                </w:rPr>
                <w:t>Kelly, 2001</w:t>
              </w:r>
            </w:hyperlink>
            <w:r>
              <w:rPr>
                <w:rFonts w:ascii="Georgia" w:eastAsia="Georgia" w:hAnsi="Georgia" w:cs="Georgia"/>
                <w:color w:val="3E3D40"/>
                <w:shd w:val="clear" w:color="auto" w:fill="FFFFFF"/>
                <w:lang w:eastAsia="zh-CN" w:bidi="ar"/>
              </w:rPr>
              <w:t>), Cotard's syndrome (</w:t>
            </w:r>
            <w:hyperlink w:anchor="B36" w:history="1">
              <w:r>
                <w:rPr>
                  <w:rStyle w:val="Hyperlink"/>
                  <w:rFonts w:ascii="Georgia" w:eastAsia="Georgia" w:hAnsi="Georgia" w:cs="Georgia"/>
                  <w:color w:val="D54449"/>
                  <w:u w:val="none"/>
                </w:rPr>
                <w:t>McKay and Cipolotti, 2007</w:t>
              </w:r>
            </w:hyperlink>
            <w:r>
              <w:rPr>
                <w:rFonts w:ascii="Georgia" w:eastAsia="Georgia" w:hAnsi="Georgia" w:cs="Georgia"/>
                <w:color w:val="3E3D40"/>
                <w:shd w:val="clear" w:color="auto" w:fill="FFFFFF"/>
                <w:lang w:eastAsia="zh-CN" w:bidi="ar"/>
              </w:rPr>
              <w:t>; </w:t>
            </w:r>
            <w:hyperlink w:anchor="B9" w:history="1">
              <w:r>
                <w:rPr>
                  <w:rStyle w:val="Hyperlink"/>
                  <w:rFonts w:ascii="Georgia" w:eastAsia="Georgia" w:hAnsi="Georgia" w:cs="Georgia"/>
                  <w:color w:val="D54449"/>
                  <w:u w:val="none"/>
                </w:rPr>
                <w:t>Charland-Verville et al., 2013</w:t>
              </w:r>
            </w:hyperlink>
            <w:r>
              <w:rPr>
                <w:rFonts w:ascii="Georgia" w:eastAsia="Georgia" w:hAnsi="Georgia" w:cs="Georgia"/>
                <w:color w:val="3E3D40"/>
                <w:shd w:val="clear" w:color="auto" w:fill="FFFFFF"/>
                <w:lang w:eastAsia="zh-CN" w:bidi="ar"/>
              </w:rPr>
              <w:t xml:space="preserve">) and </w:t>
            </w:r>
            <w:r>
              <w:rPr>
                <w:rFonts w:ascii="Georgia" w:eastAsia="Georgia" w:hAnsi="Georgia" w:cs="Georgia"/>
                <w:color w:val="3E3D40"/>
                <w:shd w:val="clear" w:color="auto" w:fill="FFFFFF"/>
                <w:lang w:eastAsia="zh-CN" w:bidi="ar"/>
              </w:rPr>
              <w:t>during meditative state (</w:t>
            </w:r>
            <w:hyperlink w:anchor="B3" w:history="1">
              <w:r>
                <w:rPr>
                  <w:rStyle w:val="Hyperlink"/>
                  <w:rFonts w:ascii="Georgia" w:eastAsia="Georgia" w:hAnsi="Georgia" w:cs="Georgia"/>
                  <w:color w:val="D54449"/>
                  <w:u w:val="none"/>
                </w:rPr>
                <w:t>Beauregard et al., 2009</w:t>
              </w:r>
            </w:hyperlink>
            <w:r>
              <w:rPr>
                <w:rFonts w:ascii="Georgia" w:eastAsia="Georgia" w:hAnsi="Georgia" w:cs="Georgia"/>
                <w:color w:val="3E3D40"/>
                <w:shd w:val="clear" w:color="auto" w:fill="FFFFFF"/>
                <w:lang w:eastAsia="zh-CN" w:bidi="ar"/>
              </w:rPr>
              <w:t xml:space="preserve">). </w:t>
            </w:r>
          </w:p>
          <w:p w14:paraId="42A85692" w14:textId="77777777" w:rsidR="007F3971" w:rsidRDefault="007F3971">
            <w:pPr>
              <w:rPr>
                <w:lang w:eastAsia="zh-CN"/>
              </w:rPr>
            </w:pPr>
          </w:p>
        </w:tc>
      </w:tr>
      <w:tr w:rsidR="007F3971" w14:paraId="407FCED2" w14:textId="77777777">
        <w:tc>
          <w:tcPr>
            <w:tcW w:w="1818" w:type="dxa"/>
          </w:tcPr>
          <w:p w14:paraId="664B1ED2" w14:textId="77777777" w:rsidR="007F3971" w:rsidRDefault="007F3971"/>
          <w:p w14:paraId="6AEA5858" w14:textId="77777777" w:rsidR="007F3971" w:rsidRDefault="007F3971"/>
          <w:p w14:paraId="3B4C240D" w14:textId="77777777" w:rsidR="007F3971" w:rsidRDefault="001305A6">
            <w:r>
              <w:t>Why do you choose this source?</w:t>
            </w:r>
          </w:p>
          <w:p w14:paraId="730FD8C4" w14:textId="77777777" w:rsidR="007F3971" w:rsidRDefault="007F3971"/>
          <w:p w14:paraId="41FBD36F" w14:textId="77777777" w:rsidR="007F3971" w:rsidRDefault="001305A6">
            <w:r>
              <w:t>What issues does this source cover?</w:t>
            </w:r>
          </w:p>
          <w:p w14:paraId="74EB2974" w14:textId="77777777" w:rsidR="007F3971" w:rsidRDefault="007F3971"/>
          <w:p w14:paraId="7CA24910" w14:textId="77777777" w:rsidR="007F3971" w:rsidRDefault="001305A6">
            <w:r>
              <w:t>What would you like to explore more related to this source?</w:t>
            </w:r>
          </w:p>
          <w:p w14:paraId="78D9E9D0" w14:textId="77777777" w:rsidR="007F3971" w:rsidRDefault="007F3971"/>
          <w:p w14:paraId="5AEBCC45" w14:textId="77777777" w:rsidR="007F3971" w:rsidRDefault="007F3971"/>
          <w:p w14:paraId="230848B6" w14:textId="77777777" w:rsidR="007F3971" w:rsidRDefault="007F3971"/>
          <w:p w14:paraId="0FDA3933" w14:textId="77777777" w:rsidR="007F3971" w:rsidRDefault="007F3971"/>
          <w:p w14:paraId="41D10D27" w14:textId="77777777" w:rsidR="007F3971" w:rsidRDefault="007F3971"/>
          <w:p w14:paraId="0BF270C8" w14:textId="77777777" w:rsidR="007F3971" w:rsidRDefault="007F3971"/>
        </w:tc>
        <w:tc>
          <w:tcPr>
            <w:tcW w:w="7038" w:type="dxa"/>
            <w:gridSpan w:val="2"/>
          </w:tcPr>
          <w:p w14:paraId="6EDD5370" w14:textId="77777777" w:rsidR="007F3971" w:rsidRDefault="007F3971">
            <w:pPr>
              <w:rPr>
                <w:lang w:eastAsia="zh-CN"/>
              </w:rPr>
            </w:pPr>
          </w:p>
          <w:p w14:paraId="3BD6E507" w14:textId="77777777" w:rsidR="007F3971" w:rsidRDefault="001305A6">
            <w:pPr>
              <w:rPr>
                <w:lang w:eastAsia="zh-CN"/>
              </w:rPr>
            </w:pPr>
            <w:r>
              <w:rPr>
                <w:rFonts w:hint="eastAsia"/>
                <w:lang w:eastAsia="zh-CN"/>
              </w:rPr>
              <w:t xml:space="preserve">The source shares a different </w:t>
            </w:r>
            <w:r>
              <w:rPr>
                <w:rFonts w:hint="eastAsia"/>
                <w:lang w:eastAsia="zh-CN"/>
              </w:rPr>
              <w:t>perspective of NDE from many sources.</w:t>
            </w:r>
          </w:p>
          <w:p w14:paraId="3E1D0267" w14:textId="77777777" w:rsidR="007F3971" w:rsidRDefault="001305A6">
            <w:pPr>
              <w:rPr>
                <w:lang w:eastAsia="zh-CN"/>
              </w:rPr>
            </w:pPr>
            <w:r>
              <w:rPr>
                <w:rFonts w:hint="eastAsia"/>
                <w:lang w:eastAsia="zh-CN"/>
              </w:rPr>
              <w:t xml:space="preserve"> </w:t>
            </w:r>
          </w:p>
          <w:p w14:paraId="79F2007B" w14:textId="77777777" w:rsidR="007F3971" w:rsidRDefault="001305A6">
            <w:pPr>
              <w:rPr>
                <w:lang w:eastAsia="zh-CN"/>
              </w:rPr>
            </w:pPr>
            <w:r>
              <w:rPr>
                <w:rFonts w:hint="eastAsia"/>
                <w:lang w:eastAsia="zh-CN"/>
              </w:rPr>
              <w:t>The source shows that NDEs can be non-life threatening; thus they are normal</w:t>
            </w:r>
          </w:p>
          <w:p w14:paraId="5409716F" w14:textId="77777777" w:rsidR="007F3971" w:rsidRDefault="001305A6">
            <w:pPr>
              <w:rPr>
                <w:lang w:eastAsia="zh-CN"/>
              </w:rPr>
            </w:pPr>
            <w:r>
              <w:rPr>
                <w:rFonts w:hint="eastAsia"/>
                <w:lang w:eastAsia="zh-CN"/>
              </w:rPr>
              <w:t xml:space="preserve"> </w:t>
            </w:r>
          </w:p>
          <w:p w14:paraId="095187D1" w14:textId="77777777" w:rsidR="007F3971" w:rsidRDefault="001305A6">
            <w:pPr>
              <w:rPr>
                <w:lang w:eastAsia="zh-CN"/>
              </w:rPr>
            </w:pPr>
            <w:r>
              <w:rPr>
                <w:rFonts w:hint="eastAsia"/>
                <w:lang w:eastAsia="zh-CN"/>
              </w:rPr>
              <w:t xml:space="preserve"> </w:t>
            </w:r>
          </w:p>
          <w:p w14:paraId="17D42443" w14:textId="77777777" w:rsidR="007F3971" w:rsidRDefault="001305A6">
            <w:pPr>
              <w:rPr>
                <w:lang w:eastAsia="zh-CN"/>
              </w:rPr>
            </w:pPr>
            <w:r>
              <w:rPr>
                <w:rFonts w:hint="eastAsia"/>
                <w:lang w:eastAsia="zh-CN"/>
              </w:rPr>
              <w:t xml:space="preserve">I would like to understand how NDEs are a </w:t>
            </w:r>
            <w:r>
              <w:rPr>
                <w:rFonts w:hint="eastAsia"/>
                <w:lang w:eastAsia="zh-CN"/>
              </w:rPr>
              <w:t>“</w:t>
            </w:r>
            <w:r>
              <w:rPr>
                <w:rFonts w:hint="eastAsia"/>
                <w:lang w:eastAsia="zh-CN"/>
              </w:rPr>
              <w:t>normal</w:t>
            </w:r>
            <w:r>
              <w:rPr>
                <w:rFonts w:hint="eastAsia"/>
                <w:lang w:eastAsia="zh-CN"/>
              </w:rPr>
              <w:t>”</w:t>
            </w:r>
            <w:r>
              <w:rPr>
                <w:rFonts w:hint="eastAsia"/>
                <w:lang w:eastAsia="zh-CN"/>
              </w:rPr>
              <w:t xml:space="preserve"> thing, including why people should not be alarmed when faced with them</w:t>
            </w:r>
          </w:p>
        </w:tc>
      </w:tr>
    </w:tbl>
    <w:p w14:paraId="022E15C6" w14:textId="77777777" w:rsidR="007F3971" w:rsidRDefault="007F3971"/>
    <w:p w14:paraId="3D060B58" w14:textId="77777777" w:rsidR="007F3971" w:rsidRDefault="007F3971"/>
    <w:tbl>
      <w:tblPr>
        <w:tblStyle w:val="TableGrid"/>
        <w:tblW w:w="8856" w:type="dxa"/>
        <w:tblLayout w:type="fixed"/>
        <w:tblLook w:val="04A0" w:firstRow="1" w:lastRow="0" w:firstColumn="1" w:lastColumn="0" w:noHBand="0" w:noVBand="1"/>
      </w:tblPr>
      <w:tblGrid>
        <w:gridCol w:w="1818"/>
        <w:gridCol w:w="7038"/>
      </w:tblGrid>
      <w:tr w:rsidR="007F3971" w14:paraId="63904BE9" w14:textId="77777777">
        <w:tc>
          <w:tcPr>
            <w:tcW w:w="8856" w:type="dxa"/>
            <w:gridSpan w:val="2"/>
          </w:tcPr>
          <w:p w14:paraId="2BEE1493" w14:textId="77777777" w:rsidR="007F3971" w:rsidRDefault="007F3971"/>
          <w:p w14:paraId="67982191" w14:textId="77777777" w:rsidR="007F3971" w:rsidRDefault="001305A6">
            <w:pPr>
              <w:rPr>
                <w:b/>
                <w:sz w:val="28"/>
                <w:szCs w:val="28"/>
              </w:rPr>
            </w:pPr>
            <w:r>
              <w:rPr>
                <w:b/>
                <w:sz w:val="28"/>
                <w:szCs w:val="28"/>
              </w:rPr>
              <w:t>Source #3 Title/ Source Type:</w:t>
            </w:r>
            <w:r>
              <w:rPr>
                <w:bCs/>
                <w:sz w:val="28"/>
                <w:szCs w:val="28"/>
              </w:rPr>
              <w:t>Distressing Near-Death Experiences</w:t>
            </w:r>
          </w:p>
          <w:p w14:paraId="524CB388" w14:textId="77777777" w:rsidR="007F3971" w:rsidRDefault="007F3971"/>
        </w:tc>
      </w:tr>
      <w:tr w:rsidR="007F3971" w14:paraId="3E3E5ADE" w14:textId="77777777">
        <w:tc>
          <w:tcPr>
            <w:tcW w:w="1818" w:type="dxa"/>
          </w:tcPr>
          <w:p w14:paraId="31BD0BE0" w14:textId="77777777" w:rsidR="007F3971" w:rsidRDefault="007F3971"/>
          <w:p w14:paraId="3C7D6F3C" w14:textId="77777777" w:rsidR="007F3971" w:rsidRDefault="001305A6">
            <w:r>
              <w:t>Catch Phrase/</w:t>
            </w:r>
          </w:p>
          <w:p w14:paraId="332128FD" w14:textId="77777777" w:rsidR="007F3971" w:rsidRDefault="001305A6">
            <w:r>
              <w:t>Key words/</w:t>
            </w:r>
          </w:p>
          <w:p w14:paraId="1A2E43BC" w14:textId="77777777" w:rsidR="007F3971" w:rsidRDefault="001305A6">
            <w:r>
              <w:t>Representative words</w:t>
            </w:r>
          </w:p>
          <w:p w14:paraId="7BE94442" w14:textId="77777777" w:rsidR="007F3971" w:rsidRDefault="007F3971"/>
          <w:p w14:paraId="3EEC8453" w14:textId="77777777" w:rsidR="007F3971" w:rsidRDefault="007F3971"/>
          <w:p w14:paraId="129D30CF" w14:textId="77777777" w:rsidR="007F3971" w:rsidRDefault="007F3971"/>
          <w:p w14:paraId="336621B5" w14:textId="77777777" w:rsidR="007F3971" w:rsidRDefault="007F3971"/>
          <w:p w14:paraId="7027F28B" w14:textId="77777777" w:rsidR="007F3971" w:rsidRDefault="007F3971"/>
          <w:p w14:paraId="4790BDE0" w14:textId="77777777" w:rsidR="007F3971" w:rsidRDefault="007F3971"/>
          <w:p w14:paraId="16D10C20" w14:textId="77777777" w:rsidR="007F3971" w:rsidRDefault="007F3971"/>
        </w:tc>
        <w:tc>
          <w:tcPr>
            <w:tcW w:w="7038" w:type="dxa"/>
          </w:tcPr>
          <w:p w14:paraId="6CCAE19E" w14:textId="77777777" w:rsidR="007F3971" w:rsidRDefault="001305A6">
            <w:r>
              <w:t xml:space="preserve">Distress, Near-death experiences </w:t>
            </w:r>
          </w:p>
        </w:tc>
      </w:tr>
      <w:tr w:rsidR="007F3971" w14:paraId="5C6EB1EB" w14:textId="77777777">
        <w:tc>
          <w:tcPr>
            <w:tcW w:w="1818" w:type="dxa"/>
          </w:tcPr>
          <w:p w14:paraId="7930C2D9" w14:textId="77777777" w:rsidR="007F3971" w:rsidRDefault="007F3971"/>
          <w:p w14:paraId="5EAFF49E" w14:textId="77777777" w:rsidR="007F3971" w:rsidRDefault="001305A6">
            <w:r>
              <w:t>Tagline from a key passage</w:t>
            </w:r>
          </w:p>
          <w:p w14:paraId="1F483FEC" w14:textId="77777777" w:rsidR="007F3971" w:rsidRDefault="001305A6">
            <w:r>
              <w:t>(Quotations)</w:t>
            </w:r>
          </w:p>
          <w:p w14:paraId="31C8F124" w14:textId="77777777" w:rsidR="007F3971" w:rsidRDefault="007F3971"/>
          <w:p w14:paraId="04D7B298" w14:textId="77777777" w:rsidR="007F3971" w:rsidRDefault="007F3971"/>
          <w:p w14:paraId="61EB33C1" w14:textId="77777777" w:rsidR="007F3971" w:rsidRDefault="007F3971"/>
          <w:p w14:paraId="172D5858" w14:textId="77777777" w:rsidR="007F3971" w:rsidRDefault="007F3971"/>
          <w:p w14:paraId="41A2EAA8" w14:textId="77777777" w:rsidR="007F3971" w:rsidRDefault="007F3971"/>
        </w:tc>
        <w:tc>
          <w:tcPr>
            <w:tcW w:w="7038" w:type="dxa"/>
          </w:tcPr>
          <w:p w14:paraId="2210FBD6" w14:textId="77777777" w:rsidR="007F3971" w:rsidRDefault="001305A6">
            <w:r>
              <w:t>The near-death experience is a powerful</w:t>
            </w:r>
          </w:p>
          <w:p w14:paraId="0099FB31" w14:textId="77777777" w:rsidR="007F3971" w:rsidRDefault="001305A6">
            <w:r>
              <w:t xml:space="preserve">the </w:t>
            </w:r>
            <w:r>
              <w:t>psychological experience of undetermined</w:t>
            </w:r>
          </w:p>
          <w:p w14:paraId="2E462DFD" w14:textId="77777777" w:rsidR="007F3971" w:rsidRDefault="001305A6">
            <w:r>
              <w:t>origin typically occurring to an individual</w:t>
            </w:r>
          </w:p>
          <w:p w14:paraId="555F1CAD" w14:textId="77777777" w:rsidR="007F3971" w:rsidRDefault="001305A6">
            <w:r>
              <w:t>close to death or in a situation of intense</w:t>
            </w:r>
          </w:p>
          <w:p w14:paraId="3CDBEF0E" w14:textId="77777777" w:rsidR="007F3971" w:rsidRDefault="001305A6">
            <w:r>
              <w:t>physical or emotional danger</w:t>
            </w:r>
          </w:p>
        </w:tc>
      </w:tr>
      <w:tr w:rsidR="007F3971" w14:paraId="53FEE628" w14:textId="77777777">
        <w:tc>
          <w:tcPr>
            <w:tcW w:w="1818" w:type="dxa"/>
          </w:tcPr>
          <w:p w14:paraId="1DAC694D" w14:textId="77777777" w:rsidR="007F3971" w:rsidRDefault="007F3971"/>
          <w:p w14:paraId="7A507C25" w14:textId="77777777" w:rsidR="007F3971" w:rsidRDefault="001305A6">
            <w:r>
              <w:t>Why do you choose this source?</w:t>
            </w:r>
          </w:p>
          <w:p w14:paraId="7CB79B16" w14:textId="77777777" w:rsidR="007F3971" w:rsidRDefault="007F3971"/>
          <w:p w14:paraId="2AC5A0BE" w14:textId="77777777" w:rsidR="007F3971" w:rsidRDefault="007F3971"/>
          <w:p w14:paraId="7AB45556" w14:textId="77777777" w:rsidR="007F3971" w:rsidRDefault="001305A6">
            <w:r>
              <w:t>What issues does this source cover?</w:t>
            </w:r>
          </w:p>
          <w:p w14:paraId="733ACCE9" w14:textId="77777777" w:rsidR="007F3971" w:rsidRDefault="007F3971"/>
          <w:p w14:paraId="31D3EC79" w14:textId="77777777" w:rsidR="007F3971" w:rsidRDefault="007F3971"/>
          <w:p w14:paraId="2A23B21A" w14:textId="77777777" w:rsidR="007F3971" w:rsidRDefault="001305A6">
            <w:r>
              <w:t>What would you like to ex</w:t>
            </w:r>
            <w:r>
              <w:t>plore more related to this source?</w:t>
            </w:r>
          </w:p>
          <w:p w14:paraId="3674689C" w14:textId="77777777" w:rsidR="007F3971" w:rsidRDefault="007F3971"/>
          <w:p w14:paraId="2ADE085B" w14:textId="77777777" w:rsidR="007F3971" w:rsidRDefault="007F3971"/>
          <w:p w14:paraId="22F3632D" w14:textId="77777777" w:rsidR="007F3971" w:rsidRDefault="007F3971"/>
          <w:p w14:paraId="6E308033" w14:textId="77777777" w:rsidR="007F3971" w:rsidRDefault="007F3971"/>
          <w:p w14:paraId="55B30FF9" w14:textId="77777777" w:rsidR="007F3971" w:rsidRDefault="007F3971"/>
          <w:p w14:paraId="5178AF94" w14:textId="77777777" w:rsidR="007F3971" w:rsidRDefault="007F3971"/>
        </w:tc>
        <w:tc>
          <w:tcPr>
            <w:tcW w:w="7038" w:type="dxa"/>
          </w:tcPr>
          <w:p w14:paraId="1DF49EBA" w14:textId="77777777" w:rsidR="007F3971" w:rsidRDefault="001305A6">
            <w:r>
              <w:t xml:space="preserve">I selected the source because it compares the idea that NDEs are pleasant and the fact that most of them are very scary. </w:t>
            </w:r>
          </w:p>
          <w:p w14:paraId="4C7A16DE" w14:textId="77777777" w:rsidR="007F3971" w:rsidRDefault="007F3971"/>
          <w:p w14:paraId="02CC1F90" w14:textId="77777777" w:rsidR="007F3971" w:rsidRDefault="007F3971"/>
          <w:p w14:paraId="6BE393C7" w14:textId="77777777" w:rsidR="007F3971" w:rsidRDefault="007F3971"/>
          <w:p w14:paraId="14A9298A" w14:textId="77777777" w:rsidR="007F3971" w:rsidRDefault="001305A6">
            <w:r>
              <w:t>The source examines distressing NDEs, clearly showing that they are disturbing.</w:t>
            </w:r>
          </w:p>
          <w:p w14:paraId="38AB616F" w14:textId="77777777" w:rsidR="007F3971" w:rsidRDefault="007F3971"/>
          <w:p w14:paraId="21C5B20C" w14:textId="77777777" w:rsidR="007F3971" w:rsidRDefault="007F3971"/>
          <w:p w14:paraId="384C3E37" w14:textId="77777777" w:rsidR="007F3971" w:rsidRDefault="007F3971"/>
          <w:p w14:paraId="5FFBA53C" w14:textId="77777777" w:rsidR="007F3971" w:rsidRDefault="001305A6">
            <w:r>
              <w:t>I would like to learn more about some of the dis</w:t>
            </w:r>
            <w:r>
              <w:t xml:space="preserve">tressing and disturbing NDE experiences, including their relevance to understanding NDEs as a whole </w:t>
            </w:r>
          </w:p>
        </w:tc>
      </w:tr>
    </w:tbl>
    <w:p w14:paraId="74D073EE" w14:textId="77777777" w:rsidR="007F3971" w:rsidRDefault="007F3971"/>
    <w:p w14:paraId="7BFC64C6" w14:textId="77777777" w:rsidR="007F3971" w:rsidRDefault="007F3971"/>
    <w:tbl>
      <w:tblPr>
        <w:tblStyle w:val="TableGrid"/>
        <w:tblW w:w="8856" w:type="dxa"/>
        <w:tblLayout w:type="fixed"/>
        <w:tblLook w:val="04A0" w:firstRow="1" w:lastRow="0" w:firstColumn="1" w:lastColumn="0" w:noHBand="0" w:noVBand="1"/>
      </w:tblPr>
      <w:tblGrid>
        <w:gridCol w:w="1818"/>
        <w:gridCol w:w="7038"/>
      </w:tblGrid>
      <w:tr w:rsidR="007F3971" w14:paraId="5A4E3B0D" w14:textId="77777777">
        <w:tc>
          <w:tcPr>
            <w:tcW w:w="8856" w:type="dxa"/>
            <w:gridSpan w:val="2"/>
          </w:tcPr>
          <w:p w14:paraId="1CB2EEC0" w14:textId="77777777" w:rsidR="007F3971" w:rsidRDefault="007F3971"/>
          <w:p w14:paraId="177E081B" w14:textId="77777777" w:rsidR="007F3971" w:rsidRDefault="001305A6">
            <w:pPr>
              <w:rPr>
                <w:bCs/>
                <w:sz w:val="28"/>
                <w:szCs w:val="28"/>
              </w:rPr>
            </w:pPr>
            <w:r>
              <w:rPr>
                <w:b/>
                <w:sz w:val="28"/>
                <w:szCs w:val="28"/>
              </w:rPr>
              <w:t>Source #4 Title/ Source Type:</w:t>
            </w:r>
            <w:r>
              <w:rPr>
                <w:bCs/>
                <w:sz w:val="28"/>
                <w:szCs w:val="28"/>
              </w:rPr>
              <w:t>New Clues Found in Understanding Near-Death Experiences</w:t>
            </w:r>
          </w:p>
          <w:p w14:paraId="5909AACE" w14:textId="77777777" w:rsidR="007F3971" w:rsidRDefault="007F3971">
            <w:pPr>
              <w:rPr>
                <w:b/>
                <w:sz w:val="28"/>
                <w:szCs w:val="28"/>
              </w:rPr>
            </w:pPr>
          </w:p>
          <w:p w14:paraId="62EA871C" w14:textId="77777777" w:rsidR="007F3971" w:rsidRDefault="007F3971"/>
        </w:tc>
      </w:tr>
      <w:tr w:rsidR="007F3971" w14:paraId="7EF5DA78" w14:textId="77777777">
        <w:tc>
          <w:tcPr>
            <w:tcW w:w="1818" w:type="dxa"/>
          </w:tcPr>
          <w:p w14:paraId="063C418F" w14:textId="77777777" w:rsidR="007F3971" w:rsidRDefault="007F3971"/>
          <w:p w14:paraId="50ABCAA3" w14:textId="77777777" w:rsidR="007F3971" w:rsidRDefault="001305A6">
            <w:r>
              <w:t>Catch Phrase/</w:t>
            </w:r>
          </w:p>
          <w:p w14:paraId="6989B830" w14:textId="77777777" w:rsidR="007F3971" w:rsidRDefault="001305A6">
            <w:r>
              <w:t>Key words/</w:t>
            </w:r>
          </w:p>
          <w:p w14:paraId="636BF5A2" w14:textId="77777777" w:rsidR="007F3971" w:rsidRDefault="001305A6">
            <w:r>
              <w:t>Representative words</w:t>
            </w:r>
          </w:p>
          <w:p w14:paraId="3FBB2CC8" w14:textId="77777777" w:rsidR="007F3971" w:rsidRDefault="007F3971"/>
          <w:p w14:paraId="0AB1C1D6" w14:textId="77777777" w:rsidR="007F3971" w:rsidRDefault="007F3971"/>
          <w:p w14:paraId="6065E5AA" w14:textId="77777777" w:rsidR="007F3971" w:rsidRDefault="007F3971"/>
          <w:p w14:paraId="40288A11" w14:textId="77777777" w:rsidR="007F3971" w:rsidRDefault="007F3971"/>
          <w:p w14:paraId="6E4589D0" w14:textId="77777777" w:rsidR="007F3971" w:rsidRDefault="007F3971"/>
          <w:p w14:paraId="7CC4D005" w14:textId="77777777" w:rsidR="007F3971" w:rsidRDefault="007F3971"/>
          <w:p w14:paraId="256D398B" w14:textId="77777777" w:rsidR="007F3971" w:rsidRDefault="007F3971"/>
        </w:tc>
        <w:tc>
          <w:tcPr>
            <w:tcW w:w="7038" w:type="dxa"/>
          </w:tcPr>
          <w:p w14:paraId="6A45485C" w14:textId="77777777" w:rsidR="007F3971" w:rsidRDefault="001305A6">
            <w:r>
              <w:t>bodily sensations, life after death, culture, brain, psychoactive  drugs</w:t>
            </w:r>
          </w:p>
        </w:tc>
      </w:tr>
      <w:tr w:rsidR="007F3971" w14:paraId="058D0C91" w14:textId="77777777">
        <w:tc>
          <w:tcPr>
            <w:tcW w:w="1818" w:type="dxa"/>
          </w:tcPr>
          <w:p w14:paraId="38CB20C2" w14:textId="77777777" w:rsidR="007F3971" w:rsidRDefault="007F3971"/>
          <w:p w14:paraId="63B4935B" w14:textId="77777777" w:rsidR="007F3971" w:rsidRDefault="001305A6">
            <w:r>
              <w:t>Tagline from a key passage</w:t>
            </w:r>
          </w:p>
          <w:p w14:paraId="218604F1" w14:textId="77777777" w:rsidR="007F3971" w:rsidRDefault="001305A6">
            <w:r>
              <w:t>(Quotations)</w:t>
            </w:r>
          </w:p>
          <w:p w14:paraId="2D786732" w14:textId="77777777" w:rsidR="007F3971" w:rsidRDefault="007F3971"/>
          <w:p w14:paraId="7F1BB43D" w14:textId="77777777" w:rsidR="007F3971" w:rsidRDefault="007F3971"/>
          <w:p w14:paraId="64DE8883" w14:textId="77777777" w:rsidR="007F3971" w:rsidRDefault="007F3971"/>
          <w:p w14:paraId="4827E946" w14:textId="77777777" w:rsidR="007F3971" w:rsidRDefault="007F3971"/>
          <w:p w14:paraId="3E2CFA8C" w14:textId="77777777" w:rsidR="007F3971" w:rsidRDefault="007F3971"/>
        </w:tc>
        <w:tc>
          <w:tcPr>
            <w:tcW w:w="7038" w:type="dxa"/>
          </w:tcPr>
          <w:p w14:paraId="5E9497B6" w14:textId="77777777" w:rsidR="007F3971" w:rsidRDefault="001305A6">
            <w:r>
              <w:t xml:space="preserve">This new study compared the stories of 625 individuals who reported NDEs with the stories of more than 15,000 individuals who had taken </w:t>
            </w:r>
            <w:r>
              <w:t>one of 165 different psychoactive drugs.</w:t>
            </w:r>
          </w:p>
        </w:tc>
      </w:tr>
      <w:tr w:rsidR="007F3971" w14:paraId="7EE60CDB" w14:textId="77777777">
        <w:tc>
          <w:tcPr>
            <w:tcW w:w="1818" w:type="dxa"/>
          </w:tcPr>
          <w:p w14:paraId="0F27DC4A" w14:textId="77777777" w:rsidR="007F3971" w:rsidRDefault="007F3971"/>
          <w:p w14:paraId="073AAC8C" w14:textId="77777777" w:rsidR="007F3971" w:rsidRDefault="001305A6">
            <w:r>
              <w:t>Why do you choose this source?</w:t>
            </w:r>
          </w:p>
          <w:p w14:paraId="70FA2A08" w14:textId="77777777" w:rsidR="007F3971" w:rsidRDefault="007F3971"/>
          <w:p w14:paraId="482B776E" w14:textId="77777777" w:rsidR="007F3971" w:rsidRDefault="007F3971"/>
          <w:p w14:paraId="4691A0FC" w14:textId="77777777" w:rsidR="007F3971" w:rsidRDefault="001305A6">
            <w:r>
              <w:t>What issues does this source cover?</w:t>
            </w:r>
          </w:p>
          <w:p w14:paraId="5BD9BE35" w14:textId="77777777" w:rsidR="007F3971" w:rsidRDefault="007F3971"/>
          <w:p w14:paraId="4B62EF37" w14:textId="77777777" w:rsidR="007F3971" w:rsidRDefault="007F3971"/>
          <w:p w14:paraId="2D7FE367" w14:textId="77777777" w:rsidR="007F3971" w:rsidRDefault="001305A6">
            <w:r>
              <w:t>What would you like to explore more related to this source?</w:t>
            </w:r>
          </w:p>
          <w:p w14:paraId="1E43B8C4" w14:textId="77777777" w:rsidR="007F3971" w:rsidRDefault="007F3971"/>
          <w:p w14:paraId="27140295" w14:textId="77777777" w:rsidR="007F3971" w:rsidRDefault="007F3971"/>
          <w:p w14:paraId="45B3DDA1" w14:textId="77777777" w:rsidR="007F3971" w:rsidRDefault="007F3971"/>
          <w:p w14:paraId="204A389D" w14:textId="77777777" w:rsidR="007F3971" w:rsidRDefault="007F3971"/>
          <w:p w14:paraId="5A6AB1AE" w14:textId="77777777" w:rsidR="007F3971" w:rsidRDefault="007F3971"/>
          <w:p w14:paraId="4A2F4776" w14:textId="77777777" w:rsidR="007F3971" w:rsidRDefault="007F3971"/>
        </w:tc>
        <w:tc>
          <w:tcPr>
            <w:tcW w:w="7038" w:type="dxa"/>
          </w:tcPr>
          <w:p w14:paraId="12D55F40" w14:textId="77777777" w:rsidR="007F3971" w:rsidRDefault="001305A6">
            <w:r>
              <w:t xml:space="preserve">The source examines NDEs from both the neuroscience and cultural </w:t>
            </w:r>
            <w:r>
              <w:t>perspectives, thereby supporting a deep understanding of NDEs</w:t>
            </w:r>
          </w:p>
          <w:p w14:paraId="1EB3C483" w14:textId="77777777" w:rsidR="007F3971" w:rsidRDefault="007F3971"/>
          <w:p w14:paraId="71869A26" w14:textId="77777777" w:rsidR="007F3971" w:rsidRDefault="007F3971"/>
          <w:p w14:paraId="53D4855C" w14:textId="77777777" w:rsidR="007F3971" w:rsidRDefault="001305A6">
            <w:r>
              <w:t xml:space="preserve">The source examines the relationship between psychoactive drugs, the brain, and NDEs. </w:t>
            </w:r>
          </w:p>
          <w:p w14:paraId="1B0D0772" w14:textId="77777777" w:rsidR="007F3971" w:rsidRDefault="007F3971"/>
          <w:p w14:paraId="5DE35EE7" w14:textId="77777777" w:rsidR="007F3971" w:rsidRDefault="007F3971"/>
          <w:p w14:paraId="76BCB07C" w14:textId="77777777" w:rsidR="007F3971" w:rsidRDefault="007F3971"/>
          <w:p w14:paraId="3FCB8CD1" w14:textId="77777777" w:rsidR="007F3971" w:rsidRDefault="001305A6">
            <w:r>
              <w:t xml:space="preserve">I would like to understand the chemical changes that occur in the brain following an NDE, and how </w:t>
            </w:r>
            <w:r>
              <w:t>certain drugs play a vital role in the process</w:t>
            </w:r>
          </w:p>
        </w:tc>
      </w:tr>
    </w:tbl>
    <w:p w14:paraId="5A883314" w14:textId="77777777" w:rsidR="007F3971" w:rsidRDefault="007F3971"/>
    <w:p w14:paraId="361C7A7B" w14:textId="77777777" w:rsidR="007F3971" w:rsidRDefault="007F3971"/>
    <w:p w14:paraId="7D938FF4" w14:textId="77777777" w:rsidR="007F3971" w:rsidRDefault="007F3971"/>
    <w:tbl>
      <w:tblPr>
        <w:tblStyle w:val="TableGrid"/>
        <w:tblW w:w="8856" w:type="dxa"/>
        <w:tblLayout w:type="fixed"/>
        <w:tblLook w:val="04A0" w:firstRow="1" w:lastRow="0" w:firstColumn="1" w:lastColumn="0" w:noHBand="0" w:noVBand="1"/>
      </w:tblPr>
      <w:tblGrid>
        <w:gridCol w:w="1818"/>
        <w:gridCol w:w="7038"/>
      </w:tblGrid>
      <w:tr w:rsidR="007F3971" w14:paraId="74712AF5" w14:textId="77777777">
        <w:tc>
          <w:tcPr>
            <w:tcW w:w="8856" w:type="dxa"/>
            <w:gridSpan w:val="2"/>
          </w:tcPr>
          <w:p w14:paraId="21068A97" w14:textId="77777777" w:rsidR="007F3971" w:rsidRDefault="007F3971"/>
          <w:p w14:paraId="12FF7B94" w14:textId="77777777" w:rsidR="007F3971" w:rsidRDefault="001305A6">
            <w:pPr>
              <w:rPr>
                <w:b/>
                <w:sz w:val="28"/>
                <w:szCs w:val="28"/>
              </w:rPr>
            </w:pPr>
            <w:r>
              <w:rPr>
                <w:b/>
                <w:sz w:val="28"/>
                <w:szCs w:val="28"/>
              </w:rPr>
              <w:t>Source #5 Title/ Source Type:</w:t>
            </w:r>
            <w:r>
              <w:rPr>
                <w:bCs/>
                <w:sz w:val="28"/>
                <w:szCs w:val="28"/>
              </w:rPr>
              <w:t xml:space="preserve">How A Woman Found Faith Through Her Near-Death Experience: ‘I’m At Peace- video </w:t>
            </w:r>
          </w:p>
          <w:p w14:paraId="6E34A37F" w14:textId="77777777" w:rsidR="007F3971" w:rsidRDefault="007F3971"/>
        </w:tc>
      </w:tr>
      <w:tr w:rsidR="007F3971" w14:paraId="469E394D" w14:textId="77777777">
        <w:tc>
          <w:tcPr>
            <w:tcW w:w="1818" w:type="dxa"/>
          </w:tcPr>
          <w:p w14:paraId="3489E188" w14:textId="77777777" w:rsidR="007F3971" w:rsidRDefault="007F3971"/>
          <w:p w14:paraId="289DE0DF" w14:textId="77777777" w:rsidR="007F3971" w:rsidRDefault="001305A6">
            <w:r>
              <w:t>Catch Phrase/</w:t>
            </w:r>
          </w:p>
          <w:p w14:paraId="4BC882E8" w14:textId="77777777" w:rsidR="007F3971" w:rsidRDefault="001305A6">
            <w:r>
              <w:t>Key words/</w:t>
            </w:r>
          </w:p>
          <w:p w14:paraId="6652EB73" w14:textId="77777777" w:rsidR="007F3971" w:rsidRDefault="001305A6">
            <w:r>
              <w:t>Representative words</w:t>
            </w:r>
          </w:p>
          <w:p w14:paraId="161F8D92" w14:textId="77777777" w:rsidR="007F3971" w:rsidRDefault="007F3971"/>
          <w:p w14:paraId="5386D801" w14:textId="77777777" w:rsidR="007F3971" w:rsidRDefault="007F3971"/>
          <w:p w14:paraId="77198084" w14:textId="77777777" w:rsidR="007F3971" w:rsidRDefault="007F3971"/>
          <w:p w14:paraId="28644636" w14:textId="77777777" w:rsidR="007F3971" w:rsidRDefault="007F3971"/>
          <w:p w14:paraId="29E63BA4" w14:textId="77777777" w:rsidR="007F3971" w:rsidRDefault="007F3971"/>
          <w:p w14:paraId="008ADAFF" w14:textId="77777777" w:rsidR="007F3971" w:rsidRDefault="007F3971"/>
          <w:p w14:paraId="6A0028FF" w14:textId="77777777" w:rsidR="007F3971" w:rsidRDefault="007F3971"/>
        </w:tc>
        <w:tc>
          <w:tcPr>
            <w:tcW w:w="7038" w:type="dxa"/>
          </w:tcPr>
          <w:p w14:paraId="2331BFF7" w14:textId="77777777" w:rsidR="007F3971" w:rsidRDefault="001305A6">
            <w:r>
              <w:t xml:space="preserve">Faith, near-death experience </w:t>
            </w:r>
          </w:p>
        </w:tc>
      </w:tr>
      <w:tr w:rsidR="007F3971" w14:paraId="6EFECAB1" w14:textId="77777777">
        <w:tc>
          <w:tcPr>
            <w:tcW w:w="1818" w:type="dxa"/>
          </w:tcPr>
          <w:p w14:paraId="3F091F42" w14:textId="77777777" w:rsidR="007F3971" w:rsidRDefault="007F3971"/>
          <w:p w14:paraId="5C00EA1C" w14:textId="77777777" w:rsidR="007F3971" w:rsidRDefault="001305A6">
            <w:r>
              <w:t>Tagline from a key passage</w:t>
            </w:r>
          </w:p>
          <w:p w14:paraId="2A222AC9" w14:textId="77777777" w:rsidR="007F3971" w:rsidRDefault="001305A6">
            <w:r>
              <w:t>(Quotations)</w:t>
            </w:r>
          </w:p>
          <w:p w14:paraId="7BD02919" w14:textId="77777777" w:rsidR="007F3971" w:rsidRDefault="007F3971"/>
          <w:p w14:paraId="7BC59A3E" w14:textId="77777777" w:rsidR="007F3971" w:rsidRDefault="007F3971"/>
          <w:p w14:paraId="66BB2798" w14:textId="77777777" w:rsidR="007F3971" w:rsidRDefault="007F3971"/>
          <w:p w14:paraId="34EAE1CA" w14:textId="77777777" w:rsidR="007F3971" w:rsidRDefault="007F3971"/>
          <w:p w14:paraId="31E4C79E" w14:textId="77777777" w:rsidR="007F3971" w:rsidRDefault="007F3971"/>
        </w:tc>
        <w:tc>
          <w:tcPr>
            <w:tcW w:w="7038" w:type="dxa"/>
          </w:tcPr>
          <w:p w14:paraId="30CACBF2" w14:textId="77777777" w:rsidR="007F3971" w:rsidRDefault="001305A6">
            <w:r>
              <w:t>I knew in a flash that I was going to die, right there.</w:t>
            </w:r>
          </w:p>
        </w:tc>
      </w:tr>
      <w:tr w:rsidR="007F3971" w14:paraId="3C9A0AE2" w14:textId="77777777">
        <w:tc>
          <w:tcPr>
            <w:tcW w:w="1818" w:type="dxa"/>
          </w:tcPr>
          <w:p w14:paraId="3FB2E8F4" w14:textId="77777777" w:rsidR="007F3971" w:rsidRDefault="007F3971"/>
          <w:p w14:paraId="4D9FADD5" w14:textId="77777777" w:rsidR="007F3971" w:rsidRDefault="001305A6">
            <w:r>
              <w:t>Why do you choose this source?</w:t>
            </w:r>
          </w:p>
          <w:p w14:paraId="01DCB261" w14:textId="77777777" w:rsidR="007F3971" w:rsidRDefault="007F3971"/>
          <w:p w14:paraId="0AB3D93B" w14:textId="77777777" w:rsidR="007F3971" w:rsidRDefault="007F3971"/>
          <w:p w14:paraId="30A1636F" w14:textId="77777777" w:rsidR="007F3971" w:rsidRDefault="001305A6">
            <w:r>
              <w:t>What issues does this source cover?</w:t>
            </w:r>
          </w:p>
          <w:p w14:paraId="3A70703B" w14:textId="77777777" w:rsidR="007F3971" w:rsidRDefault="007F3971"/>
          <w:p w14:paraId="068E6D01" w14:textId="77777777" w:rsidR="007F3971" w:rsidRDefault="007F3971"/>
          <w:p w14:paraId="20F867D4" w14:textId="77777777" w:rsidR="007F3971" w:rsidRDefault="001305A6">
            <w:r>
              <w:t xml:space="preserve">What would you like to explore more related to </w:t>
            </w:r>
            <w:r>
              <w:t>this source?</w:t>
            </w:r>
          </w:p>
          <w:p w14:paraId="74B3E6C9" w14:textId="77777777" w:rsidR="007F3971" w:rsidRDefault="007F3971"/>
          <w:p w14:paraId="34A9A4C2" w14:textId="77777777" w:rsidR="007F3971" w:rsidRDefault="007F3971"/>
          <w:p w14:paraId="6B226424" w14:textId="77777777" w:rsidR="007F3971" w:rsidRDefault="007F3971"/>
          <w:p w14:paraId="2168A5BA" w14:textId="77777777" w:rsidR="007F3971" w:rsidRDefault="007F3971"/>
          <w:p w14:paraId="46AA92BB" w14:textId="77777777" w:rsidR="007F3971" w:rsidRDefault="007F3971"/>
          <w:p w14:paraId="18CBF8B0" w14:textId="77777777" w:rsidR="007F3971" w:rsidRDefault="007F3971"/>
        </w:tc>
        <w:tc>
          <w:tcPr>
            <w:tcW w:w="7038" w:type="dxa"/>
          </w:tcPr>
          <w:p w14:paraId="641028DD" w14:textId="77777777" w:rsidR="007F3971" w:rsidRDefault="001305A6">
            <w:r>
              <w:t xml:space="preserve">I liked this video because it tells a real-life story of how an NDE can change someone’s entire life. </w:t>
            </w:r>
          </w:p>
          <w:p w14:paraId="5AFC9793" w14:textId="77777777" w:rsidR="007F3971" w:rsidRDefault="007F3971"/>
          <w:p w14:paraId="274FD4D2" w14:textId="77777777" w:rsidR="007F3971" w:rsidRDefault="007F3971"/>
          <w:p w14:paraId="3CA43DC7" w14:textId="77777777" w:rsidR="007F3971" w:rsidRDefault="007F3971"/>
          <w:p w14:paraId="03E2CBB2" w14:textId="77777777" w:rsidR="007F3971" w:rsidRDefault="001305A6">
            <w:r>
              <w:t>The source talks about a typical NDE involving an accident and how it changed a woman’s religious life</w:t>
            </w:r>
          </w:p>
          <w:p w14:paraId="2EAD1B52" w14:textId="77777777" w:rsidR="007F3971" w:rsidRDefault="007F3971"/>
          <w:p w14:paraId="41FDE059" w14:textId="77777777" w:rsidR="007F3971" w:rsidRDefault="007F3971"/>
          <w:p w14:paraId="43947BB7" w14:textId="77777777" w:rsidR="007F3971" w:rsidRDefault="007F3971"/>
          <w:p w14:paraId="325AFCF7" w14:textId="77777777" w:rsidR="007F3971" w:rsidRDefault="007F3971"/>
          <w:p w14:paraId="67A74F44" w14:textId="77777777" w:rsidR="007F3971" w:rsidRDefault="001305A6">
            <w:r>
              <w:t xml:space="preserve">I would like to understand how NDE transformed the woman’s faith, including what went through her mind at the time of the accident, and how she responded to the situation. </w:t>
            </w:r>
          </w:p>
          <w:p w14:paraId="1898E51B" w14:textId="77777777" w:rsidR="007F3971" w:rsidRDefault="007F3971"/>
        </w:tc>
      </w:tr>
    </w:tbl>
    <w:p w14:paraId="7CA06447" w14:textId="77777777" w:rsidR="007F3971" w:rsidRDefault="007F3971"/>
    <w:p w14:paraId="3033F260" w14:textId="77777777" w:rsidR="007F3971" w:rsidRDefault="001305A6">
      <w:pPr>
        <w:jc w:val="center"/>
        <w:rPr>
          <w:b/>
          <w:bCs/>
        </w:rPr>
      </w:pPr>
      <w:r>
        <w:rPr>
          <w:b/>
          <w:bCs/>
        </w:rPr>
        <w:t>Outline for the first draft</w:t>
      </w:r>
    </w:p>
    <w:p w14:paraId="53E62D02" w14:textId="77777777" w:rsidR="007F3971" w:rsidRDefault="001305A6">
      <w:pPr>
        <w:pStyle w:val="ListParagraph"/>
        <w:ind w:left="0"/>
        <w:rPr>
          <w:b/>
          <w:bCs/>
        </w:rPr>
      </w:pPr>
      <w:r>
        <w:rPr>
          <w:b/>
          <w:bCs/>
        </w:rPr>
        <w:t>Introduction</w:t>
      </w:r>
    </w:p>
    <w:p w14:paraId="4059814A" w14:textId="77777777" w:rsidR="007F3971" w:rsidRDefault="001305A6">
      <w:pPr>
        <w:ind w:firstLine="360"/>
        <w:rPr>
          <w:b/>
          <w:bCs/>
        </w:rPr>
      </w:pPr>
      <w:r>
        <w:t xml:space="preserve">An NDE is a Near Death Experience that </w:t>
      </w:r>
      <w:r>
        <w:t xml:space="preserve">some people go through during a life-threatening situation. It can also result from the use of psychedelic drugs like Ketamine, LSD, and DMT. NDEs can manifest as either positive experiences which are associated with peace and calm or negative experiences </w:t>
      </w:r>
      <w:r>
        <w:t>that are related to grief and anguish.</w:t>
      </w:r>
    </w:p>
    <w:p w14:paraId="44C1CC60" w14:textId="77777777" w:rsidR="007F3971" w:rsidRDefault="001305A6">
      <w:pPr>
        <w:pStyle w:val="ListParagraph"/>
        <w:ind w:left="0"/>
        <w:rPr>
          <w:b/>
          <w:bCs/>
        </w:rPr>
      </w:pPr>
      <w:r>
        <w:rPr>
          <w:b/>
          <w:bCs/>
        </w:rPr>
        <w:t>Body</w:t>
      </w:r>
    </w:p>
    <w:p w14:paraId="59CA4635" w14:textId="77777777" w:rsidR="007F3971" w:rsidRDefault="001305A6">
      <w:pPr>
        <w:pStyle w:val="ListParagraph"/>
        <w:numPr>
          <w:ilvl w:val="0"/>
          <w:numId w:val="1"/>
        </w:numPr>
      </w:pPr>
      <w:r>
        <w:t>The Different Understanding</w:t>
      </w:r>
    </w:p>
    <w:p w14:paraId="3FF43619" w14:textId="77777777" w:rsidR="007F3971" w:rsidRDefault="001305A6">
      <w:pPr>
        <w:pStyle w:val="ListParagraph"/>
        <w:numPr>
          <w:ilvl w:val="0"/>
          <w:numId w:val="2"/>
        </w:numPr>
      </w:pPr>
      <w:r>
        <w:t>The Dangerous Perspective</w:t>
      </w:r>
    </w:p>
    <w:p w14:paraId="16CC2491" w14:textId="77777777" w:rsidR="007F3971" w:rsidRDefault="001305A6">
      <w:pPr>
        <w:pStyle w:val="ListParagraph"/>
        <w:numPr>
          <w:ilvl w:val="0"/>
          <w:numId w:val="2"/>
        </w:numPr>
      </w:pPr>
      <w:r>
        <w:t>The Normal Perspective</w:t>
      </w:r>
    </w:p>
    <w:p w14:paraId="30A38D18" w14:textId="77777777" w:rsidR="007F3971" w:rsidRDefault="001305A6">
      <w:pPr>
        <w:pStyle w:val="ListParagraph"/>
        <w:numPr>
          <w:ilvl w:val="0"/>
          <w:numId w:val="1"/>
        </w:numPr>
      </w:pPr>
      <w:r>
        <w:t>Impacts</w:t>
      </w:r>
    </w:p>
    <w:p w14:paraId="0D6890F6" w14:textId="77777777" w:rsidR="007F3971" w:rsidRDefault="001305A6">
      <w:pPr>
        <w:pStyle w:val="ListParagraph"/>
        <w:numPr>
          <w:ilvl w:val="0"/>
          <w:numId w:val="3"/>
        </w:numPr>
      </w:pPr>
      <w:r>
        <w:t>Social</w:t>
      </w:r>
    </w:p>
    <w:p w14:paraId="7F8DEC87" w14:textId="77777777" w:rsidR="007F3971" w:rsidRDefault="001305A6">
      <w:pPr>
        <w:pStyle w:val="ListParagraph"/>
        <w:numPr>
          <w:ilvl w:val="0"/>
          <w:numId w:val="3"/>
        </w:numPr>
      </w:pPr>
      <w:r>
        <w:t>The Brain</w:t>
      </w:r>
    </w:p>
    <w:p w14:paraId="02B7FBF8" w14:textId="77777777" w:rsidR="007F3971" w:rsidRDefault="001305A6">
      <w:pPr>
        <w:pStyle w:val="ListParagraph"/>
        <w:ind w:left="0"/>
        <w:rPr>
          <w:b/>
          <w:bCs/>
        </w:rPr>
      </w:pPr>
      <w:r>
        <w:rPr>
          <w:b/>
          <w:bCs/>
        </w:rPr>
        <w:t>Conclusion</w:t>
      </w:r>
    </w:p>
    <w:p w14:paraId="674A158F" w14:textId="77777777" w:rsidR="007F3971" w:rsidRDefault="007F3971"/>
    <w:p w14:paraId="2029FF32" w14:textId="77777777" w:rsidR="007F3971" w:rsidRDefault="007F3971">
      <w:pPr>
        <w:jc w:val="center"/>
        <w:rPr>
          <w:b/>
          <w:bCs/>
        </w:rPr>
      </w:pPr>
    </w:p>
    <w:sectPr w:rsidR="007F39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ans-serif">
    <w:altName w:val="Segoe Print"/>
    <w:charset w:val="00"/>
    <w:family w:val="auto"/>
    <w:pitch w:val="default"/>
  </w:font>
  <w:font w:name="-webkit-standard">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3F65"/>
    <w:multiLevelType w:val="multilevel"/>
    <w:tmpl w:val="36FD3F65"/>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3DA06714"/>
    <w:multiLevelType w:val="multilevel"/>
    <w:tmpl w:val="3DA06714"/>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45CA11E2"/>
    <w:multiLevelType w:val="multilevel"/>
    <w:tmpl w:val="45CA11E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71"/>
    <w:rsid w:val="001305A6"/>
    <w:rsid w:val="007F3971"/>
    <w:rsid w:val="1D3C0E18"/>
    <w:rsid w:val="4ACF3BA2"/>
    <w:rsid w:val="6A6D6B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9B14"/>
  <w15:docId w15:val="{1DBFD7EF-FB47-4A78-9509-B4777A83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KE" w:eastAsia="en-K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junghwa kim</dc:creator>
  <cp:lastModifiedBy>Eunice</cp:lastModifiedBy>
  <cp:revision>2</cp:revision>
  <dcterms:created xsi:type="dcterms:W3CDTF">2020-02-20T03:52:00Z</dcterms:created>
  <dcterms:modified xsi:type="dcterms:W3CDTF">2020-02-20T03:52:00Z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