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236D" w14:textId="77777777" w:rsidR="00C97583" w:rsidRPr="00C97583" w:rsidRDefault="00C97583" w:rsidP="00C97583">
      <w:pPr>
        <w:spacing w:before="285" w:after="190" w:line="240" w:lineRule="auto"/>
        <w:textAlignment w:val="baseline"/>
        <w:outlineLvl w:val="0"/>
        <w:rPr>
          <w:rFonts w:ascii="inherit" w:eastAsia="Times New Roman" w:hAnsi="inherit" w:cs="Times New Roman"/>
          <w:color w:val="585858"/>
          <w:kern w:val="36"/>
          <w:sz w:val="45"/>
          <w:szCs w:val="45"/>
        </w:rPr>
      </w:pPr>
      <w:r w:rsidRPr="00C97583">
        <w:rPr>
          <w:rFonts w:ascii="inherit" w:eastAsia="Times New Roman" w:hAnsi="inherit" w:cs="Times New Roman"/>
          <w:color w:val="585858"/>
          <w:kern w:val="36"/>
          <w:sz w:val="45"/>
          <w:szCs w:val="45"/>
        </w:rPr>
        <w:t>Bargaining Power of Buyers</w:t>
      </w:r>
    </w:p>
    <w:p w14:paraId="4963D7AD" w14:textId="77777777" w:rsidR="00C97583" w:rsidRPr="00C97583" w:rsidRDefault="00C97583" w:rsidP="00C97583">
      <w:pPr>
        <w:shd w:val="clear" w:color="auto" w:fill="FFFFFF"/>
        <w:spacing w:after="360" w:line="240" w:lineRule="auto"/>
        <w:textAlignment w:val="baseline"/>
        <w:rPr>
          <w:rFonts w:ascii="Helvetica" w:eastAsia="Times New Roman" w:hAnsi="Helvetica" w:cs="Helvetica"/>
          <w:color w:val="333333"/>
          <w:sz w:val="24"/>
          <w:szCs w:val="24"/>
        </w:rPr>
      </w:pPr>
      <w:r w:rsidRPr="00C97583">
        <w:rPr>
          <w:rFonts w:ascii="Helvetica" w:eastAsia="Times New Roman" w:hAnsi="Helvetica" w:cs="Helvetica"/>
          <w:color w:val="333333"/>
          <w:sz w:val="24"/>
          <w:szCs w:val="24"/>
        </w:rPr>
        <w:t xml:space="preserve">In Porter’s model, the term “buyers” refers to manufacturers (e.g., General Motors [GM]) and retailers (e.g., Walmart and Amazon) rather than consumers. The </w:t>
      </w:r>
      <w:proofErr w:type="gramStart"/>
      <w:r w:rsidRPr="00C97583">
        <w:rPr>
          <w:rFonts w:ascii="Helvetica" w:eastAsia="Times New Roman" w:hAnsi="Helvetica" w:cs="Helvetica"/>
          <w:color w:val="333333"/>
          <w:sz w:val="24"/>
          <w:szCs w:val="24"/>
        </w:rPr>
        <w:t>ultimate aim</w:t>
      </w:r>
      <w:proofErr w:type="gramEnd"/>
      <w:r w:rsidRPr="00C97583">
        <w:rPr>
          <w:rFonts w:ascii="Helvetica" w:eastAsia="Times New Roman" w:hAnsi="Helvetica" w:cs="Helvetica"/>
          <w:color w:val="333333"/>
          <w:sz w:val="24"/>
          <w:szCs w:val="24"/>
        </w:rPr>
        <w:t xml:space="preserve"> of such buyers is to pay the lowest possible price to obtain the products or services that they require. To achieve this goal, buyers try to drive down profitability in the supplier industry. First, however, the buyers </w:t>
      </w:r>
      <w:proofErr w:type="gramStart"/>
      <w:r w:rsidRPr="00C97583">
        <w:rPr>
          <w:rFonts w:ascii="Helvetica" w:eastAsia="Times New Roman" w:hAnsi="Helvetica" w:cs="Helvetica"/>
          <w:color w:val="333333"/>
          <w:sz w:val="24"/>
          <w:szCs w:val="24"/>
        </w:rPr>
        <w:t>have to</w:t>
      </w:r>
      <w:proofErr w:type="gramEnd"/>
      <w:r w:rsidRPr="00C97583">
        <w:rPr>
          <w:rFonts w:ascii="Helvetica" w:eastAsia="Times New Roman" w:hAnsi="Helvetica" w:cs="Helvetica"/>
          <w:color w:val="333333"/>
          <w:sz w:val="24"/>
          <w:szCs w:val="24"/>
        </w:rPr>
        <w:t xml:space="preserve"> gain leverage over their vendors.</w:t>
      </w:r>
    </w:p>
    <w:p w14:paraId="1655E1D7" w14:textId="77777777" w:rsidR="00C97583" w:rsidRPr="00C97583" w:rsidRDefault="00C97583" w:rsidP="00C97583">
      <w:pPr>
        <w:shd w:val="clear" w:color="auto" w:fill="FFFFFF"/>
        <w:spacing w:after="360" w:line="240" w:lineRule="auto"/>
        <w:textAlignment w:val="baseline"/>
        <w:rPr>
          <w:rFonts w:ascii="Helvetica" w:eastAsia="Times New Roman" w:hAnsi="Helvetica" w:cs="Helvetica"/>
          <w:color w:val="333333"/>
          <w:sz w:val="24"/>
          <w:szCs w:val="24"/>
        </w:rPr>
      </w:pPr>
      <w:r w:rsidRPr="00C97583">
        <w:rPr>
          <w:rFonts w:ascii="Helvetica" w:eastAsia="Times New Roman" w:hAnsi="Helvetica" w:cs="Helvetica"/>
          <w:color w:val="333333"/>
          <w:sz w:val="24"/>
          <w:szCs w:val="24"/>
        </w:rPr>
        <w:t xml:space="preserve">One way they can do this is to purchase goods and services in such large quantities that supplier firms become highly dependent on the buyers’ business. For example, Amazon has </w:t>
      </w:r>
      <w:r w:rsidRPr="00C97583">
        <w:rPr>
          <w:rFonts w:ascii="Helvetica" w:eastAsia="Times New Roman" w:hAnsi="Helvetica" w:cs="Helvetica"/>
          <w:color w:val="333333"/>
          <w:sz w:val="24"/>
          <w:szCs w:val="24"/>
        </w:rPr>
        <w:softHyphen/>
        <w:t xml:space="preserve">tremendous bargaining power over delivery companies. The reason is simple: In the United States alone, </w:t>
      </w:r>
      <w:r w:rsidRPr="00C97583">
        <w:rPr>
          <w:rFonts w:ascii="Helvetica" w:eastAsia="Times New Roman" w:hAnsi="Helvetica" w:cs="Helvetica"/>
          <w:color w:val="333333"/>
          <w:sz w:val="24"/>
          <w:szCs w:val="24"/>
        </w:rPr>
        <w:softHyphen/>
        <w:t xml:space="preserve">Amazon has roughly 44 percent of all Internet retail business. Second, when the </w:t>
      </w:r>
      <w:r w:rsidRPr="00C97583">
        <w:rPr>
          <w:rFonts w:ascii="Helvetica" w:eastAsia="Times New Roman" w:hAnsi="Helvetica" w:cs="Helvetica"/>
          <w:color w:val="333333"/>
          <w:sz w:val="24"/>
          <w:szCs w:val="24"/>
        </w:rPr>
        <w:softHyphen/>
        <w:t>suppliers’ products are viewed as commodities—that is, as standard or undifferentiated—buyers are likely to bargain hard for low prices because many firms can meet their needs. Buyers will also bargain hard when the supplier industry’s products or services represent a significant portion of the buying firm’s costs. A fourth source of buyer power is the willingness and ability to achieve backward integration.</w:t>
      </w:r>
    </w:p>
    <w:p w14:paraId="77C5AE59" w14:textId="77777777" w:rsidR="00C97583" w:rsidRPr="00C97583" w:rsidRDefault="00C97583" w:rsidP="00C97583">
      <w:pPr>
        <w:shd w:val="clear" w:color="auto" w:fill="FFFFFF"/>
        <w:spacing w:after="0" w:line="240" w:lineRule="auto"/>
        <w:textAlignment w:val="baseline"/>
        <w:rPr>
          <w:rFonts w:ascii="Helvetica" w:eastAsia="Times New Roman" w:hAnsi="Helvetica" w:cs="Helvetica"/>
          <w:color w:val="333333"/>
          <w:sz w:val="24"/>
          <w:szCs w:val="24"/>
        </w:rPr>
      </w:pPr>
      <w:r w:rsidRPr="00C97583">
        <w:rPr>
          <w:rFonts w:ascii="Helvetica" w:eastAsia="Times New Roman" w:hAnsi="Helvetica" w:cs="Helvetica"/>
          <w:color w:val="333333"/>
          <w:sz w:val="24"/>
          <w:szCs w:val="24"/>
        </w:rPr>
        <w:t xml:space="preserve">For example, because it purchases massive quantities of goods for resale, Walmart is </w:t>
      </w:r>
      <w:proofErr w:type="gramStart"/>
      <w:r w:rsidRPr="00C97583">
        <w:rPr>
          <w:rFonts w:ascii="Helvetica" w:eastAsia="Times New Roman" w:hAnsi="Helvetica" w:cs="Helvetica"/>
          <w:color w:val="333333"/>
          <w:sz w:val="24"/>
          <w:szCs w:val="24"/>
        </w:rPr>
        <w:t>in a position</w:t>
      </w:r>
      <w:proofErr w:type="gramEnd"/>
      <w:r w:rsidRPr="00C97583">
        <w:rPr>
          <w:rFonts w:ascii="Helvetica" w:eastAsia="Times New Roman" w:hAnsi="Helvetica" w:cs="Helvetica"/>
          <w:color w:val="333333"/>
          <w:sz w:val="24"/>
          <w:szCs w:val="24"/>
        </w:rPr>
        <w:t xml:space="preserve"> to dictate terms to any vendor wishing to distribute its products through the retail giant’s stores. Walmart’s influence also extends to the recorded music industry; the company refuses to stock CDs bearing parental advisory stickers for explicit lyrics or violent imagery. Recording artists who want their recordings to be sold by Walmart have the option of altering lyrics and song titles or deleting offending tracks. Likewise, artists are sometimes asked to change album cover art if Walmart deems it offensive. For example, the retailer wouldn’t stock Green Day’s </w:t>
      </w:r>
      <w:r w:rsidRPr="00C97583">
        <w:rPr>
          <w:rFonts w:ascii="inherit" w:eastAsia="Times New Roman" w:hAnsi="inherit" w:cs="Helvetica"/>
          <w:i/>
          <w:iCs/>
          <w:color w:val="333333"/>
          <w:sz w:val="24"/>
          <w:szCs w:val="24"/>
          <w:bdr w:val="none" w:sz="0" w:space="0" w:color="auto" w:frame="1"/>
        </w:rPr>
        <w:t>21st Century Breakdown</w:t>
      </w:r>
      <w:r w:rsidRPr="00C97583">
        <w:rPr>
          <w:rFonts w:ascii="Helvetica" w:eastAsia="Times New Roman" w:hAnsi="Helvetica" w:cs="Helvetica"/>
          <w:color w:val="333333"/>
          <w:sz w:val="24"/>
          <w:szCs w:val="24"/>
        </w:rPr>
        <w:t> CD in 2009 after the band refused to alter some lyrics so the CD wouldn’t carry a parental advisory sticker (see </w:t>
      </w:r>
      <w:hyperlink r:id="rId4" w:anchor="P7001015395000000000000000004608" w:history="1">
        <w:r w:rsidRPr="00C97583">
          <w:rPr>
            <w:rFonts w:ascii="inherit" w:eastAsia="Times New Roman" w:hAnsi="inherit" w:cs="Helvetica"/>
            <w:b/>
            <w:bCs/>
            <w:color w:val="275B8A"/>
            <w:sz w:val="24"/>
            <w:szCs w:val="24"/>
            <w:bdr w:val="none" w:sz="0" w:space="0" w:color="auto" w:frame="1"/>
          </w:rPr>
          <w:t>Exhibit</w:t>
        </w:r>
        <w:r w:rsidRPr="00C97583">
          <w:rPr>
            <w:rFonts w:ascii="inherit" w:eastAsia="Times New Roman" w:hAnsi="inherit" w:cs="Helvetica"/>
            <w:b/>
            <w:bCs/>
            <w:color w:val="275B8A"/>
            <w:sz w:val="24"/>
            <w:szCs w:val="24"/>
            <w:u w:val="single"/>
            <w:bdr w:val="none" w:sz="0" w:space="0" w:color="auto" w:frame="1"/>
          </w:rPr>
          <w:t> </w:t>
        </w:r>
        <w:r w:rsidRPr="00C97583">
          <w:rPr>
            <w:rFonts w:ascii="inherit" w:eastAsia="Times New Roman" w:hAnsi="inherit" w:cs="Helvetica"/>
            <w:b/>
            <w:bCs/>
            <w:color w:val="275B8A"/>
            <w:sz w:val="24"/>
            <w:szCs w:val="24"/>
            <w:bdr w:val="none" w:sz="0" w:space="0" w:color="auto" w:frame="1"/>
          </w:rPr>
          <w:t>16-2</w:t>
        </w:r>
      </w:hyperlink>
      <w:r w:rsidRPr="00C97583">
        <w:rPr>
          <w:rFonts w:ascii="Helvetica" w:eastAsia="Times New Roman" w:hAnsi="Helvetica" w:cs="Helvetica"/>
          <w:color w:val="333333"/>
          <w:sz w:val="24"/>
          <w:szCs w:val="24"/>
        </w:rPr>
        <w:t>). In 2017, Green Day changed its tune and released a “clean” version of its </w:t>
      </w:r>
      <w:r w:rsidRPr="00C97583">
        <w:rPr>
          <w:rFonts w:ascii="inherit" w:eastAsia="Times New Roman" w:hAnsi="inherit" w:cs="Helvetica"/>
          <w:i/>
          <w:iCs/>
          <w:color w:val="333333"/>
          <w:sz w:val="24"/>
          <w:szCs w:val="24"/>
          <w:bdr w:val="none" w:sz="0" w:space="0" w:color="auto" w:frame="1"/>
        </w:rPr>
        <w:t>¡Uno! ¡Dos! ¡Tres!</w:t>
      </w:r>
      <w:r w:rsidRPr="00C97583">
        <w:rPr>
          <w:rFonts w:ascii="Helvetica" w:eastAsia="Times New Roman" w:hAnsi="Helvetica" w:cs="Helvetica"/>
          <w:color w:val="333333"/>
          <w:sz w:val="24"/>
          <w:szCs w:val="24"/>
        </w:rPr>
        <w:t> trilogy so that fans could purchase it at Walmart.</w:t>
      </w:r>
      <w:hyperlink r:id="rId5" w:anchor="P7001015395000000000000000004862" w:history="1">
        <w:r w:rsidRPr="00C97583">
          <w:rPr>
            <w:rFonts w:ascii="inherit" w:eastAsia="Times New Roman" w:hAnsi="inherit" w:cs="Helvetica"/>
            <w:b/>
            <w:bCs/>
            <w:color w:val="275B8A"/>
            <w:sz w:val="20"/>
            <w:szCs w:val="20"/>
            <w:u w:val="single"/>
            <w:bdr w:val="none" w:sz="0" w:space="0" w:color="auto" w:frame="1"/>
          </w:rPr>
          <w:t>3</w:t>
        </w:r>
      </w:hyperlink>
    </w:p>
    <w:p w14:paraId="75BE83D7" w14:textId="77777777" w:rsidR="00C97583" w:rsidRPr="00C97583" w:rsidRDefault="00C97583" w:rsidP="00C97583">
      <w:pPr>
        <w:spacing w:after="0" w:line="240" w:lineRule="auto"/>
        <w:textAlignment w:val="baseline"/>
        <w:outlineLvl w:val="0"/>
        <w:rPr>
          <w:rFonts w:ascii="inherit" w:eastAsia="Times New Roman" w:hAnsi="inherit" w:cs="Times New Roman"/>
          <w:b/>
          <w:bCs/>
          <w:color w:val="585858"/>
          <w:kern w:val="36"/>
          <w:sz w:val="24"/>
          <w:szCs w:val="24"/>
        </w:rPr>
      </w:pPr>
      <w:r w:rsidRPr="00C97583">
        <w:rPr>
          <w:rFonts w:ascii="inherit" w:eastAsia="Times New Roman" w:hAnsi="inherit" w:cs="Times New Roman"/>
          <w:b/>
          <w:bCs/>
          <w:color w:val="585858"/>
          <w:kern w:val="36"/>
          <w:sz w:val="24"/>
          <w:szCs w:val="24"/>
        </w:rPr>
        <w:t>Exhibit 16-2</w:t>
      </w:r>
    </w:p>
    <w:p w14:paraId="28D4C485" w14:textId="77777777" w:rsidR="00C97583" w:rsidRPr="00C97583" w:rsidRDefault="00C97583" w:rsidP="00C97583">
      <w:pPr>
        <w:spacing w:after="0" w:line="240" w:lineRule="auto"/>
        <w:textAlignment w:val="baseline"/>
        <w:rPr>
          <w:rFonts w:ascii="Times New Roman" w:eastAsia="Times New Roman" w:hAnsi="Times New Roman" w:cs="Times New Roman"/>
          <w:sz w:val="24"/>
          <w:szCs w:val="24"/>
        </w:rPr>
      </w:pPr>
      <w:r w:rsidRPr="00C97583">
        <w:rPr>
          <w:rFonts w:ascii="Times New Roman" w:eastAsia="Times New Roman" w:hAnsi="Times New Roman" w:cs="Times New Roman"/>
          <w:sz w:val="24"/>
          <w:szCs w:val="24"/>
        </w:rPr>
        <w:t>Walmart refused to stock Green Day’s politically charged CD </w:t>
      </w:r>
      <w:r w:rsidRPr="00C97583">
        <w:rPr>
          <w:rFonts w:ascii="inherit" w:eastAsia="Times New Roman" w:hAnsi="inherit" w:cs="Times New Roman"/>
          <w:i/>
          <w:iCs/>
          <w:sz w:val="24"/>
          <w:szCs w:val="24"/>
          <w:bdr w:val="none" w:sz="0" w:space="0" w:color="auto" w:frame="1"/>
        </w:rPr>
        <w:t>21st Century Breakdown</w:t>
      </w:r>
      <w:r w:rsidRPr="00C97583">
        <w:rPr>
          <w:rFonts w:ascii="Times New Roman" w:eastAsia="Times New Roman" w:hAnsi="Times New Roman" w:cs="Times New Roman"/>
          <w:sz w:val="24"/>
          <w:szCs w:val="24"/>
        </w:rPr>
        <w:t>. More recently, the band has complied with Walmart’s requirements, so that its newer releases are now carried by the retail giant. Slipknot, a Grammy-winning metal band from Des Moines, Iowa, has had a similar experience with Walmart.</w:t>
      </w:r>
    </w:p>
    <w:p w14:paraId="0583EE13" w14:textId="77777777" w:rsidR="00C97583" w:rsidRPr="00C97583" w:rsidRDefault="00C97583" w:rsidP="00C97583">
      <w:pPr>
        <w:spacing w:after="0" w:line="240" w:lineRule="auto"/>
        <w:textAlignment w:val="baseline"/>
        <w:rPr>
          <w:rFonts w:ascii="inherit" w:eastAsia="Times New Roman" w:hAnsi="inherit" w:cs="Times New Roman"/>
          <w:i/>
          <w:iCs/>
          <w:sz w:val="17"/>
          <w:szCs w:val="17"/>
        </w:rPr>
      </w:pPr>
      <w:r w:rsidRPr="00C97583">
        <w:rPr>
          <w:rFonts w:ascii="inherit" w:eastAsia="Times New Roman" w:hAnsi="inherit" w:cs="Times New Roman"/>
          <w:i/>
          <w:iCs/>
          <w:sz w:val="17"/>
          <w:szCs w:val="17"/>
        </w:rPr>
        <w:t>Source: Hector Acevedo/ZUMAPRESS.com/</w:t>
      </w:r>
      <w:proofErr w:type="spellStart"/>
      <w:r w:rsidRPr="00C97583">
        <w:rPr>
          <w:rFonts w:ascii="inherit" w:eastAsia="Times New Roman" w:hAnsi="inherit" w:cs="Times New Roman"/>
          <w:i/>
          <w:iCs/>
          <w:sz w:val="17"/>
          <w:szCs w:val="17"/>
        </w:rPr>
        <w:t>Alamy</w:t>
      </w:r>
      <w:proofErr w:type="spellEnd"/>
      <w:r w:rsidRPr="00C97583">
        <w:rPr>
          <w:rFonts w:ascii="inherit" w:eastAsia="Times New Roman" w:hAnsi="inherit" w:cs="Times New Roman"/>
          <w:i/>
          <w:iCs/>
          <w:sz w:val="17"/>
          <w:szCs w:val="17"/>
        </w:rPr>
        <w:t xml:space="preserve"> Stock Photo.</w:t>
      </w:r>
    </w:p>
    <w:p w14:paraId="09C14CD7" w14:textId="287FC8C1" w:rsidR="00C97583" w:rsidRPr="00C97583" w:rsidRDefault="00C97583" w:rsidP="00C97583">
      <w:pPr>
        <w:spacing w:after="0" w:line="428" w:lineRule="atLeast"/>
        <w:textAlignment w:val="baseline"/>
        <w:rPr>
          <w:rFonts w:ascii="inherit" w:eastAsia="Times New Roman" w:hAnsi="inherit" w:cs="Times New Roman"/>
          <w:sz w:val="21"/>
          <w:szCs w:val="21"/>
        </w:rPr>
      </w:pPr>
      <w:r w:rsidRPr="00C97583">
        <w:lastRenderedPageBreak/>
        <w:drawing>
          <wp:inline distT="0" distB="0" distL="0" distR="0" wp14:anchorId="32A791A3" wp14:editId="618AE4FE">
            <wp:extent cx="5943600" cy="439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94200"/>
                    </a:xfrm>
                    <a:prstGeom prst="rect">
                      <a:avLst/>
                    </a:prstGeom>
                  </pic:spPr>
                </pic:pic>
              </a:graphicData>
            </a:graphic>
          </wp:inline>
        </w:drawing>
      </w:r>
      <w:r w:rsidRPr="00C97583">
        <w:t xml:space="preserve"> </w:t>
      </w:r>
      <w:r w:rsidRPr="00C97583">
        <w:rPr>
          <w:rFonts w:ascii="inherit" w:eastAsia="Times New Roman" w:hAnsi="inherit" w:cs="Times New Roman"/>
          <w:sz w:val="21"/>
          <w:szCs w:val="21"/>
        </w:rPr>
        <w:t>“Walmart is the 800-pound gorilla. You’re going to want to do more things for a customer who is growing as fast as Walmart is.”</w:t>
      </w:r>
      <w:hyperlink r:id="rId7" w:anchor="P7001015395000000000000000004864" w:history="1">
        <w:r w:rsidRPr="00C97583">
          <w:rPr>
            <w:rFonts w:ascii="inherit" w:eastAsia="Times New Roman" w:hAnsi="inherit" w:cs="Times New Roman"/>
            <w:b/>
            <w:bCs/>
            <w:color w:val="275B8A"/>
            <w:sz w:val="18"/>
            <w:szCs w:val="18"/>
            <w:u w:val="single"/>
            <w:bdr w:val="none" w:sz="0" w:space="0" w:color="auto" w:frame="1"/>
          </w:rPr>
          <w:t>4</w:t>
        </w:r>
      </w:hyperlink>
    </w:p>
    <w:p w14:paraId="57AD8243" w14:textId="77777777" w:rsidR="00C97583" w:rsidRPr="00C97583" w:rsidRDefault="00C97583" w:rsidP="00C97583">
      <w:pPr>
        <w:spacing w:after="0" w:line="240" w:lineRule="auto"/>
        <w:textAlignment w:val="baseline"/>
        <w:rPr>
          <w:rFonts w:ascii="inherit" w:eastAsia="Times New Roman" w:hAnsi="inherit" w:cs="Times New Roman"/>
          <w:i/>
          <w:iCs/>
          <w:sz w:val="17"/>
          <w:szCs w:val="17"/>
        </w:rPr>
      </w:pPr>
      <w:r w:rsidRPr="00C97583">
        <w:rPr>
          <w:rFonts w:ascii="inherit" w:eastAsia="Times New Roman" w:hAnsi="inherit" w:cs="Times New Roman"/>
          <w:i/>
          <w:iCs/>
          <w:sz w:val="17"/>
          <w:szCs w:val="17"/>
        </w:rPr>
        <w:t>Ted Taft, Meridian Consulting Group</w:t>
      </w:r>
    </w:p>
    <w:p w14:paraId="366B19FC" w14:textId="49455DD8" w:rsidR="00317CEA" w:rsidRDefault="00C97583"/>
    <w:p w14:paraId="0882A97D" w14:textId="77777777" w:rsidR="00C97583" w:rsidRPr="00C97583" w:rsidRDefault="00C97583" w:rsidP="00C97583">
      <w:pPr>
        <w:spacing w:before="285" w:after="190" w:line="240" w:lineRule="auto"/>
        <w:textAlignment w:val="baseline"/>
        <w:outlineLvl w:val="0"/>
        <w:rPr>
          <w:rFonts w:ascii="inherit" w:eastAsia="Times New Roman" w:hAnsi="inherit" w:cs="Times New Roman"/>
          <w:color w:val="585858"/>
          <w:kern w:val="36"/>
          <w:sz w:val="45"/>
          <w:szCs w:val="45"/>
        </w:rPr>
      </w:pPr>
      <w:r w:rsidRPr="00C97583">
        <w:rPr>
          <w:rFonts w:ascii="inherit" w:eastAsia="Times New Roman" w:hAnsi="inherit" w:cs="Times New Roman"/>
          <w:color w:val="585858"/>
          <w:kern w:val="36"/>
          <w:sz w:val="45"/>
          <w:szCs w:val="45"/>
        </w:rPr>
        <w:t>Bargaining Power of Suppliers</w:t>
      </w:r>
    </w:p>
    <w:p w14:paraId="17ACD89C" w14:textId="77777777" w:rsidR="00C97583" w:rsidRPr="00C97583" w:rsidRDefault="00C97583" w:rsidP="00C97583">
      <w:pPr>
        <w:shd w:val="clear" w:color="auto" w:fill="FFFFFF"/>
        <w:spacing w:after="360" w:line="240" w:lineRule="auto"/>
        <w:textAlignment w:val="baseline"/>
        <w:rPr>
          <w:rFonts w:ascii="Helvetica" w:eastAsia="Times New Roman" w:hAnsi="Helvetica" w:cs="Helvetica"/>
          <w:color w:val="333333"/>
          <w:sz w:val="24"/>
          <w:szCs w:val="24"/>
        </w:rPr>
      </w:pPr>
      <w:r w:rsidRPr="00C97583">
        <w:rPr>
          <w:rFonts w:ascii="Helvetica" w:eastAsia="Times New Roman" w:hAnsi="Helvetica" w:cs="Helvetica"/>
          <w:color w:val="333333"/>
          <w:sz w:val="24"/>
          <w:szCs w:val="24"/>
        </w:rPr>
        <w:t xml:space="preserve">Supplier power in an industry is the converse of buyer power. If suppliers have enough leverage over industry firms, they can raise prices high enough to significantly influence the profitability of their organizational customers. Several factors determine suppliers’ ability to gain leverage over industry firms. First, suppliers will have the advantage if they are large and relatively </w:t>
      </w:r>
      <w:proofErr w:type="gramStart"/>
      <w:r w:rsidRPr="00C97583">
        <w:rPr>
          <w:rFonts w:ascii="Helvetica" w:eastAsia="Times New Roman" w:hAnsi="Helvetica" w:cs="Helvetica"/>
          <w:color w:val="333333"/>
          <w:sz w:val="24"/>
          <w:szCs w:val="24"/>
        </w:rPr>
        <w:t>few in number</w:t>
      </w:r>
      <w:proofErr w:type="gramEnd"/>
      <w:r w:rsidRPr="00C97583">
        <w:rPr>
          <w:rFonts w:ascii="Helvetica" w:eastAsia="Times New Roman" w:hAnsi="Helvetica" w:cs="Helvetica"/>
          <w:color w:val="333333"/>
          <w:sz w:val="24"/>
          <w:szCs w:val="24"/>
        </w:rPr>
        <w:t>. Second, when the suppliers’ products or services are important inputs to user firms, are highly differentiated, or carry switching costs, the suppliers will have considerable leverage over buyers. Suppliers will also enjoy bargaining power if alternative products do not threaten their business. A fourth source of supplier power is these companies’ willingness and ability to develop their own products and brand names if they are unable to get satisfactory terms from industry buyers.</w:t>
      </w:r>
    </w:p>
    <w:p w14:paraId="5CFE94FD" w14:textId="77777777" w:rsidR="00C97583" w:rsidRPr="00C97583" w:rsidRDefault="00C97583" w:rsidP="00C97583">
      <w:pPr>
        <w:shd w:val="clear" w:color="auto" w:fill="FFFFFF"/>
        <w:spacing w:after="0" w:line="240" w:lineRule="auto"/>
        <w:textAlignment w:val="baseline"/>
        <w:rPr>
          <w:rFonts w:ascii="Helvetica" w:eastAsia="Times New Roman" w:hAnsi="Helvetica" w:cs="Helvetica"/>
          <w:color w:val="333333"/>
          <w:sz w:val="24"/>
          <w:szCs w:val="24"/>
        </w:rPr>
      </w:pPr>
      <w:r w:rsidRPr="00C97583">
        <w:rPr>
          <w:rFonts w:ascii="Helvetica" w:eastAsia="Times New Roman" w:hAnsi="Helvetica" w:cs="Helvetica"/>
          <w:color w:val="333333"/>
          <w:sz w:val="24"/>
          <w:szCs w:val="24"/>
        </w:rPr>
        <w:lastRenderedPageBreak/>
        <w:t>In the tech world, Microsoft and Intel are two companies with substantial supplier power. Because about 90 percent of the world’s more than 1 billion PCs run on Microsoft’s operating systems and 80 percent use Intel’s microprocessors, the two companies enjoy a great deal of leverage relative to Dell, Hewlett-Packard, and other computer manufacturers. Microsoft’s industry dominance prompted both the U.S. government and the European Union to launch separate antitrust investigations of its business practices. Today, the tech world’s focus is shifting to new electronic devices such as smartphones, netbooks, and tablets. Many of these new products use the Apple, Android, or Linux operating systems instead of Windows; the chips come from competitors such as Qualcomm and Texas Instruments. As these trends take hold, Microsoft and Intel will find their supplier power diminishing.</w:t>
      </w:r>
      <w:hyperlink r:id="rId8" w:anchor="P7001015395000000000000000004866" w:history="1">
        <w:r w:rsidRPr="00C97583">
          <w:rPr>
            <w:rFonts w:ascii="inherit" w:eastAsia="Times New Roman" w:hAnsi="inherit" w:cs="Helvetica"/>
            <w:b/>
            <w:bCs/>
            <w:color w:val="275B8A"/>
            <w:sz w:val="20"/>
            <w:szCs w:val="20"/>
            <w:u w:val="single"/>
            <w:bdr w:val="none" w:sz="0" w:space="0" w:color="auto" w:frame="1"/>
          </w:rPr>
          <w:t>5</w:t>
        </w:r>
      </w:hyperlink>
    </w:p>
    <w:p w14:paraId="052DF71F" w14:textId="2DA69038" w:rsidR="00C97583" w:rsidRDefault="00C97583"/>
    <w:p w14:paraId="6C560F6D" w14:textId="77777777" w:rsidR="00C97583" w:rsidRPr="00C97583" w:rsidRDefault="00C97583" w:rsidP="00C97583">
      <w:pPr>
        <w:spacing w:before="285" w:after="190" w:line="240" w:lineRule="auto"/>
        <w:textAlignment w:val="baseline"/>
        <w:outlineLvl w:val="0"/>
        <w:rPr>
          <w:rFonts w:ascii="inherit" w:eastAsia="Times New Roman" w:hAnsi="inherit" w:cs="Times New Roman"/>
          <w:color w:val="585858"/>
          <w:kern w:val="36"/>
          <w:sz w:val="45"/>
          <w:szCs w:val="45"/>
        </w:rPr>
      </w:pPr>
      <w:r w:rsidRPr="00C97583">
        <w:rPr>
          <w:rFonts w:ascii="inherit" w:eastAsia="Times New Roman" w:hAnsi="inherit" w:cs="Times New Roman"/>
          <w:color w:val="585858"/>
          <w:kern w:val="36"/>
          <w:sz w:val="45"/>
          <w:szCs w:val="45"/>
        </w:rPr>
        <w:t>Rivalry among Competitors</w:t>
      </w:r>
    </w:p>
    <w:p w14:paraId="3C9AA9B5" w14:textId="77777777" w:rsidR="00C97583" w:rsidRPr="00C97583" w:rsidRDefault="00C97583" w:rsidP="00C97583">
      <w:pPr>
        <w:shd w:val="clear" w:color="auto" w:fill="FFFFFF"/>
        <w:spacing w:after="360" w:line="240" w:lineRule="auto"/>
        <w:textAlignment w:val="baseline"/>
        <w:rPr>
          <w:rFonts w:ascii="Helvetica" w:eastAsia="Times New Roman" w:hAnsi="Helvetica" w:cs="Helvetica"/>
          <w:color w:val="333333"/>
          <w:sz w:val="24"/>
          <w:szCs w:val="24"/>
        </w:rPr>
      </w:pPr>
      <w:r w:rsidRPr="00C97583">
        <w:rPr>
          <w:rFonts w:ascii="Helvetica" w:eastAsia="Times New Roman" w:hAnsi="Helvetica" w:cs="Helvetica"/>
          <w:color w:val="333333"/>
          <w:sz w:val="24"/>
          <w:szCs w:val="24"/>
        </w:rPr>
        <w:t>Rivalry among firms refers to all the actions taken by firms in an industry to improve their positions and gain advantage over each other. Rivalry manifests itself in price competition, advertising battles, product positioning, and attempts at differentiation. To the extent that rivalry among firms forces companies to rationalize costs, it is a positive force. To the extent that it drives down prices (and therefore profitability) and creates instability in the industry, it is a negative factor.</w:t>
      </w:r>
    </w:p>
    <w:p w14:paraId="146D47D1" w14:textId="77777777" w:rsidR="00C97583" w:rsidRPr="00C97583" w:rsidRDefault="00C97583" w:rsidP="00C97583">
      <w:pPr>
        <w:shd w:val="clear" w:color="auto" w:fill="FFFFFF"/>
        <w:spacing w:after="360" w:line="240" w:lineRule="auto"/>
        <w:textAlignment w:val="baseline"/>
        <w:rPr>
          <w:rFonts w:ascii="Helvetica" w:eastAsia="Times New Roman" w:hAnsi="Helvetica" w:cs="Helvetica"/>
          <w:color w:val="333333"/>
          <w:sz w:val="24"/>
          <w:szCs w:val="24"/>
        </w:rPr>
      </w:pPr>
      <w:r w:rsidRPr="00C97583">
        <w:rPr>
          <w:rFonts w:ascii="Helvetica" w:eastAsia="Times New Roman" w:hAnsi="Helvetica" w:cs="Helvetica"/>
          <w:color w:val="333333"/>
          <w:sz w:val="24"/>
          <w:szCs w:val="24"/>
        </w:rPr>
        <w:t>Several factors can create intense rivalry. First, once an industry becomes mature, firms focus on market share and how it can be gained at the expense of other firms. Second, industries characterized by high fixed costs are always under pressure to keep production at full capacity to cover those costs. Once the industry accumulates excess capacity, the drive to fill capacity will push prices—and profitability—down. A third factor affecting rivalry is lack of differentiation or an absence of switching costs, which encourages buyers to treat the products or services as commodities and shop for the best prices. Again, this factor places downward pressure on prices and profitability. Fourth, firms with high strategic stakes in achieving success in an industry generally are destabilizing forces because they may be willing to accept below-average profit margins to establish themselves, hold their positions, or expand their operations.</w:t>
      </w:r>
    </w:p>
    <w:p w14:paraId="3F68E635" w14:textId="77777777" w:rsidR="00C97583" w:rsidRPr="00C97583" w:rsidRDefault="00C97583" w:rsidP="00C97583">
      <w:pPr>
        <w:spacing w:after="0" w:line="428" w:lineRule="atLeast"/>
        <w:textAlignment w:val="baseline"/>
        <w:rPr>
          <w:rFonts w:ascii="inherit" w:eastAsia="Times New Roman" w:hAnsi="inherit" w:cs="Times New Roman"/>
          <w:sz w:val="21"/>
          <w:szCs w:val="21"/>
        </w:rPr>
      </w:pPr>
      <w:r w:rsidRPr="00C97583">
        <w:rPr>
          <w:rFonts w:ascii="inherit" w:eastAsia="Times New Roman" w:hAnsi="inherit" w:cs="Times New Roman"/>
          <w:sz w:val="21"/>
          <w:szCs w:val="21"/>
        </w:rPr>
        <w:t xml:space="preserve">“The only way to gain lasting competitive advantage is to leverage your capabilities around the world so that the company </w:t>
      </w:r>
      <w:proofErr w:type="gramStart"/>
      <w:r w:rsidRPr="00C97583">
        <w:rPr>
          <w:rFonts w:ascii="inherit" w:eastAsia="Times New Roman" w:hAnsi="inherit" w:cs="Times New Roman"/>
          <w:sz w:val="21"/>
          <w:szCs w:val="21"/>
        </w:rPr>
        <w:t>as a whole is</w:t>
      </w:r>
      <w:proofErr w:type="gramEnd"/>
      <w:r w:rsidRPr="00C97583">
        <w:rPr>
          <w:rFonts w:ascii="inherit" w:eastAsia="Times New Roman" w:hAnsi="inherit" w:cs="Times New Roman"/>
          <w:sz w:val="21"/>
          <w:szCs w:val="21"/>
        </w:rPr>
        <w:t xml:space="preserve"> greater than the sum of its parts. Being an international company—selling globally, having global brands or operations in different countries—isn’t enough.”</w:t>
      </w:r>
      <w:hyperlink r:id="rId9" w:anchor="P7001015395000000000000000004868" w:history="1">
        <w:r w:rsidRPr="00C97583">
          <w:rPr>
            <w:rFonts w:ascii="inherit" w:eastAsia="Times New Roman" w:hAnsi="inherit" w:cs="Times New Roman"/>
            <w:b/>
            <w:bCs/>
            <w:color w:val="275B8A"/>
            <w:sz w:val="18"/>
            <w:szCs w:val="18"/>
            <w:u w:val="single"/>
            <w:bdr w:val="none" w:sz="0" w:space="0" w:color="auto" w:frame="1"/>
          </w:rPr>
          <w:t>6</w:t>
        </w:r>
      </w:hyperlink>
    </w:p>
    <w:p w14:paraId="36544B75" w14:textId="77777777" w:rsidR="00C97583" w:rsidRPr="00C97583" w:rsidRDefault="00C97583" w:rsidP="00C97583">
      <w:pPr>
        <w:spacing w:after="0" w:line="240" w:lineRule="auto"/>
        <w:textAlignment w:val="baseline"/>
        <w:rPr>
          <w:rFonts w:ascii="inherit" w:eastAsia="Times New Roman" w:hAnsi="inherit" w:cs="Times New Roman"/>
          <w:i/>
          <w:iCs/>
          <w:sz w:val="17"/>
          <w:szCs w:val="17"/>
        </w:rPr>
      </w:pPr>
      <w:r w:rsidRPr="00C97583">
        <w:rPr>
          <w:rFonts w:ascii="inherit" w:eastAsia="Times New Roman" w:hAnsi="inherit" w:cs="Times New Roman"/>
          <w:i/>
          <w:iCs/>
          <w:sz w:val="17"/>
          <w:szCs w:val="17"/>
        </w:rPr>
        <w:t xml:space="preserve">David </w:t>
      </w:r>
      <w:proofErr w:type="spellStart"/>
      <w:r w:rsidRPr="00C97583">
        <w:rPr>
          <w:rFonts w:ascii="inherit" w:eastAsia="Times New Roman" w:hAnsi="inherit" w:cs="Times New Roman"/>
          <w:i/>
          <w:iCs/>
          <w:sz w:val="17"/>
          <w:szCs w:val="17"/>
        </w:rPr>
        <w:t>Whitwam</w:t>
      </w:r>
      <w:proofErr w:type="spellEnd"/>
      <w:r w:rsidRPr="00C97583">
        <w:rPr>
          <w:rFonts w:ascii="inherit" w:eastAsia="Times New Roman" w:hAnsi="inherit" w:cs="Times New Roman"/>
          <w:i/>
          <w:iCs/>
          <w:sz w:val="17"/>
          <w:szCs w:val="17"/>
        </w:rPr>
        <w:t>, former CEO, Whirlpool</w:t>
      </w:r>
    </w:p>
    <w:p w14:paraId="69F773CE" w14:textId="5ADF96ED" w:rsidR="00C97583" w:rsidRDefault="00C97583"/>
    <w:p w14:paraId="4EADF09E" w14:textId="01F4B42B" w:rsidR="00C97583" w:rsidRDefault="00C97583"/>
    <w:p w14:paraId="23B09623" w14:textId="77777777" w:rsidR="00C97583" w:rsidRDefault="00C97583">
      <w:bookmarkStart w:id="0" w:name="_GoBack"/>
      <w:bookmarkEnd w:id="0"/>
    </w:p>
    <w:sectPr w:rsidR="00C9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83"/>
    <w:rsid w:val="00345394"/>
    <w:rsid w:val="00727C55"/>
    <w:rsid w:val="00C9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530D"/>
  <w15:chartTrackingRefBased/>
  <w15:docId w15:val="{583D4806-6D95-467D-B32E-939DBB3D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7365">
      <w:bodyDiv w:val="1"/>
      <w:marLeft w:val="0"/>
      <w:marRight w:val="0"/>
      <w:marTop w:val="0"/>
      <w:marBottom w:val="0"/>
      <w:divBdr>
        <w:top w:val="none" w:sz="0" w:space="0" w:color="auto"/>
        <w:left w:val="none" w:sz="0" w:space="0" w:color="auto"/>
        <w:bottom w:val="none" w:sz="0" w:space="0" w:color="auto"/>
        <w:right w:val="none" w:sz="0" w:space="0" w:color="auto"/>
      </w:divBdr>
      <w:divsChild>
        <w:div w:id="1504393819">
          <w:marLeft w:val="0"/>
          <w:marRight w:val="0"/>
          <w:marTop w:val="0"/>
          <w:marBottom w:val="0"/>
          <w:divBdr>
            <w:top w:val="none" w:sz="0" w:space="0" w:color="auto"/>
            <w:left w:val="none" w:sz="0" w:space="0" w:color="auto"/>
            <w:bottom w:val="none" w:sz="0" w:space="0" w:color="auto"/>
            <w:right w:val="none" w:sz="0" w:space="0" w:color="auto"/>
          </w:divBdr>
        </w:div>
        <w:div w:id="1553728904">
          <w:marLeft w:val="0"/>
          <w:marRight w:val="0"/>
          <w:marTop w:val="0"/>
          <w:marBottom w:val="0"/>
          <w:divBdr>
            <w:top w:val="none" w:sz="0" w:space="0" w:color="auto"/>
            <w:left w:val="none" w:sz="0" w:space="0" w:color="auto"/>
            <w:bottom w:val="none" w:sz="0" w:space="0" w:color="auto"/>
            <w:right w:val="none" w:sz="0" w:space="0" w:color="auto"/>
          </w:divBdr>
        </w:div>
        <w:div w:id="237859928">
          <w:marLeft w:val="0"/>
          <w:marRight w:val="0"/>
          <w:marTop w:val="0"/>
          <w:marBottom w:val="0"/>
          <w:divBdr>
            <w:top w:val="none" w:sz="0" w:space="0" w:color="auto"/>
            <w:left w:val="none" w:sz="0" w:space="0" w:color="auto"/>
            <w:bottom w:val="none" w:sz="0" w:space="0" w:color="auto"/>
            <w:right w:val="none" w:sz="0" w:space="0" w:color="auto"/>
          </w:divBdr>
          <w:divsChild>
            <w:div w:id="953097605">
              <w:blockQuote w:val="1"/>
              <w:marLeft w:val="0"/>
              <w:marRight w:val="0"/>
              <w:marTop w:val="0"/>
              <w:marBottom w:val="0"/>
              <w:divBdr>
                <w:top w:val="single" w:sz="2" w:space="0" w:color="CC6600"/>
                <w:left w:val="single" w:sz="6" w:space="18" w:color="CC6600"/>
                <w:bottom w:val="single" w:sz="2" w:space="0" w:color="CC6600"/>
                <w:right w:val="single" w:sz="2" w:space="0" w:color="CC6600"/>
              </w:divBdr>
            </w:div>
            <w:div w:id="97261897">
              <w:marLeft w:val="0"/>
              <w:marRight w:val="0"/>
              <w:marTop w:val="0"/>
              <w:marBottom w:val="0"/>
              <w:divBdr>
                <w:top w:val="single" w:sz="2" w:space="0" w:color="CC6600"/>
                <w:left w:val="single" w:sz="6" w:space="18" w:color="CC6600"/>
                <w:bottom w:val="single" w:sz="2" w:space="0" w:color="CC6600"/>
                <w:right w:val="single" w:sz="2" w:space="0" w:color="CC6600"/>
              </w:divBdr>
            </w:div>
          </w:divsChild>
        </w:div>
      </w:divsChild>
    </w:div>
    <w:div w:id="375661632">
      <w:bodyDiv w:val="1"/>
      <w:marLeft w:val="0"/>
      <w:marRight w:val="0"/>
      <w:marTop w:val="0"/>
      <w:marBottom w:val="0"/>
      <w:divBdr>
        <w:top w:val="none" w:sz="0" w:space="0" w:color="auto"/>
        <w:left w:val="none" w:sz="0" w:space="0" w:color="auto"/>
        <w:bottom w:val="none" w:sz="0" w:space="0" w:color="auto"/>
        <w:right w:val="none" w:sz="0" w:space="0" w:color="auto"/>
      </w:divBdr>
      <w:divsChild>
        <w:div w:id="1857308160">
          <w:marLeft w:val="0"/>
          <w:marRight w:val="0"/>
          <w:marTop w:val="0"/>
          <w:marBottom w:val="0"/>
          <w:divBdr>
            <w:top w:val="none" w:sz="0" w:space="0" w:color="auto"/>
            <w:left w:val="none" w:sz="0" w:space="0" w:color="auto"/>
            <w:bottom w:val="none" w:sz="0" w:space="0" w:color="auto"/>
            <w:right w:val="none" w:sz="0" w:space="0" w:color="auto"/>
          </w:divBdr>
          <w:divsChild>
            <w:div w:id="341517081">
              <w:blockQuote w:val="1"/>
              <w:marLeft w:val="0"/>
              <w:marRight w:val="0"/>
              <w:marTop w:val="0"/>
              <w:marBottom w:val="0"/>
              <w:divBdr>
                <w:top w:val="single" w:sz="2" w:space="0" w:color="CC6600"/>
                <w:left w:val="single" w:sz="6" w:space="18" w:color="CC6600"/>
                <w:bottom w:val="single" w:sz="2" w:space="0" w:color="CC6600"/>
                <w:right w:val="single" w:sz="2" w:space="0" w:color="CC6600"/>
              </w:divBdr>
            </w:div>
            <w:div w:id="86193215">
              <w:marLeft w:val="0"/>
              <w:marRight w:val="0"/>
              <w:marTop w:val="0"/>
              <w:marBottom w:val="0"/>
              <w:divBdr>
                <w:top w:val="single" w:sz="2" w:space="0" w:color="CC6600"/>
                <w:left w:val="single" w:sz="6" w:space="18" w:color="CC6600"/>
                <w:bottom w:val="single" w:sz="2" w:space="0" w:color="CC6600"/>
                <w:right w:val="single" w:sz="2" w:space="0" w:color="CC6600"/>
              </w:divBdr>
            </w:div>
          </w:divsChild>
        </w:div>
      </w:divsChild>
    </w:div>
    <w:div w:id="17559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0134899763/epub/OPS/xhtml/fileP700101539500000000000000000485B.xhtml" TargetMode="External"/><Relationship Id="rId3" Type="http://schemas.openxmlformats.org/officeDocument/2006/relationships/webSettings" Target="webSettings.xml"/><Relationship Id="rId7" Type="http://schemas.openxmlformats.org/officeDocument/2006/relationships/hyperlink" Target="https://jigsaw.vitalsource.com/books/9780134899763/epub/OPS/xhtml/fileP700101539500000000000000000485B.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jigsaw.vitalsource.com/books/9780134899763/epub/OPS/xhtml/fileP700101539500000000000000000485B.xhtml" TargetMode="External"/><Relationship Id="rId10" Type="http://schemas.openxmlformats.org/officeDocument/2006/relationships/fontTable" Target="fontTable.xml"/><Relationship Id="rId4" Type="http://schemas.openxmlformats.org/officeDocument/2006/relationships/hyperlink" Target="https://jigsaw.vitalsource.com/books/9780134899763/epub/OPS/xhtml/fileP7001015395000000000000000004602.xhtml" TargetMode="External"/><Relationship Id="rId9" Type="http://schemas.openxmlformats.org/officeDocument/2006/relationships/hyperlink" Target="https://jigsaw.vitalsource.com/books/9780134899763/epub/OPS/xhtml/fileP700101539500000000000000000485B.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darien.greene1991@gmail.com</dc:creator>
  <cp:keywords/>
  <dc:description/>
  <cp:lastModifiedBy>darien.greene1991@gmail.com</cp:lastModifiedBy>
  <cp:revision>1</cp:revision>
  <dcterms:created xsi:type="dcterms:W3CDTF">2020-01-30T01:05:00Z</dcterms:created>
  <dcterms:modified xsi:type="dcterms:W3CDTF">2020-01-30T01:09:00Z</dcterms:modified>
</cp:coreProperties>
</file>