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3DF0" w14:textId="4A7CAD5D" w:rsidR="00DD1B60" w:rsidRDefault="002000E8" w:rsidP="002000E8">
      <w:pPr>
        <w:rPr>
          <w:lang w:val="en-GB"/>
        </w:rPr>
      </w:pPr>
      <w:bookmarkStart w:id="0" w:name="_GoBack"/>
      <w:bookmarkEnd w:id="0"/>
      <w:r>
        <w:rPr>
          <w:lang w:val="en-GB"/>
        </w:rPr>
        <w:t xml:space="preserve">                          </w:t>
      </w:r>
    </w:p>
    <w:p w14:paraId="2C139A89" w14:textId="77777777" w:rsidR="002000E8" w:rsidRDefault="002000E8" w:rsidP="00D4733C">
      <w:pPr>
        <w:jc w:val="center"/>
        <w:rPr>
          <w:lang w:val="en-GB"/>
        </w:rPr>
      </w:pPr>
    </w:p>
    <w:p w14:paraId="071C33C5" w14:textId="77777777" w:rsidR="002000E8" w:rsidRDefault="002000E8" w:rsidP="002000E8">
      <w:pPr>
        <w:rPr>
          <w:lang w:val="en-GB"/>
        </w:rPr>
      </w:pPr>
    </w:p>
    <w:p w14:paraId="5FFAB04E" w14:textId="77777777" w:rsidR="002000E8" w:rsidRDefault="002000E8" w:rsidP="002000E8">
      <w:pPr>
        <w:rPr>
          <w:lang w:val="en-GB"/>
        </w:rPr>
      </w:pPr>
    </w:p>
    <w:p w14:paraId="2F4A92D4" w14:textId="77777777" w:rsidR="002000E8" w:rsidRPr="004B40AD" w:rsidRDefault="002000E8" w:rsidP="002000E8"/>
    <w:p w14:paraId="7B67F574" w14:textId="77777777" w:rsidR="00DD1B60" w:rsidRDefault="00DD1B60" w:rsidP="00DD1B60"/>
    <w:p w14:paraId="5E40581A" w14:textId="77777777" w:rsidR="00DD1B60" w:rsidRDefault="00DD1B60" w:rsidP="00DD1B60"/>
    <w:p w14:paraId="6580CC1D" w14:textId="77777777" w:rsidR="00DD1B60" w:rsidRDefault="00DD1B60" w:rsidP="00DD1B60"/>
    <w:p w14:paraId="1923593E" w14:textId="77777777" w:rsidR="00DD1B60" w:rsidRPr="004B40AD" w:rsidRDefault="00DD1B60" w:rsidP="00DD1B60"/>
    <w:p w14:paraId="5A450F3B" w14:textId="771FDFEB" w:rsidR="001D387A" w:rsidRDefault="001D387A" w:rsidP="00762A9A">
      <w:pPr>
        <w:jc w:val="center"/>
      </w:pPr>
      <w:r>
        <w:t>Influence of Advertising on Customer Behavior</w:t>
      </w:r>
    </w:p>
    <w:p w14:paraId="72EBF064" w14:textId="26663FEC" w:rsidR="00DD1B60" w:rsidRPr="006D3588" w:rsidRDefault="00762A9A" w:rsidP="00762A9A">
      <w:pPr>
        <w:jc w:val="center"/>
        <w:rPr>
          <w:szCs w:val="24"/>
        </w:rPr>
      </w:pPr>
      <w:r w:rsidRPr="006D3588">
        <w:rPr>
          <w:szCs w:val="24"/>
        </w:rPr>
        <w:t xml:space="preserve"> </w:t>
      </w:r>
      <w:r w:rsidR="00DD1B60" w:rsidRPr="006D3588">
        <w:rPr>
          <w:szCs w:val="24"/>
        </w:rPr>
        <w:t>Name</w:t>
      </w:r>
    </w:p>
    <w:p w14:paraId="60723106" w14:textId="77777777" w:rsidR="00DD1B60" w:rsidRPr="006D3588" w:rsidRDefault="00DD1B60" w:rsidP="001C73AB">
      <w:pPr>
        <w:jc w:val="center"/>
        <w:rPr>
          <w:szCs w:val="24"/>
        </w:rPr>
      </w:pPr>
      <w:r w:rsidRPr="006D3588">
        <w:rPr>
          <w:szCs w:val="24"/>
        </w:rPr>
        <w:t>Institutional Affiliation</w:t>
      </w:r>
    </w:p>
    <w:p w14:paraId="17CFA765" w14:textId="77777777" w:rsidR="00DD1B60" w:rsidRDefault="00DD1B60" w:rsidP="001C73AB">
      <w:pPr>
        <w:jc w:val="center"/>
      </w:pPr>
    </w:p>
    <w:p w14:paraId="4ACB94AA" w14:textId="77777777" w:rsidR="00DD1B60" w:rsidRDefault="00DD1B60" w:rsidP="00DD1B60"/>
    <w:p w14:paraId="3AC02694" w14:textId="77777777" w:rsidR="00936B1D" w:rsidRDefault="00936B1D" w:rsidP="00DD1B60"/>
    <w:p w14:paraId="7894C711" w14:textId="77777777" w:rsidR="00936B1D" w:rsidRDefault="00936B1D" w:rsidP="00DD1B60"/>
    <w:p w14:paraId="7EA5C611" w14:textId="77777777" w:rsidR="00936B1D" w:rsidRDefault="00936B1D" w:rsidP="00DD1B60"/>
    <w:p w14:paraId="7F132DC6" w14:textId="77777777" w:rsidR="00DD1B60" w:rsidRDefault="00DD1B60" w:rsidP="00DD1B60"/>
    <w:p w14:paraId="1DCFF3FA" w14:textId="77777777" w:rsidR="00DD1B60" w:rsidRDefault="00DD1B60" w:rsidP="00DD1B60"/>
    <w:p w14:paraId="4DCF78CA" w14:textId="77777777" w:rsidR="00DD1B60" w:rsidRDefault="00DD1B60" w:rsidP="00DD1B60"/>
    <w:p w14:paraId="2B59B55A" w14:textId="77777777" w:rsidR="00146A84" w:rsidRDefault="00146A84" w:rsidP="00DD1B60"/>
    <w:p w14:paraId="2B8EFA9D" w14:textId="77777777" w:rsidR="00DD1B60" w:rsidRDefault="00DD1B60" w:rsidP="00BB1A74">
      <w:pPr>
        <w:jc w:val="center"/>
      </w:pPr>
    </w:p>
    <w:p w14:paraId="2731265D" w14:textId="77777777" w:rsidR="00DD1B60" w:rsidRDefault="00DD1B60" w:rsidP="00DD1B60"/>
    <w:p w14:paraId="239982A5" w14:textId="77777777" w:rsidR="00DD1B60" w:rsidRDefault="00DD1B60" w:rsidP="00DD1B60">
      <w:pPr>
        <w:jc w:val="center"/>
        <w:rPr>
          <w:rFonts w:ascii="Arial" w:hAnsi="Arial" w:cs="Arial"/>
          <w:color w:val="333333"/>
          <w:sz w:val="21"/>
          <w:szCs w:val="21"/>
          <w:shd w:val="clear" w:color="auto" w:fill="FFFFFF"/>
        </w:rPr>
      </w:pPr>
    </w:p>
    <w:p w14:paraId="3A01A9BE" w14:textId="77777777" w:rsidR="001D387A" w:rsidRDefault="001D387A" w:rsidP="001D387A">
      <w:pPr>
        <w:jc w:val="center"/>
      </w:pPr>
      <w:r>
        <w:lastRenderedPageBreak/>
        <w:t>Influence of Advertising on Customer Behavior</w:t>
      </w:r>
    </w:p>
    <w:p w14:paraId="2025E602" w14:textId="123216B2" w:rsidR="002E3760" w:rsidRDefault="001D387A" w:rsidP="00C1032F">
      <w:pPr>
        <w:jc w:val="center"/>
      </w:pPr>
      <w:r>
        <w:rPr>
          <w:b/>
        </w:rPr>
        <w:t xml:space="preserve">Chapter 4: Data Analysis </w:t>
      </w:r>
    </w:p>
    <w:p w14:paraId="05BEB3D9" w14:textId="1D7736F2" w:rsidR="00FC031F" w:rsidRDefault="008A6D30" w:rsidP="00FC031F">
      <w:pPr>
        <w:rPr>
          <w:b/>
        </w:rPr>
      </w:pPr>
      <w:r w:rsidRPr="00037DCF">
        <w:rPr>
          <w:b/>
        </w:rPr>
        <w:t xml:space="preserve">4.1 Introduction </w:t>
      </w:r>
    </w:p>
    <w:p w14:paraId="27653F62" w14:textId="05C002C5" w:rsidR="00037DCF" w:rsidRPr="00037DCF" w:rsidRDefault="00037DCF" w:rsidP="00FC031F">
      <w:r>
        <w:t xml:space="preserve">This section deals with the results of the questionnaire. In particular, data analysis entails the administration of questionnaires as the means of gaining a broader </w:t>
      </w:r>
      <w:r w:rsidR="000E1B45">
        <w:t>range</w:t>
      </w:r>
      <w:r>
        <w:t xml:space="preserve"> of </w:t>
      </w:r>
      <w:r w:rsidR="000E1B45">
        <w:t>insights</w:t>
      </w:r>
      <w:r>
        <w:t xml:space="preserve"> from the selected sample population.</w:t>
      </w:r>
      <w:r w:rsidR="000E1B45">
        <w:t xml:space="preserve"> The results obtained were presented methodically in attempts to address the research hypotheses and answer the research questions. </w:t>
      </w:r>
      <w:r w:rsidR="005B6D94">
        <w:t xml:space="preserve">Moreover, analysis of the quantitative data </w:t>
      </w:r>
      <w:r w:rsidR="003F6361">
        <w:t>included the use of SPSS to fa</w:t>
      </w:r>
      <w:r w:rsidR="007E2EE2">
        <w:t xml:space="preserve">cilitate the screening, editing, </w:t>
      </w:r>
      <w:r w:rsidR="003F6361">
        <w:t xml:space="preserve">entering, coding, </w:t>
      </w:r>
      <w:r w:rsidR="007E2EE2">
        <w:t>and classifying</w:t>
      </w:r>
      <w:r w:rsidR="003F6361">
        <w:t xml:space="preserve">, in addition to generating both the descriptive </w:t>
      </w:r>
      <w:r w:rsidR="007E2EE2">
        <w:t>as well as</w:t>
      </w:r>
      <w:r w:rsidR="003F6361">
        <w:t xml:space="preserve"> inferential statistics from the information. </w:t>
      </w:r>
    </w:p>
    <w:p w14:paraId="399ED5A7" w14:textId="3109A35D" w:rsidR="008A6D30" w:rsidRDefault="008A6D30" w:rsidP="00FC031F">
      <w:pPr>
        <w:rPr>
          <w:b/>
        </w:rPr>
      </w:pPr>
      <w:r w:rsidRPr="00037DCF">
        <w:rPr>
          <w:b/>
        </w:rPr>
        <w:t xml:space="preserve">4.2 Section A: Descriptive Analysis </w:t>
      </w:r>
    </w:p>
    <w:p w14:paraId="74CE45F1" w14:textId="48AA5BA3" w:rsidR="005C5D92" w:rsidRDefault="00872E93" w:rsidP="00FC031F">
      <w:r>
        <w:t xml:space="preserve">Because the research questions captured the information in reliable way, the distribution and the frequencies of the information collected was elaborated below. </w:t>
      </w:r>
    </w:p>
    <w:p w14:paraId="4A8A518F" w14:textId="7A2E1273" w:rsidR="00872E93" w:rsidRDefault="00872E93" w:rsidP="00FC031F">
      <w:r>
        <w:t xml:space="preserve">The data gained from the questionnaires also comprised of answers for some demographic characteristics. These characteristics were vital in analyzing the respondents of this research, and especially those participating in filling the administered questionnaires. </w:t>
      </w:r>
      <w:r w:rsidR="00562AD5">
        <w:t xml:space="preserve"> </w:t>
      </w:r>
      <w:r w:rsidR="00B66ADF">
        <w:t>Table</w:t>
      </w:r>
      <w:r w:rsidR="00562AD5">
        <w:t xml:space="preserve"> 1 </w:t>
      </w:r>
      <w:r w:rsidR="00023773">
        <w:t xml:space="preserve">as well as figure 1 </w:t>
      </w:r>
      <w:r w:rsidR="00562AD5">
        <w:t xml:space="preserve">below shows the age distribution of the respondents in this research. </w:t>
      </w:r>
    </w:p>
    <w:p w14:paraId="3B22E8A7" w14:textId="45443159" w:rsidR="00B66ADF" w:rsidRPr="00B66ADF" w:rsidRDefault="00B66ADF" w:rsidP="00FC031F">
      <w:pPr>
        <w:rPr>
          <w:i/>
        </w:rPr>
      </w:pPr>
      <w:r w:rsidRPr="00B66ADF">
        <w:rPr>
          <w:i/>
        </w:rPr>
        <w:t xml:space="preserve">Table 1: Age Distribution </w:t>
      </w:r>
    </w:p>
    <w:tbl>
      <w:tblPr>
        <w:tblW w:w="9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3926"/>
      </w:tblGrid>
      <w:tr w:rsidR="00752AD4" w:rsidRPr="00752AD4" w14:paraId="6112471F" w14:textId="77777777" w:rsidTr="00752AD4">
        <w:trPr>
          <w:trHeight w:val="297"/>
        </w:trPr>
        <w:tc>
          <w:tcPr>
            <w:tcW w:w="5518" w:type="dxa"/>
            <w:shd w:val="clear" w:color="auto" w:fill="auto"/>
            <w:noWrap/>
            <w:vAlign w:val="bottom"/>
            <w:hideMark/>
          </w:tcPr>
          <w:p w14:paraId="4D610C4B" w14:textId="77777777" w:rsidR="00752AD4" w:rsidRPr="00752AD4" w:rsidRDefault="00752AD4" w:rsidP="00752AD4">
            <w:pPr>
              <w:spacing w:line="240" w:lineRule="auto"/>
              <w:rPr>
                <w:color w:val="000000"/>
                <w:szCs w:val="24"/>
              </w:rPr>
            </w:pPr>
            <w:r w:rsidRPr="00752AD4">
              <w:rPr>
                <w:color w:val="000000"/>
                <w:szCs w:val="24"/>
              </w:rPr>
              <w:t>Age</w:t>
            </w:r>
          </w:p>
        </w:tc>
        <w:tc>
          <w:tcPr>
            <w:tcW w:w="3926" w:type="dxa"/>
            <w:shd w:val="clear" w:color="auto" w:fill="auto"/>
            <w:noWrap/>
            <w:vAlign w:val="bottom"/>
            <w:hideMark/>
          </w:tcPr>
          <w:p w14:paraId="1F2171AA" w14:textId="77777777" w:rsidR="00752AD4" w:rsidRPr="00752AD4" w:rsidRDefault="00752AD4" w:rsidP="00752AD4">
            <w:pPr>
              <w:spacing w:line="240" w:lineRule="auto"/>
              <w:rPr>
                <w:color w:val="000000"/>
                <w:szCs w:val="24"/>
              </w:rPr>
            </w:pPr>
            <w:r w:rsidRPr="00752AD4">
              <w:rPr>
                <w:color w:val="000000"/>
                <w:szCs w:val="24"/>
              </w:rPr>
              <w:t>Frequency</w:t>
            </w:r>
          </w:p>
        </w:tc>
      </w:tr>
      <w:tr w:rsidR="00752AD4" w:rsidRPr="00752AD4" w14:paraId="7FC121A5" w14:textId="77777777" w:rsidTr="00752AD4">
        <w:trPr>
          <w:trHeight w:val="297"/>
        </w:trPr>
        <w:tc>
          <w:tcPr>
            <w:tcW w:w="5518" w:type="dxa"/>
            <w:shd w:val="clear" w:color="auto" w:fill="auto"/>
            <w:noWrap/>
            <w:vAlign w:val="bottom"/>
            <w:hideMark/>
          </w:tcPr>
          <w:p w14:paraId="153F4B3A" w14:textId="77777777" w:rsidR="00752AD4" w:rsidRPr="00752AD4" w:rsidRDefault="00752AD4" w:rsidP="00752AD4">
            <w:pPr>
              <w:spacing w:line="240" w:lineRule="auto"/>
              <w:rPr>
                <w:color w:val="000000"/>
                <w:szCs w:val="24"/>
              </w:rPr>
            </w:pPr>
            <w:r w:rsidRPr="00752AD4">
              <w:rPr>
                <w:color w:val="000000"/>
                <w:szCs w:val="24"/>
              </w:rPr>
              <w:t>less than 25</w:t>
            </w:r>
          </w:p>
        </w:tc>
        <w:tc>
          <w:tcPr>
            <w:tcW w:w="3926" w:type="dxa"/>
            <w:shd w:val="clear" w:color="auto" w:fill="auto"/>
            <w:noWrap/>
            <w:vAlign w:val="bottom"/>
            <w:hideMark/>
          </w:tcPr>
          <w:p w14:paraId="3835B72E" w14:textId="77777777" w:rsidR="00752AD4" w:rsidRPr="00752AD4" w:rsidRDefault="00752AD4" w:rsidP="00752AD4">
            <w:pPr>
              <w:spacing w:line="240" w:lineRule="auto"/>
              <w:jc w:val="right"/>
              <w:rPr>
                <w:color w:val="000000"/>
                <w:szCs w:val="24"/>
              </w:rPr>
            </w:pPr>
            <w:r w:rsidRPr="00752AD4">
              <w:rPr>
                <w:color w:val="000000"/>
                <w:szCs w:val="24"/>
              </w:rPr>
              <w:t>10</w:t>
            </w:r>
          </w:p>
        </w:tc>
      </w:tr>
      <w:tr w:rsidR="00752AD4" w:rsidRPr="00752AD4" w14:paraId="390B728B" w14:textId="77777777" w:rsidTr="00752AD4">
        <w:trPr>
          <w:trHeight w:val="297"/>
        </w:trPr>
        <w:tc>
          <w:tcPr>
            <w:tcW w:w="5518" w:type="dxa"/>
            <w:shd w:val="clear" w:color="auto" w:fill="auto"/>
            <w:noWrap/>
            <w:vAlign w:val="bottom"/>
            <w:hideMark/>
          </w:tcPr>
          <w:p w14:paraId="2F34B127" w14:textId="77777777" w:rsidR="00752AD4" w:rsidRPr="00752AD4" w:rsidRDefault="00752AD4" w:rsidP="00752AD4">
            <w:pPr>
              <w:spacing w:line="240" w:lineRule="auto"/>
              <w:rPr>
                <w:color w:val="000000"/>
                <w:szCs w:val="24"/>
              </w:rPr>
            </w:pPr>
            <w:r w:rsidRPr="00752AD4">
              <w:rPr>
                <w:color w:val="000000"/>
                <w:szCs w:val="24"/>
              </w:rPr>
              <w:t>26-35</w:t>
            </w:r>
          </w:p>
        </w:tc>
        <w:tc>
          <w:tcPr>
            <w:tcW w:w="3926" w:type="dxa"/>
            <w:shd w:val="clear" w:color="auto" w:fill="auto"/>
            <w:noWrap/>
            <w:vAlign w:val="bottom"/>
            <w:hideMark/>
          </w:tcPr>
          <w:p w14:paraId="137CE28A" w14:textId="77777777" w:rsidR="00752AD4" w:rsidRPr="00752AD4" w:rsidRDefault="00752AD4" w:rsidP="00752AD4">
            <w:pPr>
              <w:spacing w:line="240" w:lineRule="auto"/>
              <w:jc w:val="right"/>
              <w:rPr>
                <w:color w:val="000000"/>
                <w:szCs w:val="24"/>
              </w:rPr>
            </w:pPr>
            <w:r w:rsidRPr="00752AD4">
              <w:rPr>
                <w:color w:val="000000"/>
                <w:szCs w:val="24"/>
              </w:rPr>
              <w:t>50</w:t>
            </w:r>
          </w:p>
        </w:tc>
      </w:tr>
      <w:tr w:rsidR="00752AD4" w:rsidRPr="00752AD4" w14:paraId="0E7A9D1E" w14:textId="77777777" w:rsidTr="00752AD4">
        <w:trPr>
          <w:trHeight w:val="297"/>
        </w:trPr>
        <w:tc>
          <w:tcPr>
            <w:tcW w:w="5518" w:type="dxa"/>
            <w:shd w:val="clear" w:color="auto" w:fill="auto"/>
            <w:noWrap/>
            <w:vAlign w:val="bottom"/>
            <w:hideMark/>
          </w:tcPr>
          <w:p w14:paraId="073610FF" w14:textId="77777777" w:rsidR="00752AD4" w:rsidRPr="00752AD4" w:rsidRDefault="00752AD4" w:rsidP="00752AD4">
            <w:pPr>
              <w:spacing w:line="240" w:lineRule="auto"/>
              <w:rPr>
                <w:color w:val="000000"/>
                <w:szCs w:val="24"/>
              </w:rPr>
            </w:pPr>
            <w:r w:rsidRPr="00752AD4">
              <w:rPr>
                <w:color w:val="000000"/>
                <w:szCs w:val="24"/>
              </w:rPr>
              <w:t>36-45</w:t>
            </w:r>
          </w:p>
        </w:tc>
        <w:tc>
          <w:tcPr>
            <w:tcW w:w="3926" w:type="dxa"/>
            <w:shd w:val="clear" w:color="auto" w:fill="auto"/>
            <w:noWrap/>
            <w:vAlign w:val="bottom"/>
            <w:hideMark/>
          </w:tcPr>
          <w:p w14:paraId="4036B997" w14:textId="77777777" w:rsidR="00752AD4" w:rsidRPr="00752AD4" w:rsidRDefault="00752AD4" w:rsidP="00752AD4">
            <w:pPr>
              <w:spacing w:line="240" w:lineRule="auto"/>
              <w:jc w:val="right"/>
              <w:rPr>
                <w:color w:val="000000"/>
                <w:szCs w:val="24"/>
              </w:rPr>
            </w:pPr>
            <w:r w:rsidRPr="00752AD4">
              <w:rPr>
                <w:color w:val="000000"/>
                <w:szCs w:val="24"/>
              </w:rPr>
              <w:t>30</w:t>
            </w:r>
          </w:p>
        </w:tc>
      </w:tr>
      <w:tr w:rsidR="00752AD4" w:rsidRPr="00752AD4" w14:paraId="6D9E07CA" w14:textId="77777777" w:rsidTr="00752AD4">
        <w:trPr>
          <w:trHeight w:val="297"/>
        </w:trPr>
        <w:tc>
          <w:tcPr>
            <w:tcW w:w="5518" w:type="dxa"/>
            <w:shd w:val="clear" w:color="auto" w:fill="auto"/>
            <w:noWrap/>
            <w:vAlign w:val="bottom"/>
            <w:hideMark/>
          </w:tcPr>
          <w:p w14:paraId="10EA3169" w14:textId="77777777" w:rsidR="00752AD4" w:rsidRPr="00752AD4" w:rsidRDefault="00752AD4" w:rsidP="00752AD4">
            <w:pPr>
              <w:spacing w:line="240" w:lineRule="auto"/>
              <w:rPr>
                <w:color w:val="000000"/>
                <w:szCs w:val="24"/>
              </w:rPr>
            </w:pPr>
            <w:r w:rsidRPr="00752AD4">
              <w:rPr>
                <w:color w:val="000000"/>
                <w:szCs w:val="24"/>
              </w:rPr>
              <w:t>Above 46</w:t>
            </w:r>
          </w:p>
        </w:tc>
        <w:tc>
          <w:tcPr>
            <w:tcW w:w="3926" w:type="dxa"/>
            <w:shd w:val="clear" w:color="auto" w:fill="auto"/>
            <w:noWrap/>
            <w:vAlign w:val="bottom"/>
            <w:hideMark/>
          </w:tcPr>
          <w:p w14:paraId="037654C0" w14:textId="77777777" w:rsidR="00752AD4" w:rsidRPr="00752AD4" w:rsidRDefault="00752AD4" w:rsidP="00752AD4">
            <w:pPr>
              <w:spacing w:line="240" w:lineRule="auto"/>
              <w:jc w:val="right"/>
              <w:rPr>
                <w:color w:val="000000"/>
                <w:szCs w:val="24"/>
              </w:rPr>
            </w:pPr>
            <w:r w:rsidRPr="00752AD4">
              <w:rPr>
                <w:color w:val="000000"/>
                <w:szCs w:val="24"/>
              </w:rPr>
              <w:t>10</w:t>
            </w:r>
          </w:p>
        </w:tc>
      </w:tr>
    </w:tbl>
    <w:p w14:paraId="63A7A522" w14:textId="77777777" w:rsidR="00562AD5" w:rsidRDefault="00562AD5" w:rsidP="00FC031F"/>
    <w:p w14:paraId="3DE323BE" w14:textId="77777777" w:rsidR="00312B8F" w:rsidRDefault="00312B8F" w:rsidP="00FC031F"/>
    <w:p w14:paraId="4DDEF5C8" w14:textId="77777777" w:rsidR="00312B8F" w:rsidRDefault="00312B8F" w:rsidP="00FC031F"/>
    <w:p w14:paraId="17FDCC71" w14:textId="7E98DC45" w:rsidR="00EC78A0" w:rsidRPr="00EC78A0" w:rsidRDefault="00EC78A0" w:rsidP="00FC031F">
      <w:pPr>
        <w:rPr>
          <w:i/>
        </w:rPr>
      </w:pPr>
      <w:r w:rsidRPr="00EC78A0">
        <w:rPr>
          <w:i/>
        </w:rPr>
        <w:lastRenderedPageBreak/>
        <w:t xml:space="preserve">Figure 1: Age Distribution </w:t>
      </w:r>
    </w:p>
    <w:p w14:paraId="45CAB86E" w14:textId="2E8C0797" w:rsidR="00423FB8" w:rsidRDefault="00EC78A0" w:rsidP="00FC031F">
      <w:r>
        <w:rPr>
          <w:noProof/>
        </w:rPr>
        <w:drawing>
          <wp:inline distT="0" distB="0" distL="0" distR="0" wp14:anchorId="13558273" wp14:editId="77306AF1">
            <wp:extent cx="6107289" cy="2743200"/>
            <wp:effectExtent l="0" t="0" r="2730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0BEA92" w14:textId="2D0A590D" w:rsidR="006305EE" w:rsidRDefault="006305EE" w:rsidP="00FC031F">
      <w:r>
        <w:t xml:space="preserve">With the age distribution of the respondents shown above, the main portion that was influenced by the advertisements lied between 26 years to 35 years. </w:t>
      </w:r>
      <w:r w:rsidR="007E423F">
        <w:t xml:space="preserve">Along with this significant number of respondents, those between the </w:t>
      </w:r>
      <w:r w:rsidR="000807F8">
        <w:t>ages</w:t>
      </w:r>
      <w:r w:rsidR="007E423F">
        <w:t xml:space="preserve"> of 36 to 45 years were also influenced by advertising. </w:t>
      </w:r>
      <w:r w:rsidR="00DC7E30">
        <w:t xml:space="preserve"> In terms of income, the following table 2 and figure 2 below shows </w:t>
      </w:r>
      <w:r w:rsidR="00555F29">
        <w:t xml:space="preserve">the income distribution among the participants. </w:t>
      </w:r>
    </w:p>
    <w:tbl>
      <w:tblPr>
        <w:tblW w:w="94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856"/>
      </w:tblGrid>
      <w:tr w:rsidR="00BC37D6" w:rsidRPr="00BC37D6" w14:paraId="4D8B74CD" w14:textId="77777777" w:rsidTr="00BC37D6">
        <w:trPr>
          <w:trHeight w:val="336"/>
        </w:trPr>
        <w:tc>
          <w:tcPr>
            <w:tcW w:w="9479" w:type="dxa"/>
            <w:gridSpan w:val="2"/>
            <w:shd w:val="clear" w:color="auto" w:fill="auto"/>
            <w:noWrap/>
            <w:vAlign w:val="bottom"/>
            <w:hideMark/>
          </w:tcPr>
          <w:p w14:paraId="2C7632E6" w14:textId="5F42CC43" w:rsidR="00BC37D6" w:rsidRPr="00BC37D6" w:rsidRDefault="00BC37D6" w:rsidP="00BC37D6">
            <w:pPr>
              <w:spacing w:line="240" w:lineRule="auto"/>
              <w:rPr>
                <w:color w:val="000000"/>
                <w:szCs w:val="24"/>
              </w:rPr>
            </w:pPr>
            <w:r w:rsidRPr="00BC37D6">
              <w:rPr>
                <w:color w:val="000000"/>
                <w:szCs w:val="24"/>
              </w:rPr>
              <w:t>Table 1: Income distribution</w:t>
            </w:r>
          </w:p>
        </w:tc>
      </w:tr>
      <w:tr w:rsidR="00BC37D6" w:rsidRPr="00BC37D6" w14:paraId="2050FACE" w14:textId="77777777" w:rsidTr="00BC37D6">
        <w:trPr>
          <w:trHeight w:val="336"/>
        </w:trPr>
        <w:tc>
          <w:tcPr>
            <w:tcW w:w="5623" w:type="dxa"/>
            <w:shd w:val="clear" w:color="auto" w:fill="auto"/>
            <w:noWrap/>
            <w:vAlign w:val="bottom"/>
            <w:hideMark/>
          </w:tcPr>
          <w:p w14:paraId="7A0CAEBE" w14:textId="77777777" w:rsidR="00BC37D6" w:rsidRPr="00BC37D6" w:rsidRDefault="00BC37D6" w:rsidP="00BC37D6">
            <w:pPr>
              <w:spacing w:line="240" w:lineRule="auto"/>
              <w:rPr>
                <w:color w:val="000000"/>
                <w:szCs w:val="24"/>
              </w:rPr>
            </w:pPr>
            <w:r w:rsidRPr="00BC37D6">
              <w:rPr>
                <w:color w:val="000000"/>
                <w:szCs w:val="24"/>
              </w:rPr>
              <w:t>Income ($)</w:t>
            </w:r>
          </w:p>
        </w:tc>
        <w:tc>
          <w:tcPr>
            <w:tcW w:w="3855" w:type="dxa"/>
            <w:shd w:val="clear" w:color="auto" w:fill="auto"/>
            <w:noWrap/>
            <w:vAlign w:val="bottom"/>
            <w:hideMark/>
          </w:tcPr>
          <w:p w14:paraId="539899CC" w14:textId="77777777" w:rsidR="00BC37D6" w:rsidRPr="00BC37D6" w:rsidRDefault="00BC37D6" w:rsidP="00BC37D6">
            <w:pPr>
              <w:spacing w:line="240" w:lineRule="auto"/>
              <w:jc w:val="right"/>
              <w:rPr>
                <w:color w:val="000000"/>
                <w:szCs w:val="24"/>
              </w:rPr>
            </w:pPr>
            <w:r w:rsidRPr="00BC37D6">
              <w:rPr>
                <w:color w:val="000000"/>
                <w:szCs w:val="24"/>
              </w:rPr>
              <w:t>Frequency</w:t>
            </w:r>
          </w:p>
        </w:tc>
      </w:tr>
      <w:tr w:rsidR="00BC37D6" w:rsidRPr="00BC37D6" w14:paraId="5E5767B8" w14:textId="77777777" w:rsidTr="00BC37D6">
        <w:trPr>
          <w:trHeight w:val="336"/>
        </w:trPr>
        <w:tc>
          <w:tcPr>
            <w:tcW w:w="5623" w:type="dxa"/>
            <w:shd w:val="clear" w:color="auto" w:fill="auto"/>
            <w:noWrap/>
            <w:vAlign w:val="bottom"/>
            <w:hideMark/>
          </w:tcPr>
          <w:p w14:paraId="5DB2868D" w14:textId="77777777" w:rsidR="00BC37D6" w:rsidRPr="00BC37D6" w:rsidRDefault="00BC37D6" w:rsidP="00BC37D6">
            <w:pPr>
              <w:spacing w:line="240" w:lineRule="auto"/>
              <w:rPr>
                <w:color w:val="000000"/>
                <w:szCs w:val="24"/>
              </w:rPr>
            </w:pPr>
            <w:r w:rsidRPr="00BC37D6">
              <w:rPr>
                <w:color w:val="000000"/>
                <w:szCs w:val="24"/>
              </w:rPr>
              <w:t>0-14999</w:t>
            </w:r>
          </w:p>
        </w:tc>
        <w:tc>
          <w:tcPr>
            <w:tcW w:w="3855" w:type="dxa"/>
            <w:shd w:val="clear" w:color="auto" w:fill="auto"/>
            <w:noWrap/>
            <w:vAlign w:val="bottom"/>
            <w:hideMark/>
          </w:tcPr>
          <w:p w14:paraId="24E0C7A2" w14:textId="77777777" w:rsidR="00BC37D6" w:rsidRPr="00BC37D6" w:rsidRDefault="00BC37D6" w:rsidP="00BC37D6">
            <w:pPr>
              <w:spacing w:line="240" w:lineRule="auto"/>
              <w:jc w:val="right"/>
              <w:rPr>
                <w:color w:val="000000"/>
                <w:szCs w:val="24"/>
              </w:rPr>
            </w:pPr>
            <w:r w:rsidRPr="00BC37D6">
              <w:rPr>
                <w:color w:val="000000"/>
                <w:szCs w:val="24"/>
              </w:rPr>
              <w:t>10</w:t>
            </w:r>
          </w:p>
        </w:tc>
      </w:tr>
      <w:tr w:rsidR="00BC37D6" w:rsidRPr="00BC37D6" w14:paraId="5A1B034F" w14:textId="77777777" w:rsidTr="00BC37D6">
        <w:trPr>
          <w:trHeight w:val="336"/>
        </w:trPr>
        <w:tc>
          <w:tcPr>
            <w:tcW w:w="5623" w:type="dxa"/>
            <w:shd w:val="clear" w:color="auto" w:fill="auto"/>
            <w:noWrap/>
            <w:vAlign w:val="bottom"/>
            <w:hideMark/>
          </w:tcPr>
          <w:p w14:paraId="5A32DDD3" w14:textId="77777777" w:rsidR="00BC37D6" w:rsidRPr="00BC37D6" w:rsidRDefault="00BC37D6" w:rsidP="00BC37D6">
            <w:pPr>
              <w:spacing w:line="240" w:lineRule="auto"/>
              <w:rPr>
                <w:color w:val="000000"/>
                <w:szCs w:val="24"/>
              </w:rPr>
            </w:pPr>
            <w:r w:rsidRPr="00BC37D6">
              <w:rPr>
                <w:color w:val="000000"/>
                <w:szCs w:val="24"/>
              </w:rPr>
              <w:t>15000-24999</w:t>
            </w:r>
          </w:p>
        </w:tc>
        <w:tc>
          <w:tcPr>
            <w:tcW w:w="3855" w:type="dxa"/>
            <w:shd w:val="clear" w:color="auto" w:fill="auto"/>
            <w:noWrap/>
            <w:vAlign w:val="bottom"/>
            <w:hideMark/>
          </w:tcPr>
          <w:p w14:paraId="6C74DBA4" w14:textId="77777777" w:rsidR="00BC37D6" w:rsidRPr="00BC37D6" w:rsidRDefault="00BC37D6" w:rsidP="00BC37D6">
            <w:pPr>
              <w:spacing w:line="240" w:lineRule="auto"/>
              <w:jc w:val="right"/>
              <w:rPr>
                <w:color w:val="000000"/>
                <w:szCs w:val="24"/>
              </w:rPr>
            </w:pPr>
            <w:r w:rsidRPr="00BC37D6">
              <w:rPr>
                <w:color w:val="000000"/>
                <w:szCs w:val="24"/>
              </w:rPr>
              <w:t>15</w:t>
            </w:r>
          </w:p>
        </w:tc>
      </w:tr>
      <w:tr w:rsidR="00BC37D6" w:rsidRPr="00BC37D6" w14:paraId="5BCBFE3C" w14:textId="77777777" w:rsidTr="00BC37D6">
        <w:trPr>
          <w:trHeight w:val="336"/>
        </w:trPr>
        <w:tc>
          <w:tcPr>
            <w:tcW w:w="5623" w:type="dxa"/>
            <w:shd w:val="clear" w:color="auto" w:fill="auto"/>
            <w:noWrap/>
            <w:vAlign w:val="bottom"/>
            <w:hideMark/>
          </w:tcPr>
          <w:p w14:paraId="595ADAB8" w14:textId="77777777" w:rsidR="00BC37D6" w:rsidRPr="00BC37D6" w:rsidRDefault="00BC37D6" w:rsidP="00BC37D6">
            <w:pPr>
              <w:spacing w:line="240" w:lineRule="auto"/>
              <w:rPr>
                <w:color w:val="000000"/>
                <w:szCs w:val="24"/>
              </w:rPr>
            </w:pPr>
            <w:r w:rsidRPr="00BC37D6">
              <w:rPr>
                <w:color w:val="000000"/>
                <w:szCs w:val="24"/>
              </w:rPr>
              <w:t>30000-59999</w:t>
            </w:r>
          </w:p>
        </w:tc>
        <w:tc>
          <w:tcPr>
            <w:tcW w:w="3855" w:type="dxa"/>
            <w:shd w:val="clear" w:color="auto" w:fill="auto"/>
            <w:noWrap/>
            <w:vAlign w:val="bottom"/>
            <w:hideMark/>
          </w:tcPr>
          <w:p w14:paraId="0D85A9B3" w14:textId="77777777" w:rsidR="00BC37D6" w:rsidRPr="00BC37D6" w:rsidRDefault="00BC37D6" w:rsidP="00BC37D6">
            <w:pPr>
              <w:spacing w:line="240" w:lineRule="auto"/>
              <w:jc w:val="right"/>
              <w:rPr>
                <w:color w:val="000000"/>
                <w:szCs w:val="24"/>
              </w:rPr>
            </w:pPr>
            <w:r w:rsidRPr="00BC37D6">
              <w:rPr>
                <w:color w:val="000000"/>
                <w:szCs w:val="24"/>
              </w:rPr>
              <w:t>50</w:t>
            </w:r>
          </w:p>
        </w:tc>
      </w:tr>
      <w:tr w:rsidR="00BC37D6" w:rsidRPr="00BC37D6" w14:paraId="50FEEFD0" w14:textId="77777777" w:rsidTr="00BC37D6">
        <w:trPr>
          <w:trHeight w:val="336"/>
        </w:trPr>
        <w:tc>
          <w:tcPr>
            <w:tcW w:w="5623" w:type="dxa"/>
            <w:shd w:val="clear" w:color="auto" w:fill="auto"/>
            <w:noWrap/>
            <w:vAlign w:val="bottom"/>
            <w:hideMark/>
          </w:tcPr>
          <w:p w14:paraId="3BE52534" w14:textId="20A30E0B" w:rsidR="00BC37D6" w:rsidRPr="00BC37D6" w:rsidRDefault="00BC37D6" w:rsidP="00BC37D6">
            <w:pPr>
              <w:spacing w:line="240" w:lineRule="auto"/>
              <w:rPr>
                <w:color w:val="000000"/>
                <w:szCs w:val="24"/>
              </w:rPr>
            </w:pPr>
            <w:r w:rsidRPr="00BC37D6">
              <w:rPr>
                <w:color w:val="000000"/>
                <w:szCs w:val="24"/>
              </w:rPr>
              <w:t>60000 or above</w:t>
            </w:r>
          </w:p>
        </w:tc>
        <w:tc>
          <w:tcPr>
            <w:tcW w:w="3855" w:type="dxa"/>
            <w:shd w:val="clear" w:color="auto" w:fill="auto"/>
            <w:noWrap/>
            <w:vAlign w:val="bottom"/>
            <w:hideMark/>
          </w:tcPr>
          <w:p w14:paraId="60D11AD3" w14:textId="77777777" w:rsidR="00BC37D6" w:rsidRPr="00BC37D6" w:rsidRDefault="00BC37D6" w:rsidP="00BC37D6">
            <w:pPr>
              <w:spacing w:line="240" w:lineRule="auto"/>
              <w:jc w:val="right"/>
              <w:rPr>
                <w:color w:val="000000"/>
                <w:szCs w:val="24"/>
              </w:rPr>
            </w:pPr>
            <w:r w:rsidRPr="00BC37D6">
              <w:rPr>
                <w:color w:val="000000"/>
                <w:szCs w:val="24"/>
              </w:rPr>
              <w:t>5</w:t>
            </w:r>
          </w:p>
        </w:tc>
      </w:tr>
    </w:tbl>
    <w:p w14:paraId="1915EE73" w14:textId="77777777" w:rsidR="001D2809" w:rsidRPr="00423FB8" w:rsidRDefault="001D2809" w:rsidP="00FC031F"/>
    <w:p w14:paraId="0D122ABB" w14:textId="014C879E" w:rsidR="00423FB8" w:rsidRDefault="00B73BDE" w:rsidP="00FC031F">
      <w:pPr>
        <w:rPr>
          <w:b/>
        </w:rPr>
      </w:pPr>
      <w:r>
        <w:rPr>
          <w:noProof/>
        </w:rPr>
        <w:lastRenderedPageBreak/>
        <w:drawing>
          <wp:inline distT="0" distB="0" distL="0" distR="0" wp14:anchorId="6FFB5C70" wp14:editId="1783A59A">
            <wp:extent cx="6050844" cy="2743200"/>
            <wp:effectExtent l="0" t="0" r="2667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951BE4" w14:textId="65B2D764" w:rsidR="00D14AC8" w:rsidRDefault="00FA0447" w:rsidP="00FC031F">
      <w:r>
        <w:t xml:space="preserve">From the above income distribution data, the income levels of the respondents are shown. As such, it is clear that people that have enough income are more responsive to the advisements when compared to those with low levels of income. </w:t>
      </w:r>
      <w:r w:rsidR="00B078D6">
        <w:t xml:space="preserve">In this sample, customers with income in the range </w:t>
      </w:r>
      <w:r w:rsidR="0026209E">
        <w:t>of $</w:t>
      </w:r>
      <w:r w:rsidR="00B078D6">
        <w:t>25,000 - $59,999</w:t>
      </w:r>
      <w:r w:rsidR="0026209E">
        <w:t xml:space="preserve"> were the most responsive to advertisements. </w:t>
      </w:r>
      <w:r w:rsidR="007B1F94">
        <w:t xml:space="preserve">These were the persons that mostly watched advisements and made suitable decisions while purchasing air tickets. </w:t>
      </w:r>
    </w:p>
    <w:p w14:paraId="55078664" w14:textId="585D54EC" w:rsidR="00A15226" w:rsidRDefault="00A15226" w:rsidP="00FC031F">
      <w:r>
        <w:t xml:space="preserve">In terms of education, table 3 and figure 3 shown below highlights the education levels of the participants who took part in this particular research. </w:t>
      </w:r>
    </w:p>
    <w:tbl>
      <w:tblPr>
        <w:tblW w:w="95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2930"/>
      </w:tblGrid>
      <w:tr w:rsidR="00740894" w:rsidRPr="00740894" w14:paraId="03A354B3" w14:textId="77777777" w:rsidTr="00740894">
        <w:trPr>
          <w:trHeight w:val="325"/>
        </w:trPr>
        <w:tc>
          <w:tcPr>
            <w:tcW w:w="9514" w:type="dxa"/>
            <w:gridSpan w:val="2"/>
            <w:shd w:val="clear" w:color="auto" w:fill="auto"/>
            <w:noWrap/>
            <w:vAlign w:val="bottom"/>
            <w:hideMark/>
          </w:tcPr>
          <w:p w14:paraId="2184EDCB" w14:textId="77777777" w:rsidR="00740894" w:rsidRPr="00740894" w:rsidRDefault="00740894" w:rsidP="00740894">
            <w:pPr>
              <w:spacing w:line="240" w:lineRule="auto"/>
              <w:rPr>
                <w:color w:val="000000"/>
                <w:szCs w:val="24"/>
              </w:rPr>
            </w:pPr>
            <w:r w:rsidRPr="00740894">
              <w:rPr>
                <w:color w:val="000000"/>
                <w:szCs w:val="24"/>
              </w:rPr>
              <w:t xml:space="preserve">Table 3: Respondents' education </w:t>
            </w:r>
          </w:p>
        </w:tc>
      </w:tr>
      <w:tr w:rsidR="00740894" w:rsidRPr="00740894" w14:paraId="548BE9C4" w14:textId="77777777" w:rsidTr="00740894">
        <w:trPr>
          <w:trHeight w:val="325"/>
        </w:trPr>
        <w:tc>
          <w:tcPr>
            <w:tcW w:w="6584" w:type="dxa"/>
            <w:shd w:val="clear" w:color="auto" w:fill="auto"/>
            <w:noWrap/>
            <w:vAlign w:val="bottom"/>
            <w:hideMark/>
          </w:tcPr>
          <w:p w14:paraId="2BF5033D" w14:textId="77777777" w:rsidR="00740894" w:rsidRPr="00740894" w:rsidRDefault="00740894" w:rsidP="00740894">
            <w:pPr>
              <w:spacing w:line="240" w:lineRule="auto"/>
              <w:rPr>
                <w:color w:val="000000"/>
                <w:szCs w:val="24"/>
              </w:rPr>
            </w:pPr>
            <w:r w:rsidRPr="00740894">
              <w:rPr>
                <w:color w:val="000000"/>
                <w:szCs w:val="24"/>
              </w:rPr>
              <w:t xml:space="preserve">Education </w:t>
            </w:r>
          </w:p>
        </w:tc>
        <w:tc>
          <w:tcPr>
            <w:tcW w:w="2930" w:type="dxa"/>
            <w:shd w:val="clear" w:color="auto" w:fill="auto"/>
            <w:noWrap/>
            <w:vAlign w:val="bottom"/>
            <w:hideMark/>
          </w:tcPr>
          <w:p w14:paraId="7189F514" w14:textId="77777777" w:rsidR="00740894" w:rsidRPr="00740894" w:rsidRDefault="00740894" w:rsidP="00740894">
            <w:pPr>
              <w:spacing w:line="240" w:lineRule="auto"/>
              <w:rPr>
                <w:color w:val="000000"/>
                <w:szCs w:val="24"/>
              </w:rPr>
            </w:pPr>
            <w:r w:rsidRPr="00740894">
              <w:rPr>
                <w:color w:val="000000"/>
                <w:szCs w:val="24"/>
              </w:rPr>
              <w:t>Frequency</w:t>
            </w:r>
          </w:p>
        </w:tc>
      </w:tr>
      <w:tr w:rsidR="00740894" w:rsidRPr="00740894" w14:paraId="78DC1081" w14:textId="77777777" w:rsidTr="00740894">
        <w:trPr>
          <w:trHeight w:val="325"/>
        </w:trPr>
        <w:tc>
          <w:tcPr>
            <w:tcW w:w="6584" w:type="dxa"/>
            <w:shd w:val="clear" w:color="auto" w:fill="auto"/>
            <w:noWrap/>
            <w:vAlign w:val="bottom"/>
            <w:hideMark/>
          </w:tcPr>
          <w:p w14:paraId="1693D474" w14:textId="77777777" w:rsidR="00740894" w:rsidRPr="00740894" w:rsidRDefault="00740894" w:rsidP="00740894">
            <w:pPr>
              <w:spacing w:line="240" w:lineRule="auto"/>
              <w:rPr>
                <w:color w:val="000000"/>
                <w:szCs w:val="24"/>
              </w:rPr>
            </w:pPr>
            <w:r w:rsidRPr="00740894">
              <w:rPr>
                <w:color w:val="000000"/>
                <w:szCs w:val="24"/>
              </w:rPr>
              <w:t>MSC/MBA</w:t>
            </w:r>
          </w:p>
        </w:tc>
        <w:tc>
          <w:tcPr>
            <w:tcW w:w="2930" w:type="dxa"/>
            <w:shd w:val="clear" w:color="auto" w:fill="auto"/>
            <w:noWrap/>
            <w:vAlign w:val="bottom"/>
            <w:hideMark/>
          </w:tcPr>
          <w:p w14:paraId="404A2E39" w14:textId="77777777" w:rsidR="00740894" w:rsidRPr="00740894" w:rsidRDefault="00740894" w:rsidP="00740894">
            <w:pPr>
              <w:spacing w:line="240" w:lineRule="auto"/>
              <w:jc w:val="right"/>
              <w:rPr>
                <w:color w:val="000000"/>
                <w:szCs w:val="24"/>
              </w:rPr>
            </w:pPr>
            <w:r w:rsidRPr="00740894">
              <w:rPr>
                <w:color w:val="000000"/>
                <w:szCs w:val="24"/>
              </w:rPr>
              <w:t>30</w:t>
            </w:r>
          </w:p>
        </w:tc>
      </w:tr>
      <w:tr w:rsidR="00740894" w:rsidRPr="00740894" w14:paraId="5EA9252A" w14:textId="77777777" w:rsidTr="00740894">
        <w:trPr>
          <w:trHeight w:val="325"/>
        </w:trPr>
        <w:tc>
          <w:tcPr>
            <w:tcW w:w="6584" w:type="dxa"/>
            <w:shd w:val="clear" w:color="auto" w:fill="auto"/>
            <w:noWrap/>
            <w:vAlign w:val="bottom"/>
            <w:hideMark/>
          </w:tcPr>
          <w:p w14:paraId="2D720FDD" w14:textId="77777777" w:rsidR="00740894" w:rsidRPr="00740894" w:rsidRDefault="00740894" w:rsidP="00740894">
            <w:pPr>
              <w:spacing w:line="240" w:lineRule="auto"/>
              <w:rPr>
                <w:color w:val="000000"/>
                <w:szCs w:val="24"/>
              </w:rPr>
            </w:pPr>
            <w:r w:rsidRPr="00740894">
              <w:rPr>
                <w:color w:val="000000"/>
                <w:szCs w:val="24"/>
              </w:rPr>
              <w:t>BSC/other degree</w:t>
            </w:r>
          </w:p>
        </w:tc>
        <w:tc>
          <w:tcPr>
            <w:tcW w:w="2930" w:type="dxa"/>
            <w:shd w:val="clear" w:color="auto" w:fill="auto"/>
            <w:noWrap/>
            <w:vAlign w:val="bottom"/>
            <w:hideMark/>
          </w:tcPr>
          <w:p w14:paraId="0BD75373" w14:textId="77777777" w:rsidR="00740894" w:rsidRPr="00740894" w:rsidRDefault="00740894" w:rsidP="00740894">
            <w:pPr>
              <w:spacing w:line="240" w:lineRule="auto"/>
              <w:jc w:val="right"/>
              <w:rPr>
                <w:color w:val="000000"/>
                <w:szCs w:val="24"/>
              </w:rPr>
            </w:pPr>
            <w:r w:rsidRPr="00740894">
              <w:rPr>
                <w:color w:val="000000"/>
                <w:szCs w:val="24"/>
              </w:rPr>
              <w:t>40</w:t>
            </w:r>
          </w:p>
        </w:tc>
      </w:tr>
      <w:tr w:rsidR="00740894" w:rsidRPr="00740894" w14:paraId="3CC2CB39" w14:textId="77777777" w:rsidTr="00740894">
        <w:trPr>
          <w:trHeight w:val="325"/>
        </w:trPr>
        <w:tc>
          <w:tcPr>
            <w:tcW w:w="6584" w:type="dxa"/>
            <w:shd w:val="clear" w:color="auto" w:fill="auto"/>
            <w:noWrap/>
            <w:vAlign w:val="bottom"/>
            <w:hideMark/>
          </w:tcPr>
          <w:p w14:paraId="1A03938D" w14:textId="77777777" w:rsidR="00740894" w:rsidRPr="00740894" w:rsidRDefault="00740894" w:rsidP="00740894">
            <w:pPr>
              <w:spacing w:line="240" w:lineRule="auto"/>
              <w:rPr>
                <w:color w:val="000000"/>
                <w:szCs w:val="24"/>
              </w:rPr>
            </w:pPr>
            <w:r w:rsidRPr="00740894">
              <w:rPr>
                <w:color w:val="000000"/>
                <w:szCs w:val="24"/>
              </w:rPr>
              <w:t>Diploma/Higher diploma</w:t>
            </w:r>
          </w:p>
        </w:tc>
        <w:tc>
          <w:tcPr>
            <w:tcW w:w="2930" w:type="dxa"/>
            <w:shd w:val="clear" w:color="auto" w:fill="auto"/>
            <w:noWrap/>
            <w:vAlign w:val="bottom"/>
            <w:hideMark/>
          </w:tcPr>
          <w:p w14:paraId="16405327" w14:textId="77777777" w:rsidR="00740894" w:rsidRPr="00740894" w:rsidRDefault="00740894" w:rsidP="00740894">
            <w:pPr>
              <w:spacing w:line="240" w:lineRule="auto"/>
              <w:jc w:val="right"/>
              <w:rPr>
                <w:color w:val="000000"/>
                <w:szCs w:val="24"/>
              </w:rPr>
            </w:pPr>
            <w:r w:rsidRPr="00740894">
              <w:rPr>
                <w:color w:val="000000"/>
                <w:szCs w:val="24"/>
              </w:rPr>
              <w:t>10</w:t>
            </w:r>
          </w:p>
        </w:tc>
      </w:tr>
      <w:tr w:rsidR="00740894" w:rsidRPr="00740894" w14:paraId="55516354" w14:textId="77777777" w:rsidTr="00740894">
        <w:trPr>
          <w:trHeight w:val="325"/>
        </w:trPr>
        <w:tc>
          <w:tcPr>
            <w:tcW w:w="6584" w:type="dxa"/>
            <w:shd w:val="clear" w:color="auto" w:fill="auto"/>
            <w:noWrap/>
            <w:vAlign w:val="bottom"/>
            <w:hideMark/>
          </w:tcPr>
          <w:p w14:paraId="17FB0B32" w14:textId="77777777" w:rsidR="00740894" w:rsidRPr="00740894" w:rsidRDefault="00740894" w:rsidP="00740894">
            <w:pPr>
              <w:spacing w:line="240" w:lineRule="auto"/>
              <w:rPr>
                <w:color w:val="000000"/>
                <w:szCs w:val="24"/>
              </w:rPr>
            </w:pPr>
            <w:r w:rsidRPr="00740894">
              <w:rPr>
                <w:color w:val="000000"/>
                <w:szCs w:val="24"/>
              </w:rPr>
              <w:t>Professional certificates</w:t>
            </w:r>
          </w:p>
        </w:tc>
        <w:tc>
          <w:tcPr>
            <w:tcW w:w="2930" w:type="dxa"/>
            <w:shd w:val="clear" w:color="auto" w:fill="auto"/>
            <w:noWrap/>
            <w:vAlign w:val="bottom"/>
            <w:hideMark/>
          </w:tcPr>
          <w:p w14:paraId="14E94D91" w14:textId="77777777" w:rsidR="00740894" w:rsidRPr="00740894" w:rsidRDefault="00740894" w:rsidP="00740894">
            <w:pPr>
              <w:spacing w:line="240" w:lineRule="auto"/>
              <w:jc w:val="right"/>
              <w:rPr>
                <w:color w:val="000000"/>
                <w:szCs w:val="24"/>
              </w:rPr>
            </w:pPr>
            <w:r w:rsidRPr="00740894">
              <w:rPr>
                <w:color w:val="000000"/>
                <w:szCs w:val="24"/>
              </w:rPr>
              <w:t>15</w:t>
            </w:r>
          </w:p>
        </w:tc>
      </w:tr>
      <w:tr w:rsidR="00740894" w:rsidRPr="00740894" w14:paraId="4A4BBD05" w14:textId="77777777" w:rsidTr="00740894">
        <w:trPr>
          <w:trHeight w:val="325"/>
        </w:trPr>
        <w:tc>
          <w:tcPr>
            <w:tcW w:w="6584" w:type="dxa"/>
            <w:shd w:val="clear" w:color="auto" w:fill="auto"/>
            <w:noWrap/>
            <w:vAlign w:val="bottom"/>
            <w:hideMark/>
          </w:tcPr>
          <w:p w14:paraId="2E5C7B70" w14:textId="77777777" w:rsidR="00740894" w:rsidRPr="00740894" w:rsidRDefault="00740894" w:rsidP="00740894">
            <w:pPr>
              <w:spacing w:line="240" w:lineRule="auto"/>
              <w:rPr>
                <w:color w:val="000000"/>
                <w:szCs w:val="24"/>
              </w:rPr>
            </w:pPr>
            <w:r w:rsidRPr="00740894">
              <w:rPr>
                <w:color w:val="000000"/>
                <w:szCs w:val="24"/>
              </w:rPr>
              <w:t>other</w:t>
            </w:r>
          </w:p>
        </w:tc>
        <w:tc>
          <w:tcPr>
            <w:tcW w:w="2930" w:type="dxa"/>
            <w:shd w:val="clear" w:color="auto" w:fill="auto"/>
            <w:noWrap/>
            <w:vAlign w:val="bottom"/>
            <w:hideMark/>
          </w:tcPr>
          <w:p w14:paraId="2CF83D13" w14:textId="77777777" w:rsidR="00740894" w:rsidRPr="00740894" w:rsidRDefault="00740894" w:rsidP="00740894">
            <w:pPr>
              <w:spacing w:line="240" w:lineRule="auto"/>
              <w:jc w:val="right"/>
              <w:rPr>
                <w:color w:val="000000"/>
                <w:szCs w:val="24"/>
              </w:rPr>
            </w:pPr>
            <w:r w:rsidRPr="00740894">
              <w:rPr>
                <w:color w:val="000000"/>
                <w:szCs w:val="24"/>
              </w:rPr>
              <w:t>5</w:t>
            </w:r>
          </w:p>
        </w:tc>
      </w:tr>
    </w:tbl>
    <w:p w14:paraId="4827FC13" w14:textId="77777777" w:rsidR="00740894" w:rsidRPr="00FA0447" w:rsidRDefault="00740894" w:rsidP="00FC031F"/>
    <w:p w14:paraId="715BB2C5" w14:textId="4E919CCC" w:rsidR="00D14AC8" w:rsidRDefault="00E52E60" w:rsidP="00FC031F">
      <w:pPr>
        <w:rPr>
          <w:b/>
        </w:rPr>
      </w:pPr>
      <w:r>
        <w:rPr>
          <w:noProof/>
        </w:rPr>
        <w:lastRenderedPageBreak/>
        <w:drawing>
          <wp:inline distT="0" distB="0" distL="0" distR="0" wp14:anchorId="43391F5E" wp14:editId="6D599C85">
            <wp:extent cx="6028267" cy="2743200"/>
            <wp:effectExtent l="0" t="0" r="1079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839C23" w14:textId="24B5844E" w:rsidR="008A6D30" w:rsidRDefault="008A6D30" w:rsidP="00FC031F">
      <w:pPr>
        <w:rPr>
          <w:b/>
        </w:rPr>
      </w:pPr>
      <w:r w:rsidRPr="00037DCF">
        <w:rPr>
          <w:b/>
        </w:rPr>
        <w:t xml:space="preserve">4.3 Section B: Inferential Analysis </w:t>
      </w:r>
    </w:p>
    <w:p w14:paraId="37211590" w14:textId="22CF3777" w:rsidR="008E72DC" w:rsidRDefault="001F57C3" w:rsidP="00FC031F">
      <w:r>
        <w:t xml:space="preserve">In the present research, testing of the research hypotheses was done. </w:t>
      </w:r>
      <w:r w:rsidR="00D27580">
        <w:t xml:space="preserve">Here, the first hypothesis sought to determine the link between the customer’s willingness to purchase a product and the print media. </w:t>
      </w:r>
    </w:p>
    <w:p w14:paraId="431C5EBF" w14:textId="326BAA17" w:rsidR="00BB281B" w:rsidRPr="00BB281B" w:rsidRDefault="00BB281B" w:rsidP="00FC031F">
      <w:pPr>
        <w:rPr>
          <w:b/>
        </w:rPr>
      </w:pPr>
      <w:r w:rsidRPr="00BB281B">
        <w:rPr>
          <w:b/>
        </w:rPr>
        <w:t>4.3.1 Hypothesis 1</w:t>
      </w:r>
    </w:p>
    <w:p w14:paraId="0B44F96D" w14:textId="41EA389F" w:rsidR="008E72DC" w:rsidRPr="00BB281B" w:rsidRDefault="00BB281B" w:rsidP="00ED42E4">
      <w:pPr>
        <w:rPr>
          <w:i/>
        </w:rPr>
      </w:pPr>
      <w:r w:rsidRPr="00BB281B">
        <w:rPr>
          <w:i/>
        </w:rPr>
        <w:t>H</w:t>
      </w:r>
      <w:r w:rsidRPr="00BB281B">
        <w:rPr>
          <w:i/>
          <w:vertAlign w:val="subscript"/>
        </w:rPr>
        <w:t>0</w:t>
      </w:r>
      <w:r w:rsidRPr="00BB281B">
        <w:rPr>
          <w:i/>
        </w:rPr>
        <w:t xml:space="preserve">: There is no link between the willingness of a consumer to purchase a product and the print media. </w:t>
      </w:r>
    </w:p>
    <w:p w14:paraId="255A8AF3" w14:textId="6B94BAC3" w:rsidR="00BB281B" w:rsidRPr="00BB281B" w:rsidRDefault="00BB281B" w:rsidP="00ED42E4">
      <w:pPr>
        <w:rPr>
          <w:i/>
        </w:rPr>
      </w:pPr>
      <w:r w:rsidRPr="00BB281B">
        <w:rPr>
          <w:i/>
        </w:rPr>
        <w:t>H</w:t>
      </w:r>
      <w:r w:rsidRPr="00BB281B">
        <w:rPr>
          <w:i/>
          <w:vertAlign w:val="subscript"/>
        </w:rPr>
        <w:t>1</w:t>
      </w:r>
      <w:r w:rsidRPr="00BB281B">
        <w:rPr>
          <w:i/>
        </w:rPr>
        <w:t xml:space="preserve">: There is a link between the willingness of a consumer to purchase a product and the print media. </w:t>
      </w:r>
    </w:p>
    <w:p w14:paraId="676912FD" w14:textId="68B9AF51" w:rsidR="00BB281B" w:rsidRDefault="00ED42E4" w:rsidP="00FC031F">
      <w:r>
        <w:t xml:space="preserve">Thus, this first hypothesis sought to evaluate the association between advertisement as well as the customer willingness to buy.  As advertisement is the main source that influences the client’s willingness to make a purchase a product, it plays an important function. As such, this link was established in the following table. </w:t>
      </w:r>
    </w:p>
    <w:p w14:paraId="3698CA0B" w14:textId="77777777" w:rsidR="00A47C05" w:rsidRDefault="00A47C05" w:rsidP="00FC031F"/>
    <w:p w14:paraId="2657DA78" w14:textId="77777777" w:rsidR="00A47C05" w:rsidRDefault="00A47C05" w:rsidP="00FC031F"/>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892"/>
        <w:gridCol w:w="2649"/>
        <w:gridCol w:w="1848"/>
      </w:tblGrid>
      <w:tr w:rsidR="00A47C05" w:rsidRPr="00A47C05" w14:paraId="02611424" w14:textId="77777777" w:rsidTr="00A47C05">
        <w:trPr>
          <w:trHeight w:val="310"/>
        </w:trPr>
        <w:tc>
          <w:tcPr>
            <w:tcW w:w="3094" w:type="dxa"/>
            <w:shd w:val="clear" w:color="auto" w:fill="auto"/>
            <w:noWrap/>
            <w:vAlign w:val="bottom"/>
            <w:hideMark/>
          </w:tcPr>
          <w:p w14:paraId="5DB9DC66" w14:textId="77777777" w:rsidR="00A47C05" w:rsidRPr="00A47C05" w:rsidRDefault="00A47C05" w:rsidP="00A47C05">
            <w:pPr>
              <w:spacing w:line="240" w:lineRule="auto"/>
              <w:rPr>
                <w:b/>
                <w:i/>
                <w:iCs/>
                <w:color w:val="000000"/>
                <w:sz w:val="22"/>
              </w:rPr>
            </w:pPr>
            <w:r w:rsidRPr="00A47C05">
              <w:rPr>
                <w:b/>
                <w:i/>
                <w:iCs/>
                <w:color w:val="000000"/>
                <w:sz w:val="22"/>
              </w:rPr>
              <w:t xml:space="preserve">Advertisement </w:t>
            </w:r>
          </w:p>
        </w:tc>
        <w:tc>
          <w:tcPr>
            <w:tcW w:w="1892" w:type="dxa"/>
            <w:shd w:val="clear" w:color="auto" w:fill="auto"/>
            <w:noWrap/>
            <w:vAlign w:val="bottom"/>
            <w:hideMark/>
          </w:tcPr>
          <w:p w14:paraId="3E490B39" w14:textId="77777777" w:rsidR="00A47C05" w:rsidRPr="00A47C05" w:rsidRDefault="00A47C05" w:rsidP="00A47C05">
            <w:pPr>
              <w:spacing w:line="240" w:lineRule="auto"/>
              <w:jc w:val="center"/>
              <w:rPr>
                <w:b/>
                <w:i/>
                <w:iCs/>
                <w:color w:val="000000"/>
                <w:sz w:val="22"/>
              </w:rPr>
            </w:pPr>
            <w:r w:rsidRPr="00A47C05">
              <w:rPr>
                <w:b/>
                <w:i/>
                <w:iCs/>
                <w:color w:val="000000"/>
                <w:sz w:val="22"/>
              </w:rPr>
              <w:t> </w:t>
            </w:r>
          </w:p>
        </w:tc>
        <w:tc>
          <w:tcPr>
            <w:tcW w:w="2649" w:type="dxa"/>
            <w:shd w:val="clear" w:color="auto" w:fill="auto"/>
            <w:noWrap/>
            <w:vAlign w:val="bottom"/>
            <w:hideMark/>
          </w:tcPr>
          <w:p w14:paraId="13405F34" w14:textId="77777777" w:rsidR="00A47C05" w:rsidRPr="00A47C05" w:rsidRDefault="00A47C05" w:rsidP="00A47C05">
            <w:pPr>
              <w:spacing w:line="240" w:lineRule="auto"/>
              <w:jc w:val="center"/>
              <w:rPr>
                <w:b/>
                <w:i/>
                <w:iCs/>
                <w:color w:val="000000"/>
                <w:sz w:val="22"/>
              </w:rPr>
            </w:pPr>
            <w:r w:rsidRPr="00A47C05">
              <w:rPr>
                <w:b/>
                <w:i/>
                <w:iCs/>
                <w:color w:val="000000"/>
                <w:sz w:val="22"/>
              </w:rPr>
              <w:t>Willingness to Purchase</w:t>
            </w:r>
          </w:p>
        </w:tc>
        <w:tc>
          <w:tcPr>
            <w:tcW w:w="1848" w:type="dxa"/>
            <w:shd w:val="clear" w:color="auto" w:fill="auto"/>
            <w:noWrap/>
            <w:vAlign w:val="bottom"/>
            <w:hideMark/>
          </w:tcPr>
          <w:p w14:paraId="27910B09" w14:textId="77777777" w:rsidR="00A47C05" w:rsidRPr="00A47C05" w:rsidRDefault="00A47C05" w:rsidP="00A47C05">
            <w:pPr>
              <w:spacing w:line="240" w:lineRule="auto"/>
              <w:jc w:val="center"/>
              <w:rPr>
                <w:i/>
                <w:iCs/>
                <w:color w:val="000000"/>
                <w:sz w:val="22"/>
              </w:rPr>
            </w:pPr>
            <w:r w:rsidRPr="00A47C05">
              <w:rPr>
                <w:i/>
                <w:iCs/>
                <w:color w:val="000000"/>
                <w:sz w:val="22"/>
              </w:rPr>
              <w:t> </w:t>
            </w:r>
          </w:p>
        </w:tc>
      </w:tr>
      <w:tr w:rsidR="00A47C05" w:rsidRPr="00A47C05" w14:paraId="2142B943" w14:textId="77777777" w:rsidTr="00A47C05">
        <w:trPr>
          <w:trHeight w:val="310"/>
        </w:trPr>
        <w:tc>
          <w:tcPr>
            <w:tcW w:w="3094" w:type="dxa"/>
            <w:shd w:val="clear" w:color="auto" w:fill="auto"/>
            <w:noWrap/>
            <w:vAlign w:val="bottom"/>
            <w:hideMark/>
          </w:tcPr>
          <w:p w14:paraId="5CAB9D72" w14:textId="77777777" w:rsidR="00A47C05" w:rsidRPr="00A47C05" w:rsidRDefault="00A47C05" w:rsidP="00A47C05">
            <w:pPr>
              <w:spacing w:line="240" w:lineRule="auto"/>
              <w:rPr>
                <w:color w:val="000000"/>
                <w:sz w:val="22"/>
              </w:rPr>
            </w:pPr>
            <w:r w:rsidRPr="00A47C05">
              <w:rPr>
                <w:color w:val="000000"/>
                <w:sz w:val="22"/>
              </w:rPr>
              <w:lastRenderedPageBreak/>
              <w:t>Mean</w:t>
            </w:r>
          </w:p>
        </w:tc>
        <w:tc>
          <w:tcPr>
            <w:tcW w:w="1892" w:type="dxa"/>
            <w:shd w:val="clear" w:color="auto" w:fill="auto"/>
            <w:noWrap/>
            <w:vAlign w:val="bottom"/>
            <w:hideMark/>
          </w:tcPr>
          <w:p w14:paraId="3EC402BE" w14:textId="77777777" w:rsidR="00A47C05" w:rsidRPr="00A47C05" w:rsidRDefault="00A47C05" w:rsidP="00A47C05">
            <w:pPr>
              <w:spacing w:line="240" w:lineRule="auto"/>
              <w:jc w:val="right"/>
              <w:rPr>
                <w:color w:val="000000"/>
                <w:sz w:val="22"/>
              </w:rPr>
            </w:pPr>
            <w:r w:rsidRPr="00A47C05">
              <w:rPr>
                <w:color w:val="000000"/>
                <w:sz w:val="22"/>
              </w:rPr>
              <w:t>3.5</w:t>
            </w:r>
          </w:p>
        </w:tc>
        <w:tc>
          <w:tcPr>
            <w:tcW w:w="2649" w:type="dxa"/>
            <w:shd w:val="clear" w:color="auto" w:fill="auto"/>
            <w:noWrap/>
            <w:vAlign w:val="bottom"/>
            <w:hideMark/>
          </w:tcPr>
          <w:p w14:paraId="00AA152F" w14:textId="77777777" w:rsidR="00A47C05" w:rsidRPr="00A47C05" w:rsidRDefault="00A47C05" w:rsidP="00A47C05">
            <w:pPr>
              <w:spacing w:line="240" w:lineRule="auto"/>
              <w:rPr>
                <w:color w:val="000000"/>
                <w:sz w:val="22"/>
              </w:rPr>
            </w:pPr>
            <w:r w:rsidRPr="00A47C05">
              <w:rPr>
                <w:color w:val="000000"/>
                <w:sz w:val="22"/>
              </w:rPr>
              <w:t>Mean</w:t>
            </w:r>
          </w:p>
        </w:tc>
        <w:tc>
          <w:tcPr>
            <w:tcW w:w="1848" w:type="dxa"/>
            <w:shd w:val="clear" w:color="auto" w:fill="auto"/>
            <w:noWrap/>
            <w:vAlign w:val="bottom"/>
            <w:hideMark/>
          </w:tcPr>
          <w:p w14:paraId="17FB5D9B" w14:textId="77777777" w:rsidR="00A47C05" w:rsidRPr="00A47C05" w:rsidRDefault="00A47C05" w:rsidP="00A47C05">
            <w:pPr>
              <w:spacing w:line="240" w:lineRule="auto"/>
              <w:jc w:val="right"/>
              <w:rPr>
                <w:color w:val="000000"/>
                <w:sz w:val="22"/>
              </w:rPr>
            </w:pPr>
            <w:r w:rsidRPr="00A47C05">
              <w:rPr>
                <w:color w:val="000000"/>
                <w:sz w:val="22"/>
              </w:rPr>
              <w:t>16.66666667</w:t>
            </w:r>
          </w:p>
        </w:tc>
      </w:tr>
      <w:tr w:rsidR="00A47C05" w:rsidRPr="00A47C05" w14:paraId="3A99FC13" w14:textId="77777777" w:rsidTr="00A47C05">
        <w:trPr>
          <w:trHeight w:val="310"/>
        </w:trPr>
        <w:tc>
          <w:tcPr>
            <w:tcW w:w="3094" w:type="dxa"/>
            <w:shd w:val="clear" w:color="auto" w:fill="auto"/>
            <w:noWrap/>
            <w:vAlign w:val="bottom"/>
            <w:hideMark/>
          </w:tcPr>
          <w:p w14:paraId="17C9F5EE" w14:textId="77777777" w:rsidR="00A47C05" w:rsidRPr="00A47C05" w:rsidRDefault="00A47C05" w:rsidP="00A47C05">
            <w:pPr>
              <w:spacing w:line="240" w:lineRule="auto"/>
              <w:rPr>
                <w:color w:val="000000"/>
                <w:sz w:val="22"/>
              </w:rPr>
            </w:pPr>
            <w:r w:rsidRPr="00A47C05">
              <w:rPr>
                <w:color w:val="000000"/>
                <w:sz w:val="22"/>
              </w:rPr>
              <w:t>Standard Error</w:t>
            </w:r>
          </w:p>
        </w:tc>
        <w:tc>
          <w:tcPr>
            <w:tcW w:w="1892" w:type="dxa"/>
            <w:shd w:val="clear" w:color="auto" w:fill="auto"/>
            <w:noWrap/>
            <w:vAlign w:val="bottom"/>
            <w:hideMark/>
          </w:tcPr>
          <w:p w14:paraId="39EC583B" w14:textId="77777777" w:rsidR="00A47C05" w:rsidRPr="00A47C05" w:rsidRDefault="00A47C05" w:rsidP="00A47C05">
            <w:pPr>
              <w:spacing w:line="240" w:lineRule="auto"/>
              <w:jc w:val="right"/>
              <w:rPr>
                <w:color w:val="000000"/>
                <w:sz w:val="22"/>
              </w:rPr>
            </w:pPr>
            <w:r w:rsidRPr="00A47C05">
              <w:rPr>
                <w:color w:val="000000"/>
                <w:sz w:val="22"/>
              </w:rPr>
              <w:t>0.763762616</w:t>
            </w:r>
          </w:p>
        </w:tc>
        <w:tc>
          <w:tcPr>
            <w:tcW w:w="2649" w:type="dxa"/>
            <w:shd w:val="clear" w:color="auto" w:fill="auto"/>
            <w:noWrap/>
            <w:vAlign w:val="bottom"/>
            <w:hideMark/>
          </w:tcPr>
          <w:p w14:paraId="3B01AA6F" w14:textId="77777777" w:rsidR="00A47C05" w:rsidRPr="00A47C05" w:rsidRDefault="00A47C05" w:rsidP="00A47C05">
            <w:pPr>
              <w:spacing w:line="240" w:lineRule="auto"/>
              <w:rPr>
                <w:color w:val="000000"/>
                <w:sz w:val="22"/>
              </w:rPr>
            </w:pPr>
            <w:r w:rsidRPr="00A47C05">
              <w:rPr>
                <w:color w:val="000000"/>
                <w:sz w:val="22"/>
              </w:rPr>
              <w:t>Standard Error</w:t>
            </w:r>
          </w:p>
        </w:tc>
        <w:tc>
          <w:tcPr>
            <w:tcW w:w="1848" w:type="dxa"/>
            <w:shd w:val="clear" w:color="auto" w:fill="auto"/>
            <w:noWrap/>
            <w:vAlign w:val="bottom"/>
            <w:hideMark/>
          </w:tcPr>
          <w:p w14:paraId="49F44222" w14:textId="77777777" w:rsidR="00A47C05" w:rsidRPr="00A47C05" w:rsidRDefault="00A47C05" w:rsidP="00A47C05">
            <w:pPr>
              <w:spacing w:line="240" w:lineRule="auto"/>
              <w:jc w:val="right"/>
              <w:rPr>
                <w:color w:val="000000"/>
                <w:sz w:val="22"/>
              </w:rPr>
            </w:pPr>
            <w:r w:rsidRPr="00A47C05">
              <w:rPr>
                <w:color w:val="000000"/>
                <w:sz w:val="22"/>
              </w:rPr>
              <w:t>4.772607021</w:t>
            </w:r>
          </w:p>
        </w:tc>
      </w:tr>
      <w:tr w:rsidR="00A47C05" w:rsidRPr="00A47C05" w14:paraId="164D029C" w14:textId="77777777" w:rsidTr="00A47C05">
        <w:trPr>
          <w:trHeight w:val="310"/>
        </w:trPr>
        <w:tc>
          <w:tcPr>
            <w:tcW w:w="3094" w:type="dxa"/>
            <w:shd w:val="clear" w:color="auto" w:fill="auto"/>
            <w:noWrap/>
            <w:vAlign w:val="bottom"/>
            <w:hideMark/>
          </w:tcPr>
          <w:p w14:paraId="40684A0E" w14:textId="77777777" w:rsidR="00A47C05" w:rsidRPr="00A47C05" w:rsidRDefault="00A47C05" w:rsidP="00A47C05">
            <w:pPr>
              <w:spacing w:line="240" w:lineRule="auto"/>
              <w:rPr>
                <w:color w:val="000000"/>
                <w:sz w:val="22"/>
              </w:rPr>
            </w:pPr>
            <w:r w:rsidRPr="00A47C05">
              <w:rPr>
                <w:color w:val="000000"/>
                <w:sz w:val="22"/>
              </w:rPr>
              <w:t>Median</w:t>
            </w:r>
          </w:p>
        </w:tc>
        <w:tc>
          <w:tcPr>
            <w:tcW w:w="1892" w:type="dxa"/>
            <w:shd w:val="clear" w:color="auto" w:fill="auto"/>
            <w:noWrap/>
            <w:vAlign w:val="bottom"/>
            <w:hideMark/>
          </w:tcPr>
          <w:p w14:paraId="7BEDDD2A" w14:textId="77777777" w:rsidR="00A47C05" w:rsidRPr="00A47C05" w:rsidRDefault="00A47C05" w:rsidP="00A47C05">
            <w:pPr>
              <w:spacing w:line="240" w:lineRule="auto"/>
              <w:jc w:val="right"/>
              <w:rPr>
                <w:color w:val="000000"/>
                <w:sz w:val="22"/>
              </w:rPr>
            </w:pPr>
            <w:r w:rsidRPr="00A47C05">
              <w:rPr>
                <w:color w:val="000000"/>
                <w:sz w:val="22"/>
              </w:rPr>
              <w:t>3.5</w:t>
            </w:r>
          </w:p>
        </w:tc>
        <w:tc>
          <w:tcPr>
            <w:tcW w:w="2649" w:type="dxa"/>
            <w:shd w:val="clear" w:color="auto" w:fill="auto"/>
            <w:noWrap/>
            <w:vAlign w:val="bottom"/>
            <w:hideMark/>
          </w:tcPr>
          <w:p w14:paraId="6F4A8B8B" w14:textId="77777777" w:rsidR="00A47C05" w:rsidRPr="00A47C05" w:rsidRDefault="00A47C05" w:rsidP="00A47C05">
            <w:pPr>
              <w:spacing w:line="240" w:lineRule="auto"/>
              <w:rPr>
                <w:color w:val="000000"/>
                <w:sz w:val="22"/>
              </w:rPr>
            </w:pPr>
            <w:r w:rsidRPr="00A47C05">
              <w:rPr>
                <w:color w:val="000000"/>
                <w:sz w:val="22"/>
              </w:rPr>
              <w:t>Median</w:t>
            </w:r>
          </w:p>
        </w:tc>
        <w:tc>
          <w:tcPr>
            <w:tcW w:w="1848" w:type="dxa"/>
            <w:shd w:val="clear" w:color="auto" w:fill="auto"/>
            <w:noWrap/>
            <w:vAlign w:val="bottom"/>
            <w:hideMark/>
          </w:tcPr>
          <w:p w14:paraId="19D833EE" w14:textId="77777777" w:rsidR="00A47C05" w:rsidRPr="00A47C05" w:rsidRDefault="00A47C05" w:rsidP="00A47C05">
            <w:pPr>
              <w:spacing w:line="240" w:lineRule="auto"/>
              <w:jc w:val="right"/>
              <w:rPr>
                <w:color w:val="000000"/>
                <w:sz w:val="22"/>
              </w:rPr>
            </w:pPr>
            <w:r w:rsidRPr="00A47C05">
              <w:rPr>
                <w:color w:val="000000"/>
                <w:sz w:val="22"/>
              </w:rPr>
              <w:t>15</w:t>
            </w:r>
          </w:p>
        </w:tc>
      </w:tr>
      <w:tr w:rsidR="00A47C05" w:rsidRPr="00A47C05" w14:paraId="03FBA626" w14:textId="77777777" w:rsidTr="00A47C05">
        <w:trPr>
          <w:trHeight w:val="310"/>
        </w:trPr>
        <w:tc>
          <w:tcPr>
            <w:tcW w:w="3094" w:type="dxa"/>
            <w:shd w:val="clear" w:color="auto" w:fill="auto"/>
            <w:noWrap/>
            <w:vAlign w:val="bottom"/>
            <w:hideMark/>
          </w:tcPr>
          <w:p w14:paraId="2369E9A6" w14:textId="77777777" w:rsidR="00A47C05" w:rsidRPr="00A47C05" w:rsidRDefault="00A47C05" w:rsidP="00A47C05">
            <w:pPr>
              <w:spacing w:line="240" w:lineRule="auto"/>
              <w:rPr>
                <w:color w:val="000000"/>
                <w:sz w:val="22"/>
              </w:rPr>
            </w:pPr>
            <w:r w:rsidRPr="00A47C05">
              <w:rPr>
                <w:color w:val="000000"/>
                <w:sz w:val="22"/>
              </w:rPr>
              <w:t>Mode</w:t>
            </w:r>
          </w:p>
        </w:tc>
        <w:tc>
          <w:tcPr>
            <w:tcW w:w="1892" w:type="dxa"/>
            <w:shd w:val="clear" w:color="auto" w:fill="auto"/>
            <w:noWrap/>
            <w:vAlign w:val="bottom"/>
            <w:hideMark/>
          </w:tcPr>
          <w:p w14:paraId="31354A04" w14:textId="77777777" w:rsidR="00A47C05" w:rsidRPr="00A47C05" w:rsidRDefault="00A47C05" w:rsidP="00A47C05">
            <w:pPr>
              <w:spacing w:line="240" w:lineRule="auto"/>
              <w:jc w:val="center"/>
              <w:rPr>
                <w:color w:val="000000"/>
                <w:sz w:val="22"/>
              </w:rPr>
            </w:pPr>
            <w:r w:rsidRPr="00A47C05">
              <w:rPr>
                <w:color w:val="000000"/>
                <w:sz w:val="22"/>
              </w:rPr>
              <w:t>#N/A</w:t>
            </w:r>
          </w:p>
        </w:tc>
        <w:tc>
          <w:tcPr>
            <w:tcW w:w="2649" w:type="dxa"/>
            <w:shd w:val="clear" w:color="auto" w:fill="auto"/>
            <w:noWrap/>
            <w:vAlign w:val="bottom"/>
            <w:hideMark/>
          </w:tcPr>
          <w:p w14:paraId="64654495" w14:textId="77777777" w:rsidR="00A47C05" w:rsidRPr="00A47C05" w:rsidRDefault="00A47C05" w:rsidP="00A47C05">
            <w:pPr>
              <w:spacing w:line="240" w:lineRule="auto"/>
              <w:rPr>
                <w:color w:val="000000"/>
                <w:sz w:val="22"/>
              </w:rPr>
            </w:pPr>
            <w:r w:rsidRPr="00A47C05">
              <w:rPr>
                <w:color w:val="000000"/>
                <w:sz w:val="22"/>
              </w:rPr>
              <w:t>Mode</w:t>
            </w:r>
          </w:p>
        </w:tc>
        <w:tc>
          <w:tcPr>
            <w:tcW w:w="1848" w:type="dxa"/>
            <w:shd w:val="clear" w:color="auto" w:fill="auto"/>
            <w:noWrap/>
            <w:vAlign w:val="bottom"/>
            <w:hideMark/>
          </w:tcPr>
          <w:p w14:paraId="1C04ECC3" w14:textId="77777777" w:rsidR="00A47C05" w:rsidRPr="00A47C05" w:rsidRDefault="00A47C05" w:rsidP="00A47C05">
            <w:pPr>
              <w:spacing w:line="240" w:lineRule="auto"/>
              <w:jc w:val="right"/>
              <w:rPr>
                <w:color w:val="000000"/>
                <w:sz w:val="22"/>
              </w:rPr>
            </w:pPr>
            <w:r w:rsidRPr="00A47C05">
              <w:rPr>
                <w:color w:val="000000"/>
                <w:sz w:val="22"/>
              </w:rPr>
              <w:t>5</w:t>
            </w:r>
          </w:p>
        </w:tc>
      </w:tr>
      <w:tr w:rsidR="00A47C05" w:rsidRPr="00A47C05" w14:paraId="216D8F94" w14:textId="77777777" w:rsidTr="00A47C05">
        <w:trPr>
          <w:trHeight w:val="310"/>
        </w:trPr>
        <w:tc>
          <w:tcPr>
            <w:tcW w:w="3094" w:type="dxa"/>
            <w:shd w:val="clear" w:color="auto" w:fill="auto"/>
            <w:noWrap/>
            <w:vAlign w:val="bottom"/>
            <w:hideMark/>
          </w:tcPr>
          <w:p w14:paraId="6821A0D9" w14:textId="77777777" w:rsidR="00A47C05" w:rsidRPr="00A47C05" w:rsidRDefault="00A47C05" w:rsidP="00A47C05">
            <w:pPr>
              <w:spacing w:line="240" w:lineRule="auto"/>
              <w:rPr>
                <w:color w:val="000000"/>
                <w:sz w:val="22"/>
              </w:rPr>
            </w:pPr>
            <w:r w:rsidRPr="00A47C05">
              <w:rPr>
                <w:color w:val="000000"/>
                <w:sz w:val="22"/>
              </w:rPr>
              <w:t>Standard Deviation</w:t>
            </w:r>
          </w:p>
        </w:tc>
        <w:tc>
          <w:tcPr>
            <w:tcW w:w="1892" w:type="dxa"/>
            <w:shd w:val="clear" w:color="auto" w:fill="auto"/>
            <w:noWrap/>
            <w:vAlign w:val="bottom"/>
            <w:hideMark/>
          </w:tcPr>
          <w:p w14:paraId="6D2482A4" w14:textId="77777777" w:rsidR="00A47C05" w:rsidRPr="00A47C05" w:rsidRDefault="00A47C05" w:rsidP="00A47C05">
            <w:pPr>
              <w:spacing w:line="240" w:lineRule="auto"/>
              <w:jc w:val="right"/>
              <w:rPr>
                <w:color w:val="000000"/>
                <w:sz w:val="22"/>
              </w:rPr>
            </w:pPr>
            <w:r w:rsidRPr="00A47C05">
              <w:rPr>
                <w:color w:val="000000"/>
                <w:sz w:val="22"/>
              </w:rPr>
              <w:t>1.870828693</w:t>
            </w:r>
          </w:p>
        </w:tc>
        <w:tc>
          <w:tcPr>
            <w:tcW w:w="2649" w:type="dxa"/>
            <w:shd w:val="clear" w:color="auto" w:fill="auto"/>
            <w:noWrap/>
            <w:vAlign w:val="bottom"/>
            <w:hideMark/>
          </w:tcPr>
          <w:p w14:paraId="2CB4B74E" w14:textId="77777777" w:rsidR="00A47C05" w:rsidRPr="00A47C05" w:rsidRDefault="00A47C05" w:rsidP="00A47C05">
            <w:pPr>
              <w:spacing w:line="240" w:lineRule="auto"/>
              <w:rPr>
                <w:color w:val="000000"/>
                <w:sz w:val="22"/>
              </w:rPr>
            </w:pPr>
            <w:r w:rsidRPr="00A47C05">
              <w:rPr>
                <w:color w:val="000000"/>
                <w:sz w:val="22"/>
              </w:rPr>
              <w:t>Standard Deviation</w:t>
            </w:r>
          </w:p>
        </w:tc>
        <w:tc>
          <w:tcPr>
            <w:tcW w:w="1848" w:type="dxa"/>
            <w:shd w:val="clear" w:color="auto" w:fill="auto"/>
            <w:noWrap/>
            <w:vAlign w:val="bottom"/>
            <w:hideMark/>
          </w:tcPr>
          <w:p w14:paraId="2BE8EA34" w14:textId="77777777" w:rsidR="00A47C05" w:rsidRPr="00A47C05" w:rsidRDefault="00A47C05" w:rsidP="00A47C05">
            <w:pPr>
              <w:spacing w:line="240" w:lineRule="auto"/>
              <w:jc w:val="right"/>
              <w:rPr>
                <w:color w:val="000000"/>
                <w:sz w:val="22"/>
              </w:rPr>
            </w:pPr>
            <w:r w:rsidRPr="00A47C05">
              <w:rPr>
                <w:color w:val="000000"/>
                <w:sz w:val="22"/>
              </w:rPr>
              <w:t>11.69045194</w:t>
            </w:r>
          </w:p>
        </w:tc>
      </w:tr>
      <w:tr w:rsidR="00A47C05" w:rsidRPr="00A47C05" w14:paraId="446E5A55" w14:textId="77777777" w:rsidTr="00A47C05">
        <w:trPr>
          <w:trHeight w:val="310"/>
        </w:trPr>
        <w:tc>
          <w:tcPr>
            <w:tcW w:w="3094" w:type="dxa"/>
            <w:shd w:val="clear" w:color="auto" w:fill="auto"/>
            <w:noWrap/>
            <w:vAlign w:val="bottom"/>
            <w:hideMark/>
          </w:tcPr>
          <w:p w14:paraId="0329ED92" w14:textId="77777777" w:rsidR="00A47C05" w:rsidRPr="00A47C05" w:rsidRDefault="00A47C05" w:rsidP="00A47C05">
            <w:pPr>
              <w:spacing w:line="240" w:lineRule="auto"/>
              <w:rPr>
                <w:color w:val="000000"/>
                <w:sz w:val="22"/>
              </w:rPr>
            </w:pPr>
            <w:r w:rsidRPr="00A47C05">
              <w:rPr>
                <w:color w:val="000000"/>
                <w:sz w:val="22"/>
              </w:rPr>
              <w:t>Sample Variance</w:t>
            </w:r>
          </w:p>
        </w:tc>
        <w:tc>
          <w:tcPr>
            <w:tcW w:w="1892" w:type="dxa"/>
            <w:shd w:val="clear" w:color="auto" w:fill="auto"/>
            <w:noWrap/>
            <w:vAlign w:val="bottom"/>
            <w:hideMark/>
          </w:tcPr>
          <w:p w14:paraId="7A8BB47B" w14:textId="77777777" w:rsidR="00A47C05" w:rsidRPr="00A47C05" w:rsidRDefault="00A47C05" w:rsidP="00A47C05">
            <w:pPr>
              <w:spacing w:line="240" w:lineRule="auto"/>
              <w:jc w:val="right"/>
              <w:rPr>
                <w:color w:val="000000"/>
                <w:sz w:val="22"/>
              </w:rPr>
            </w:pPr>
            <w:r w:rsidRPr="00A47C05">
              <w:rPr>
                <w:color w:val="000000"/>
                <w:sz w:val="22"/>
              </w:rPr>
              <w:t>3.5</w:t>
            </w:r>
          </w:p>
        </w:tc>
        <w:tc>
          <w:tcPr>
            <w:tcW w:w="2649" w:type="dxa"/>
            <w:shd w:val="clear" w:color="auto" w:fill="auto"/>
            <w:noWrap/>
            <w:vAlign w:val="bottom"/>
            <w:hideMark/>
          </w:tcPr>
          <w:p w14:paraId="5C97C699" w14:textId="77777777" w:rsidR="00A47C05" w:rsidRPr="00A47C05" w:rsidRDefault="00A47C05" w:rsidP="00A47C05">
            <w:pPr>
              <w:spacing w:line="240" w:lineRule="auto"/>
              <w:rPr>
                <w:color w:val="000000"/>
                <w:sz w:val="22"/>
              </w:rPr>
            </w:pPr>
            <w:r w:rsidRPr="00A47C05">
              <w:rPr>
                <w:color w:val="000000"/>
                <w:sz w:val="22"/>
              </w:rPr>
              <w:t>Sample Variance</w:t>
            </w:r>
          </w:p>
        </w:tc>
        <w:tc>
          <w:tcPr>
            <w:tcW w:w="1848" w:type="dxa"/>
            <w:shd w:val="clear" w:color="auto" w:fill="auto"/>
            <w:noWrap/>
            <w:vAlign w:val="bottom"/>
            <w:hideMark/>
          </w:tcPr>
          <w:p w14:paraId="45AACC59" w14:textId="77777777" w:rsidR="00A47C05" w:rsidRPr="00A47C05" w:rsidRDefault="00A47C05" w:rsidP="00A47C05">
            <w:pPr>
              <w:spacing w:line="240" w:lineRule="auto"/>
              <w:jc w:val="right"/>
              <w:rPr>
                <w:color w:val="000000"/>
                <w:sz w:val="22"/>
              </w:rPr>
            </w:pPr>
            <w:r w:rsidRPr="00A47C05">
              <w:rPr>
                <w:color w:val="000000"/>
                <w:sz w:val="22"/>
              </w:rPr>
              <w:t>136.6666667</w:t>
            </w:r>
          </w:p>
        </w:tc>
      </w:tr>
      <w:tr w:rsidR="00A47C05" w:rsidRPr="00A47C05" w14:paraId="1CD02F0F" w14:textId="77777777" w:rsidTr="00A47C05">
        <w:trPr>
          <w:trHeight w:val="310"/>
        </w:trPr>
        <w:tc>
          <w:tcPr>
            <w:tcW w:w="3094" w:type="dxa"/>
            <w:shd w:val="clear" w:color="auto" w:fill="auto"/>
            <w:noWrap/>
            <w:vAlign w:val="bottom"/>
            <w:hideMark/>
          </w:tcPr>
          <w:p w14:paraId="588C4D36" w14:textId="77777777" w:rsidR="00A47C05" w:rsidRPr="00A47C05" w:rsidRDefault="00A47C05" w:rsidP="00A47C05">
            <w:pPr>
              <w:spacing w:line="240" w:lineRule="auto"/>
              <w:rPr>
                <w:color w:val="000000"/>
                <w:sz w:val="22"/>
              </w:rPr>
            </w:pPr>
            <w:r w:rsidRPr="00A47C05">
              <w:rPr>
                <w:color w:val="000000"/>
                <w:sz w:val="22"/>
              </w:rPr>
              <w:t>Kurtosis</w:t>
            </w:r>
          </w:p>
        </w:tc>
        <w:tc>
          <w:tcPr>
            <w:tcW w:w="1892" w:type="dxa"/>
            <w:shd w:val="clear" w:color="auto" w:fill="auto"/>
            <w:noWrap/>
            <w:vAlign w:val="bottom"/>
            <w:hideMark/>
          </w:tcPr>
          <w:p w14:paraId="197B04C2" w14:textId="77777777" w:rsidR="00A47C05" w:rsidRPr="00A47C05" w:rsidRDefault="00A47C05" w:rsidP="00A47C05">
            <w:pPr>
              <w:spacing w:line="240" w:lineRule="auto"/>
              <w:jc w:val="right"/>
              <w:rPr>
                <w:color w:val="000000"/>
                <w:sz w:val="22"/>
              </w:rPr>
            </w:pPr>
            <w:r w:rsidRPr="00A47C05">
              <w:rPr>
                <w:color w:val="000000"/>
                <w:sz w:val="22"/>
              </w:rPr>
              <w:t>-1.2</w:t>
            </w:r>
          </w:p>
        </w:tc>
        <w:tc>
          <w:tcPr>
            <w:tcW w:w="2649" w:type="dxa"/>
            <w:shd w:val="clear" w:color="auto" w:fill="auto"/>
            <w:noWrap/>
            <w:vAlign w:val="bottom"/>
            <w:hideMark/>
          </w:tcPr>
          <w:p w14:paraId="1F724EC9" w14:textId="77777777" w:rsidR="00A47C05" w:rsidRPr="00A47C05" w:rsidRDefault="00A47C05" w:rsidP="00A47C05">
            <w:pPr>
              <w:spacing w:line="240" w:lineRule="auto"/>
              <w:rPr>
                <w:color w:val="000000"/>
                <w:sz w:val="22"/>
              </w:rPr>
            </w:pPr>
            <w:r w:rsidRPr="00A47C05">
              <w:rPr>
                <w:color w:val="000000"/>
                <w:sz w:val="22"/>
              </w:rPr>
              <w:t>Kurtosis</w:t>
            </w:r>
          </w:p>
        </w:tc>
        <w:tc>
          <w:tcPr>
            <w:tcW w:w="1848" w:type="dxa"/>
            <w:shd w:val="clear" w:color="auto" w:fill="auto"/>
            <w:noWrap/>
            <w:vAlign w:val="bottom"/>
            <w:hideMark/>
          </w:tcPr>
          <w:p w14:paraId="7F45335B" w14:textId="77777777" w:rsidR="00A47C05" w:rsidRPr="00A47C05" w:rsidRDefault="00A47C05" w:rsidP="00A47C05">
            <w:pPr>
              <w:spacing w:line="240" w:lineRule="auto"/>
              <w:jc w:val="right"/>
              <w:rPr>
                <w:color w:val="000000"/>
                <w:sz w:val="22"/>
              </w:rPr>
            </w:pPr>
            <w:r w:rsidRPr="00A47C05">
              <w:rPr>
                <w:color w:val="000000"/>
                <w:sz w:val="22"/>
              </w:rPr>
              <w:t>-2.41374182</w:t>
            </w:r>
          </w:p>
        </w:tc>
      </w:tr>
      <w:tr w:rsidR="00A47C05" w:rsidRPr="00A47C05" w14:paraId="45D7DA6A" w14:textId="77777777" w:rsidTr="00A47C05">
        <w:trPr>
          <w:trHeight w:val="310"/>
        </w:trPr>
        <w:tc>
          <w:tcPr>
            <w:tcW w:w="3094" w:type="dxa"/>
            <w:shd w:val="clear" w:color="auto" w:fill="auto"/>
            <w:noWrap/>
            <w:vAlign w:val="bottom"/>
            <w:hideMark/>
          </w:tcPr>
          <w:p w14:paraId="79AA15CE" w14:textId="77777777" w:rsidR="00A47C05" w:rsidRPr="00A47C05" w:rsidRDefault="00A47C05" w:rsidP="00A47C05">
            <w:pPr>
              <w:spacing w:line="240" w:lineRule="auto"/>
              <w:rPr>
                <w:color w:val="000000"/>
                <w:sz w:val="22"/>
              </w:rPr>
            </w:pPr>
            <w:r w:rsidRPr="00A47C05">
              <w:rPr>
                <w:color w:val="000000"/>
                <w:sz w:val="22"/>
              </w:rPr>
              <w:t>Skewness</w:t>
            </w:r>
          </w:p>
        </w:tc>
        <w:tc>
          <w:tcPr>
            <w:tcW w:w="1892" w:type="dxa"/>
            <w:shd w:val="clear" w:color="auto" w:fill="auto"/>
            <w:noWrap/>
            <w:vAlign w:val="bottom"/>
            <w:hideMark/>
          </w:tcPr>
          <w:p w14:paraId="0D138B5B" w14:textId="77777777" w:rsidR="00A47C05" w:rsidRPr="00A47C05" w:rsidRDefault="00A47C05" w:rsidP="00A47C05">
            <w:pPr>
              <w:spacing w:line="240" w:lineRule="auto"/>
              <w:jc w:val="right"/>
              <w:rPr>
                <w:color w:val="000000"/>
                <w:sz w:val="22"/>
              </w:rPr>
            </w:pPr>
            <w:r w:rsidRPr="00A47C05">
              <w:rPr>
                <w:color w:val="000000"/>
                <w:sz w:val="22"/>
              </w:rPr>
              <w:t>0</w:t>
            </w:r>
          </w:p>
        </w:tc>
        <w:tc>
          <w:tcPr>
            <w:tcW w:w="2649" w:type="dxa"/>
            <w:shd w:val="clear" w:color="auto" w:fill="auto"/>
            <w:noWrap/>
            <w:vAlign w:val="bottom"/>
            <w:hideMark/>
          </w:tcPr>
          <w:p w14:paraId="41D5DDC7" w14:textId="77777777" w:rsidR="00A47C05" w:rsidRPr="00A47C05" w:rsidRDefault="00A47C05" w:rsidP="00A47C05">
            <w:pPr>
              <w:spacing w:line="240" w:lineRule="auto"/>
              <w:rPr>
                <w:color w:val="000000"/>
                <w:sz w:val="22"/>
              </w:rPr>
            </w:pPr>
            <w:r w:rsidRPr="00A47C05">
              <w:rPr>
                <w:color w:val="000000"/>
                <w:sz w:val="22"/>
              </w:rPr>
              <w:t>Skewness</w:t>
            </w:r>
          </w:p>
        </w:tc>
        <w:tc>
          <w:tcPr>
            <w:tcW w:w="1848" w:type="dxa"/>
            <w:shd w:val="clear" w:color="auto" w:fill="auto"/>
            <w:noWrap/>
            <w:vAlign w:val="bottom"/>
            <w:hideMark/>
          </w:tcPr>
          <w:p w14:paraId="44A9EC37" w14:textId="77777777" w:rsidR="00A47C05" w:rsidRPr="00A47C05" w:rsidRDefault="00A47C05" w:rsidP="00A47C05">
            <w:pPr>
              <w:spacing w:line="240" w:lineRule="auto"/>
              <w:jc w:val="right"/>
              <w:rPr>
                <w:color w:val="000000"/>
                <w:sz w:val="22"/>
              </w:rPr>
            </w:pPr>
            <w:r w:rsidRPr="00A47C05">
              <w:rPr>
                <w:color w:val="000000"/>
                <w:sz w:val="22"/>
              </w:rPr>
              <w:t>0.245144813</w:t>
            </w:r>
          </w:p>
        </w:tc>
      </w:tr>
      <w:tr w:rsidR="00A47C05" w:rsidRPr="00A47C05" w14:paraId="339C4630" w14:textId="77777777" w:rsidTr="00A47C05">
        <w:trPr>
          <w:trHeight w:val="310"/>
        </w:trPr>
        <w:tc>
          <w:tcPr>
            <w:tcW w:w="3094" w:type="dxa"/>
            <w:shd w:val="clear" w:color="auto" w:fill="auto"/>
            <w:noWrap/>
            <w:vAlign w:val="bottom"/>
            <w:hideMark/>
          </w:tcPr>
          <w:p w14:paraId="04E2E596" w14:textId="77777777" w:rsidR="00A47C05" w:rsidRPr="00A47C05" w:rsidRDefault="00A47C05" w:rsidP="00A47C05">
            <w:pPr>
              <w:spacing w:line="240" w:lineRule="auto"/>
              <w:rPr>
                <w:color w:val="000000"/>
                <w:sz w:val="22"/>
              </w:rPr>
            </w:pPr>
            <w:r w:rsidRPr="00A47C05">
              <w:rPr>
                <w:color w:val="000000"/>
                <w:sz w:val="22"/>
              </w:rPr>
              <w:t>Range</w:t>
            </w:r>
          </w:p>
        </w:tc>
        <w:tc>
          <w:tcPr>
            <w:tcW w:w="1892" w:type="dxa"/>
            <w:shd w:val="clear" w:color="auto" w:fill="auto"/>
            <w:noWrap/>
            <w:vAlign w:val="bottom"/>
            <w:hideMark/>
          </w:tcPr>
          <w:p w14:paraId="0F8E4D23" w14:textId="77777777" w:rsidR="00A47C05" w:rsidRPr="00A47C05" w:rsidRDefault="00A47C05" w:rsidP="00A47C05">
            <w:pPr>
              <w:spacing w:line="240" w:lineRule="auto"/>
              <w:jc w:val="right"/>
              <w:rPr>
                <w:color w:val="000000"/>
                <w:sz w:val="22"/>
              </w:rPr>
            </w:pPr>
            <w:r w:rsidRPr="00A47C05">
              <w:rPr>
                <w:color w:val="000000"/>
                <w:sz w:val="22"/>
              </w:rPr>
              <w:t>5</w:t>
            </w:r>
          </w:p>
        </w:tc>
        <w:tc>
          <w:tcPr>
            <w:tcW w:w="2649" w:type="dxa"/>
            <w:shd w:val="clear" w:color="auto" w:fill="auto"/>
            <w:noWrap/>
            <w:vAlign w:val="bottom"/>
            <w:hideMark/>
          </w:tcPr>
          <w:p w14:paraId="6132008B" w14:textId="77777777" w:rsidR="00A47C05" w:rsidRPr="00A47C05" w:rsidRDefault="00A47C05" w:rsidP="00A47C05">
            <w:pPr>
              <w:spacing w:line="240" w:lineRule="auto"/>
              <w:rPr>
                <w:color w:val="000000"/>
                <w:sz w:val="22"/>
              </w:rPr>
            </w:pPr>
            <w:r w:rsidRPr="00A47C05">
              <w:rPr>
                <w:color w:val="000000"/>
                <w:sz w:val="22"/>
              </w:rPr>
              <w:t>Range</w:t>
            </w:r>
          </w:p>
        </w:tc>
        <w:tc>
          <w:tcPr>
            <w:tcW w:w="1848" w:type="dxa"/>
            <w:shd w:val="clear" w:color="auto" w:fill="auto"/>
            <w:noWrap/>
            <w:vAlign w:val="bottom"/>
            <w:hideMark/>
          </w:tcPr>
          <w:p w14:paraId="564BC39D" w14:textId="77777777" w:rsidR="00A47C05" w:rsidRPr="00A47C05" w:rsidRDefault="00A47C05" w:rsidP="00A47C05">
            <w:pPr>
              <w:spacing w:line="240" w:lineRule="auto"/>
              <w:jc w:val="right"/>
              <w:rPr>
                <w:color w:val="000000"/>
                <w:sz w:val="22"/>
              </w:rPr>
            </w:pPr>
            <w:r w:rsidRPr="00A47C05">
              <w:rPr>
                <w:color w:val="000000"/>
                <w:sz w:val="22"/>
              </w:rPr>
              <w:t>25</w:t>
            </w:r>
          </w:p>
        </w:tc>
      </w:tr>
      <w:tr w:rsidR="00A47C05" w:rsidRPr="00A47C05" w14:paraId="3C901A83" w14:textId="77777777" w:rsidTr="00A47C05">
        <w:trPr>
          <w:trHeight w:val="310"/>
        </w:trPr>
        <w:tc>
          <w:tcPr>
            <w:tcW w:w="3094" w:type="dxa"/>
            <w:shd w:val="clear" w:color="auto" w:fill="auto"/>
            <w:noWrap/>
            <w:vAlign w:val="bottom"/>
            <w:hideMark/>
          </w:tcPr>
          <w:p w14:paraId="0D3D6559" w14:textId="77777777" w:rsidR="00A47C05" w:rsidRPr="00A47C05" w:rsidRDefault="00A47C05" w:rsidP="00A47C05">
            <w:pPr>
              <w:spacing w:line="240" w:lineRule="auto"/>
              <w:rPr>
                <w:color w:val="000000"/>
                <w:sz w:val="22"/>
              </w:rPr>
            </w:pPr>
            <w:r w:rsidRPr="00A47C05">
              <w:rPr>
                <w:color w:val="000000"/>
                <w:sz w:val="22"/>
              </w:rPr>
              <w:t>Minimum</w:t>
            </w:r>
          </w:p>
        </w:tc>
        <w:tc>
          <w:tcPr>
            <w:tcW w:w="1892" w:type="dxa"/>
            <w:shd w:val="clear" w:color="auto" w:fill="auto"/>
            <w:noWrap/>
            <w:vAlign w:val="bottom"/>
            <w:hideMark/>
          </w:tcPr>
          <w:p w14:paraId="0765CCDF" w14:textId="77777777" w:rsidR="00A47C05" w:rsidRPr="00A47C05" w:rsidRDefault="00A47C05" w:rsidP="00A47C05">
            <w:pPr>
              <w:spacing w:line="240" w:lineRule="auto"/>
              <w:jc w:val="right"/>
              <w:rPr>
                <w:color w:val="000000"/>
                <w:sz w:val="22"/>
              </w:rPr>
            </w:pPr>
            <w:r w:rsidRPr="00A47C05">
              <w:rPr>
                <w:color w:val="000000"/>
                <w:sz w:val="22"/>
              </w:rPr>
              <w:t>1</w:t>
            </w:r>
          </w:p>
        </w:tc>
        <w:tc>
          <w:tcPr>
            <w:tcW w:w="2649" w:type="dxa"/>
            <w:shd w:val="clear" w:color="auto" w:fill="auto"/>
            <w:noWrap/>
            <w:vAlign w:val="bottom"/>
            <w:hideMark/>
          </w:tcPr>
          <w:p w14:paraId="677129B4" w14:textId="77777777" w:rsidR="00A47C05" w:rsidRPr="00A47C05" w:rsidRDefault="00A47C05" w:rsidP="00A47C05">
            <w:pPr>
              <w:spacing w:line="240" w:lineRule="auto"/>
              <w:rPr>
                <w:color w:val="000000"/>
                <w:sz w:val="22"/>
              </w:rPr>
            </w:pPr>
            <w:r w:rsidRPr="00A47C05">
              <w:rPr>
                <w:color w:val="000000"/>
                <w:sz w:val="22"/>
              </w:rPr>
              <w:t>Minimum</w:t>
            </w:r>
          </w:p>
        </w:tc>
        <w:tc>
          <w:tcPr>
            <w:tcW w:w="1848" w:type="dxa"/>
            <w:shd w:val="clear" w:color="auto" w:fill="auto"/>
            <w:noWrap/>
            <w:vAlign w:val="bottom"/>
            <w:hideMark/>
          </w:tcPr>
          <w:p w14:paraId="7B59BC0C" w14:textId="77777777" w:rsidR="00A47C05" w:rsidRPr="00A47C05" w:rsidRDefault="00A47C05" w:rsidP="00A47C05">
            <w:pPr>
              <w:spacing w:line="240" w:lineRule="auto"/>
              <w:jc w:val="right"/>
              <w:rPr>
                <w:color w:val="000000"/>
                <w:sz w:val="22"/>
              </w:rPr>
            </w:pPr>
            <w:r w:rsidRPr="00A47C05">
              <w:rPr>
                <w:color w:val="000000"/>
                <w:sz w:val="22"/>
              </w:rPr>
              <w:t>5</w:t>
            </w:r>
          </w:p>
        </w:tc>
      </w:tr>
      <w:tr w:rsidR="00A47C05" w:rsidRPr="00A47C05" w14:paraId="63B01540" w14:textId="77777777" w:rsidTr="00A47C05">
        <w:trPr>
          <w:trHeight w:val="310"/>
        </w:trPr>
        <w:tc>
          <w:tcPr>
            <w:tcW w:w="3094" w:type="dxa"/>
            <w:shd w:val="clear" w:color="auto" w:fill="auto"/>
            <w:noWrap/>
            <w:vAlign w:val="bottom"/>
            <w:hideMark/>
          </w:tcPr>
          <w:p w14:paraId="7F55DAB1" w14:textId="77777777" w:rsidR="00A47C05" w:rsidRPr="00A47C05" w:rsidRDefault="00A47C05" w:rsidP="00A47C05">
            <w:pPr>
              <w:spacing w:line="240" w:lineRule="auto"/>
              <w:rPr>
                <w:color w:val="000000"/>
                <w:sz w:val="22"/>
              </w:rPr>
            </w:pPr>
            <w:r w:rsidRPr="00A47C05">
              <w:rPr>
                <w:color w:val="000000"/>
                <w:sz w:val="22"/>
              </w:rPr>
              <w:t>Maximum</w:t>
            </w:r>
          </w:p>
        </w:tc>
        <w:tc>
          <w:tcPr>
            <w:tcW w:w="1892" w:type="dxa"/>
            <w:shd w:val="clear" w:color="auto" w:fill="auto"/>
            <w:noWrap/>
            <w:vAlign w:val="bottom"/>
            <w:hideMark/>
          </w:tcPr>
          <w:p w14:paraId="1BB3C6F7" w14:textId="77777777" w:rsidR="00A47C05" w:rsidRPr="00A47C05" w:rsidRDefault="00A47C05" w:rsidP="00A47C05">
            <w:pPr>
              <w:spacing w:line="240" w:lineRule="auto"/>
              <w:jc w:val="right"/>
              <w:rPr>
                <w:color w:val="000000"/>
                <w:sz w:val="22"/>
              </w:rPr>
            </w:pPr>
            <w:r w:rsidRPr="00A47C05">
              <w:rPr>
                <w:color w:val="000000"/>
                <w:sz w:val="22"/>
              </w:rPr>
              <w:t>6</w:t>
            </w:r>
          </w:p>
        </w:tc>
        <w:tc>
          <w:tcPr>
            <w:tcW w:w="2649" w:type="dxa"/>
            <w:shd w:val="clear" w:color="auto" w:fill="auto"/>
            <w:noWrap/>
            <w:vAlign w:val="bottom"/>
            <w:hideMark/>
          </w:tcPr>
          <w:p w14:paraId="5AE4C593" w14:textId="77777777" w:rsidR="00A47C05" w:rsidRPr="00A47C05" w:rsidRDefault="00A47C05" w:rsidP="00A47C05">
            <w:pPr>
              <w:spacing w:line="240" w:lineRule="auto"/>
              <w:rPr>
                <w:color w:val="000000"/>
                <w:sz w:val="22"/>
              </w:rPr>
            </w:pPr>
            <w:r w:rsidRPr="00A47C05">
              <w:rPr>
                <w:color w:val="000000"/>
                <w:sz w:val="22"/>
              </w:rPr>
              <w:t>Maximum</w:t>
            </w:r>
          </w:p>
        </w:tc>
        <w:tc>
          <w:tcPr>
            <w:tcW w:w="1848" w:type="dxa"/>
            <w:shd w:val="clear" w:color="auto" w:fill="auto"/>
            <w:noWrap/>
            <w:vAlign w:val="bottom"/>
            <w:hideMark/>
          </w:tcPr>
          <w:p w14:paraId="157C7C0F" w14:textId="77777777" w:rsidR="00A47C05" w:rsidRPr="00A47C05" w:rsidRDefault="00A47C05" w:rsidP="00A47C05">
            <w:pPr>
              <w:spacing w:line="240" w:lineRule="auto"/>
              <w:jc w:val="right"/>
              <w:rPr>
                <w:color w:val="000000"/>
                <w:sz w:val="22"/>
              </w:rPr>
            </w:pPr>
            <w:r w:rsidRPr="00A47C05">
              <w:rPr>
                <w:color w:val="000000"/>
                <w:sz w:val="22"/>
              </w:rPr>
              <w:t>30</w:t>
            </w:r>
          </w:p>
        </w:tc>
      </w:tr>
      <w:tr w:rsidR="00A47C05" w:rsidRPr="00A47C05" w14:paraId="0DE74E6E" w14:textId="77777777" w:rsidTr="00A47C05">
        <w:trPr>
          <w:trHeight w:val="310"/>
        </w:trPr>
        <w:tc>
          <w:tcPr>
            <w:tcW w:w="3094" w:type="dxa"/>
            <w:shd w:val="clear" w:color="auto" w:fill="auto"/>
            <w:noWrap/>
            <w:vAlign w:val="bottom"/>
            <w:hideMark/>
          </w:tcPr>
          <w:p w14:paraId="752C353A" w14:textId="77777777" w:rsidR="00A47C05" w:rsidRPr="00A47C05" w:rsidRDefault="00A47C05" w:rsidP="00A47C05">
            <w:pPr>
              <w:spacing w:line="240" w:lineRule="auto"/>
              <w:rPr>
                <w:color w:val="000000"/>
                <w:sz w:val="22"/>
              </w:rPr>
            </w:pPr>
            <w:r w:rsidRPr="00A47C05">
              <w:rPr>
                <w:color w:val="000000"/>
                <w:sz w:val="22"/>
              </w:rPr>
              <w:t>Sum</w:t>
            </w:r>
          </w:p>
        </w:tc>
        <w:tc>
          <w:tcPr>
            <w:tcW w:w="1892" w:type="dxa"/>
            <w:shd w:val="clear" w:color="auto" w:fill="auto"/>
            <w:noWrap/>
            <w:vAlign w:val="bottom"/>
            <w:hideMark/>
          </w:tcPr>
          <w:p w14:paraId="3C02F160" w14:textId="77777777" w:rsidR="00A47C05" w:rsidRPr="00A47C05" w:rsidRDefault="00A47C05" w:rsidP="00A47C05">
            <w:pPr>
              <w:spacing w:line="240" w:lineRule="auto"/>
              <w:jc w:val="right"/>
              <w:rPr>
                <w:color w:val="000000"/>
                <w:sz w:val="22"/>
              </w:rPr>
            </w:pPr>
            <w:r w:rsidRPr="00A47C05">
              <w:rPr>
                <w:color w:val="000000"/>
                <w:sz w:val="22"/>
              </w:rPr>
              <w:t>21</w:t>
            </w:r>
          </w:p>
        </w:tc>
        <w:tc>
          <w:tcPr>
            <w:tcW w:w="2649" w:type="dxa"/>
            <w:shd w:val="clear" w:color="auto" w:fill="auto"/>
            <w:noWrap/>
            <w:vAlign w:val="bottom"/>
            <w:hideMark/>
          </w:tcPr>
          <w:p w14:paraId="57F2BABA" w14:textId="77777777" w:rsidR="00A47C05" w:rsidRPr="00A47C05" w:rsidRDefault="00A47C05" w:rsidP="00A47C05">
            <w:pPr>
              <w:spacing w:line="240" w:lineRule="auto"/>
              <w:rPr>
                <w:color w:val="000000"/>
                <w:sz w:val="22"/>
              </w:rPr>
            </w:pPr>
            <w:r w:rsidRPr="00A47C05">
              <w:rPr>
                <w:color w:val="000000"/>
                <w:sz w:val="22"/>
              </w:rPr>
              <w:t>Sum</w:t>
            </w:r>
          </w:p>
        </w:tc>
        <w:tc>
          <w:tcPr>
            <w:tcW w:w="1848" w:type="dxa"/>
            <w:shd w:val="clear" w:color="auto" w:fill="auto"/>
            <w:noWrap/>
            <w:vAlign w:val="bottom"/>
            <w:hideMark/>
          </w:tcPr>
          <w:p w14:paraId="15F25D05" w14:textId="77777777" w:rsidR="00A47C05" w:rsidRPr="00A47C05" w:rsidRDefault="00A47C05" w:rsidP="00A47C05">
            <w:pPr>
              <w:spacing w:line="240" w:lineRule="auto"/>
              <w:jc w:val="right"/>
              <w:rPr>
                <w:color w:val="000000"/>
                <w:sz w:val="22"/>
              </w:rPr>
            </w:pPr>
            <w:r w:rsidRPr="00A47C05">
              <w:rPr>
                <w:color w:val="000000"/>
                <w:sz w:val="22"/>
              </w:rPr>
              <w:t>100</w:t>
            </w:r>
          </w:p>
        </w:tc>
      </w:tr>
      <w:tr w:rsidR="00A47C05" w:rsidRPr="00A47C05" w14:paraId="71A183AF" w14:textId="77777777" w:rsidTr="00A47C05">
        <w:trPr>
          <w:trHeight w:val="310"/>
        </w:trPr>
        <w:tc>
          <w:tcPr>
            <w:tcW w:w="3094" w:type="dxa"/>
            <w:shd w:val="clear" w:color="auto" w:fill="auto"/>
            <w:noWrap/>
            <w:vAlign w:val="bottom"/>
            <w:hideMark/>
          </w:tcPr>
          <w:p w14:paraId="7DB87B9E" w14:textId="77777777" w:rsidR="00A47C05" w:rsidRPr="00A47C05" w:rsidRDefault="00A47C05" w:rsidP="00A47C05">
            <w:pPr>
              <w:spacing w:line="240" w:lineRule="auto"/>
              <w:rPr>
                <w:color w:val="000000"/>
                <w:sz w:val="22"/>
              </w:rPr>
            </w:pPr>
            <w:r w:rsidRPr="00A47C05">
              <w:rPr>
                <w:color w:val="000000"/>
                <w:sz w:val="22"/>
              </w:rPr>
              <w:t>Count</w:t>
            </w:r>
          </w:p>
        </w:tc>
        <w:tc>
          <w:tcPr>
            <w:tcW w:w="1892" w:type="dxa"/>
            <w:shd w:val="clear" w:color="auto" w:fill="auto"/>
            <w:noWrap/>
            <w:vAlign w:val="bottom"/>
            <w:hideMark/>
          </w:tcPr>
          <w:p w14:paraId="296B5C4E" w14:textId="77777777" w:rsidR="00A47C05" w:rsidRPr="00A47C05" w:rsidRDefault="00A47C05" w:rsidP="00A47C05">
            <w:pPr>
              <w:spacing w:line="240" w:lineRule="auto"/>
              <w:jc w:val="right"/>
              <w:rPr>
                <w:color w:val="000000"/>
                <w:sz w:val="22"/>
              </w:rPr>
            </w:pPr>
            <w:r w:rsidRPr="00A47C05">
              <w:rPr>
                <w:color w:val="000000"/>
                <w:sz w:val="22"/>
              </w:rPr>
              <w:t>6</w:t>
            </w:r>
          </w:p>
        </w:tc>
        <w:tc>
          <w:tcPr>
            <w:tcW w:w="2649" w:type="dxa"/>
            <w:shd w:val="clear" w:color="auto" w:fill="auto"/>
            <w:noWrap/>
            <w:vAlign w:val="bottom"/>
            <w:hideMark/>
          </w:tcPr>
          <w:p w14:paraId="16C0D236" w14:textId="77777777" w:rsidR="00A47C05" w:rsidRPr="00A47C05" w:rsidRDefault="00A47C05" w:rsidP="00A47C05">
            <w:pPr>
              <w:spacing w:line="240" w:lineRule="auto"/>
              <w:rPr>
                <w:color w:val="000000"/>
                <w:sz w:val="22"/>
              </w:rPr>
            </w:pPr>
            <w:r w:rsidRPr="00A47C05">
              <w:rPr>
                <w:color w:val="000000"/>
                <w:sz w:val="22"/>
              </w:rPr>
              <w:t>Count</w:t>
            </w:r>
          </w:p>
        </w:tc>
        <w:tc>
          <w:tcPr>
            <w:tcW w:w="1848" w:type="dxa"/>
            <w:shd w:val="clear" w:color="auto" w:fill="auto"/>
            <w:noWrap/>
            <w:vAlign w:val="bottom"/>
            <w:hideMark/>
          </w:tcPr>
          <w:p w14:paraId="7E4D2C18" w14:textId="77777777" w:rsidR="00A47C05" w:rsidRPr="00A47C05" w:rsidRDefault="00A47C05" w:rsidP="00A47C05">
            <w:pPr>
              <w:spacing w:line="240" w:lineRule="auto"/>
              <w:jc w:val="right"/>
              <w:rPr>
                <w:color w:val="000000"/>
                <w:sz w:val="22"/>
              </w:rPr>
            </w:pPr>
            <w:r w:rsidRPr="00A47C05">
              <w:rPr>
                <w:color w:val="000000"/>
                <w:sz w:val="22"/>
              </w:rPr>
              <w:t>6</w:t>
            </w:r>
          </w:p>
        </w:tc>
      </w:tr>
      <w:tr w:rsidR="00A47C05" w:rsidRPr="00A47C05" w14:paraId="5BC52E94" w14:textId="77777777" w:rsidTr="00A47C05">
        <w:trPr>
          <w:trHeight w:val="326"/>
        </w:trPr>
        <w:tc>
          <w:tcPr>
            <w:tcW w:w="3094" w:type="dxa"/>
            <w:shd w:val="clear" w:color="auto" w:fill="auto"/>
            <w:noWrap/>
            <w:vAlign w:val="bottom"/>
            <w:hideMark/>
          </w:tcPr>
          <w:p w14:paraId="5C45D13A" w14:textId="0157EEB5" w:rsidR="00A47C05" w:rsidRPr="00A47C05" w:rsidRDefault="00A47C05" w:rsidP="00A47C05">
            <w:pPr>
              <w:spacing w:line="240" w:lineRule="auto"/>
              <w:rPr>
                <w:color w:val="000000"/>
                <w:sz w:val="22"/>
              </w:rPr>
            </w:pPr>
            <w:r w:rsidRPr="00A47C05">
              <w:rPr>
                <w:color w:val="000000"/>
                <w:sz w:val="22"/>
              </w:rPr>
              <w:t xml:space="preserve">Confidence </w:t>
            </w:r>
            <w:r w:rsidR="007D79C7" w:rsidRPr="00A47C05">
              <w:rPr>
                <w:color w:val="000000"/>
                <w:sz w:val="22"/>
              </w:rPr>
              <w:t>Level (</w:t>
            </w:r>
            <w:r w:rsidRPr="00A47C05">
              <w:rPr>
                <w:color w:val="000000"/>
                <w:sz w:val="22"/>
              </w:rPr>
              <w:t>95.0%)</w:t>
            </w:r>
          </w:p>
        </w:tc>
        <w:tc>
          <w:tcPr>
            <w:tcW w:w="1892" w:type="dxa"/>
            <w:shd w:val="clear" w:color="auto" w:fill="auto"/>
            <w:noWrap/>
            <w:vAlign w:val="bottom"/>
            <w:hideMark/>
          </w:tcPr>
          <w:p w14:paraId="7D787343" w14:textId="77777777" w:rsidR="00A47C05" w:rsidRPr="00A47C05" w:rsidRDefault="00A47C05" w:rsidP="00A47C05">
            <w:pPr>
              <w:spacing w:line="240" w:lineRule="auto"/>
              <w:jc w:val="right"/>
              <w:rPr>
                <w:color w:val="000000"/>
                <w:sz w:val="22"/>
              </w:rPr>
            </w:pPr>
            <w:r w:rsidRPr="00A47C05">
              <w:rPr>
                <w:color w:val="000000"/>
                <w:sz w:val="22"/>
              </w:rPr>
              <w:t>1.963314307</w:t>
            </w:r>
          </w:p>
        </w:tc>
        <w:tc>
          <w:tcPr>
            <w:tcW w:w="2649" w:type="dxa"/>
            <w:shd w:val="clear" w:color="auto" w:fill="auto"/>
            <w:noWrap/>
            <w:vAlign w:val="bottom"/>
            <w:hideMark/>
          </w:tcPr>
          <w:p w14:paraId="10EABF56" w14:textId="3A96D0AE" w:rsidR="00A47C05" w:rsidRPr="00A47C05" w:rsidRDefault="00A47C05" w:rsidP="00A47C05">
            <w:pPr>
              <w:spacing w:line="240" w:lineRule="auto"/>
              <w:rPr>
                <w:color w:val="000000"/>
                <w:sz w:val="22"/>
              </w:rPr>
            </w:pPr>
            <w:r w:rsidRPr="00A47C05">
              <w:rPr>
                <w:color w:val="000000"/>
                <w:sz w:val="22"/>
              </w:rPr>
              <w:t xml:space="preserve">Confidence </w:t>
            </w:r>
            <w:r w:rsidR="007D79C7" w:rsidRPr="00A47C05">
              <w:rPr>
                <w:color w:val="000000"/>
                <w:sz w:val="22"/>
              </w:rPr>
              <w:t>Level (</w:t>
            </w:r>
            <w:r w:rsidRPr="00A47C05">
              <w:rPr>
                <w:color w:val="000000"/>
                <w:sz w:val="22"/>
              </w:rPr>
              <w:t>95.0%)</w:t>
            </w:r>
          </w:p>
        </w:tc>
        <w:tc>
          <w:tcPr>
            <w:tcW w:w="1848" w:type="dxa"/>
            <w:shd w:val="clear" w:color="auto" w:fill="auto"/>
            <w:noWrap/>
            <w:vAlign w:val="bottom"/>
            <w:hideMark/>
          </w:tcPr>
          <w:p w14:paraId="18BB1299" w14:textId="77777777" w:rsidR="00A47C05" w:rsidRPr="00A47C05" w:rsidRDefault="00A47C05" w:rsidP="00A47C05">
            <w:pPr>
              <w:spacing w:line="240" w:lineRule="auto"/>
              <w:jc w:val="right"/>
              <w:rPr>
                <w:color w:val="000000"/>
                <w:sz w:val="22"/>
              </w:rPr>
            </w:pPr>
            <w:r w:rsidRPr="00A47C05">
              <w:rPr>
                <w:color w:val="000000"/>
                <w:sz w:val="22"/>
              </w:rPr>
              <w:t>12.26837692</w:t>
            </w:r>
          </w:p>
        </w:tc>
      </w:tr>
    </w:tbl>
    <w:p w14:paraId="1364F142" w14:textId="77777777" w:rsidR="00A47C05" w:rsidRDefault="00A47C05" w:rsidP="00FC031F"/>
    <w:tbl>
      <w:tblPr>
        <w:tblW w:w="9740" w:type="dxa"/>
        <w:tblInd w:w="93" w:type="dxa"/>
        <w:tblLook w:val="04A0" w:firstRow="1" w:lastRow="0" w:firstColumn="1" w:lastColumn="0" w:noHBand="0" w:noVBand="1"/>
      </w:tblPr>
      <w:tblGrid>
        <w:gridCol w:w="2402"/>
        <w:gridCol w:w="1469"/>
        <w:gridCol w:w="2057"/>
        <w:gridCol w:w="1434"/>
        <w:gridCol w:w="1371"/>
        <w:gridCol w:w="1371"/>
      </w:tblGrid>
      <w:tr w:rsidR="00617D39" w:rsidRPr="00617D39" w14:paraId="0963A1AA" w14:textId="77777777" w:rsidTr="00617D39">
        <w:trPr>
          <w:trHeight w:val="309"/>
        </w:trPr>
        <w:tc>
          <w:tcPr>
            <w:tcW w:w="2402" w:type="dxa"/>
            <w:tcBorders>
              <w:top w:val="nil"/>
              <w:left w:val="nil"/>
              <w:bottom w:val="nil"/>
              <w:right w:val="nil"/>
            </w:tcBorders>
            <w:shd w:val="clear" w:color="auto" w:fill="auto"/>
            <w:noWrap/>
            <w:vAlign w:val="bottom"/>
            <w:hideMark/>
          </w:tcPr>
          <w:p w14:paraId="21BB369E" w14:textId="77777777" w:rsidR="00617D39" w:rsidRPr="00617D39" w:rsidRDefault="00617D39" w:rsidP="00617D39">
            <w:pPr>
              <w:spacing w:line="240" w:lineRule="auto"/>
              <w:rPr>
                <w:color w:val="000000"/>
                <w:sz w:val="22"/>
              </w:rPr>
            </w:pPr>
            <w:r w:rsidRPr="00617D39">
              <w:rPr>
                <w:color w:val="000000"/>
                <w:sz w:val="22"/>
              </w:rPr>
              <w:t>SUMMARY OUTPUT</w:t>
            </w:r>
          </w:p>
        </w:tc>
        <w:tc>
          <w:tcPr>
            <w:tcW w:w="1469" w:type="dxa"/>
            <w:tcBorders>
              <w:top w:val="nil"/>
              <w:left w:val="nil"/>
              <w:bottom w:val="nil"/>
              <w:right w:val="nil"/>
            </w:tcBorders>
            <w:shd w:val="clear" w:color="auto" w:fill="auto"/>
            <w:noWrap/>
            <w:vAlign w:val="bottom"/>
            <w:hideMark/>
          </w:tcPr>
          <w:p w14:paraId="262AFEA7" w14:textId="77777777" w:rsidR="00617D39" w:rsidRPr="00617D39" w:rsidRDefault="00617D39" w:rsidP="00617D39">
            <w:pPr>
              <w:spacing w:line="240" w:lineRule="auto"/>
              <w:rPr>
                <w:color w:val="000000"/>
                <w:sz w:val="22"/>
              </w:rPr>
            </w:pPr>
          </w:p>
        </w:tc>
        <w:tc>
          <w:tcPr>
            <w:tcW w:w="2057" w:type="dxa"/>
            <w:tcBorders>
              <w:top w:val="nil"/>
              <w:left w:val="nil"/>
              <w:bottom w:val="nil"/>
              <w:right w:val="nil"/>
            </w:tcBorders>
            <w:shd w:val="clear" w:color="auto" w:fill="auto"/>
            <w:noWrap/>
            <w:vAlign w:val="bottom"/>
            <w:hideMark/>
          </w:tcPr>
          <w:p w14:paraId="5A78096F"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4A0ECD14"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34DE455E"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4E17FD77" w14:textId="77777777" w:rsidR="00617D39" w:rsidRPr="00617D39" w:rsidRDefault="00617D39" w:rsidP="00617D39">
            <w:pPr>
              <w:spacing w:line="240" w:lineRule="auto"/>
              <w:rPr>
                <w:color w:val="000000"/>
                <w:sz w:val="22"/>
              </w:rPr>
            </w:pPr>
          </w:p>
        </w:tc>
      </w:tr>
      <w:tr w:rsidR="00617D39" w:rsidRPr="00617D39" w14:paraId="4DDFAB0A" w14:textId="77777777" w:rsidTr="00617D39">
        <w:trPr>
          <w:trHeight w:val="324"/>
        </w:trPr>
        <w:tc>
          <w:tcPr>
            <w:tcW w:w="2402" w:type="dxa"/>
            <w:tcBorders>
              <w:top w:val="nil"/>
              <w:left w:val="nil"/>
              <w:bottom w:val="nil"/>
              <w:right w:val="nil"/>
            </w:tcBorders>
            <w:shd w:val="clear" w:color="auto" w:fill="auto"/>
            <w:noWrap/>
            <w:vAlign w:val="bottom"/>
            <w:hideMark/>
          </w:tcPr>
          <w:p w14:paraId="4E3DABA8" w14:textId="77777777" w:rsidR="00617D39" w:rsidRPr="00617D39" w:rsidRDefault="00617D39" w:rsidP="00617D39">
            <w:pPr>
              <w:spacing w:line="240" w:lineRule="auto"/>
              <w:rPr>
                <w:color w:val="000000"/>
                <w:sz w:val="22"/>
              </w:rPr>
            </w:pPr>
          </w:p>
        </w:tc>
        <w:tc>
          <w:tcPr>
            <w:tcW w:w="1469" w:type="dxa"/>
            <w:tcBorders>
              <w:top w:val="nil"/>
              <w:left w:val="nil"/>
              <w:bottom w:val="nil"/>
              <w:right w:val="nil"/>
            </w:tcBorders>
            <w:shd w:val="clear" w:color="auto" w:fill="auto"/>
            <w:noWrap/>
            <w:vAlign w:val="bottom"/>
            <w:hideMark/>
          </w:tcPr>
          <w:p w14:paraId="2EEF2F03" w14:textId="77777777" w:rsidR="00617D39" w:rsidRPr="00617D39" w:rsidRDefault="00617D39" w:rsidP="00617D39">
            <w:pPr>
              <w:spacing w:line="240" w:lineRule="auto"/>
              <w:rPr>
                <w:color w:val="000000"/>
                <w:sz w:val="22"/>
              </w:rPr>
            </w:pPr>
          </w:p>
        </w:tc>
        <w:tc>
          <w:tcPr>
            <w:tcW w:w="2057" w:type="dxa"/>
            <w:tcBorders>
              <w:top w:val="nil"/>
              <w:left w:val="nil"/>
              <w:bottom w:val="nil"/>
              <w:right w:val="nil"/>
            </w:tcBorders>
            <w:shd w:val="clear" w:color="auto" w:fill="auto"/>
            <w:noWrap/>
            <w:vAlign w:val="bottom"/>
            <w:hideMark/>
          </w:tcPr>
          <w:p w14:paraId="28EB5DE8"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687E629F"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539A69B1"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65D595C6" w14:textId="77777777" w:rsidR="00617D39" w:rsidRPr="00617D39" w:rsidRDefault="00617D39" w:rsidP="00617D39">
            <w:pPr>
              <w:spacing w:line="240" w:lineRule="auto"/>
              <w:rPr>
                <w:color w:val="000000"/>
                <w:sz w:val="22"/>
              </w:rPr>
            </w:pPr>
          </w:p>
        </w:tc>
      </w:tr>
      <w:tr w:rsidR="00617D39" w:rsidRPr="00617D39" w14:paraId="7468AB2E" w14:textId="77777777" w:rsidTr="00617D39">
        <w:trPr>
          <w:trHeight w:val="309"/>
        </w:trPr>
        <w:tc>
          <w:tcPr>
            <w:tcW w:w="3871" w:type="dxa"/>
            <w:gridSpan w:val="2"/>
            <w:tcBorders>
              <w:top w:val="single" w:sz="8" w:space="0" w:color="auto"/>
              <w:left w:val="nil"/>
              <w:bottom w:val="single" w:sz="4" w:space="0" w:color="auto"/>
              <w:right w:val="nil"/>
            </w:tcBorders>
            <w:shd w:val="clear" w:color="auto" w:fill="auto"/>
            <w:noWrap/>
            <w:vAlign w:val="bottom"/>
            <w:hideMark/>
          </w:tcPr>
          <w:p w14:paraId="18B17DDF" w14:textId="77777777" w:rsidR="00617D39" w:rsidRPr="00617D39" w:rsidRDefault="00617D39" w:rsidP="00617D39">
            <w:pPr>
              <w:spacing w:line="240" w:lineRule="auto"/>
              <w:jc w:val="center"/>
              <w:rPr>
                <w:i/>
                <w:iCs/>
                <w:color w:val="000000"/>
                <w:sz w:val="22"/>
              </w:rPr>
            </w:pPr>
            <w:r w:rsidRPr="00617D39">
              <w:rPr>
                <w:i/>
                <w:iCs/>
                <w:color w:val="000000"/>
                <w:sz w:val="22"/>
              </w:rPr>
              <w:t>Regression Statistics</w:t>
            </w:r>
          </w:p>
        </w:tc>
        <w:tc>
          <w:tcPr>
            <w:tcW w:w="2057" w:type="dxa"/>
            <w:tcBorders>
              <w:top w:val="nil"/>
              <w:left w:val="nil"/>
              <w:bottom w:val="nil"/>
              <w:right w:val="nil"/>
            </w:tcBorders>
            <w:shd w:val="clear" w:color="auto" w:fill="auto"/>
            <w:noWrap/>
            <w:vAlign w:val="bottom"/>
            <w:hideMark/>
          </w:tcPr>
          <w:p w14:paraId="6C368251"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02324102"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5CF4ACA3"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318FCAED" w14:textId="77777777" w:rsidR="00617D39" w:rsidRPr="00617D39" w:rsidRDefault="00617D39" w:rsidP="00617D39">
            <w:pPr>
              <w:spacing w:line="240" w:lineRule="auto"/>
              <w:rPr>
                <w:color w:val="000000"/>
                <w:sz w:val="22"/>
              </w:rPr>
            </w:pPr>
          </w:p>
        </w:tc>
      </w:tr>
      <w:tr w:rsidR="00617D39" w:rsidRPr="00617D39" w14:paraId="38D3FAAB" w14:textId="77777777" w:rsidTr="00617D39">
        <w:trPr>
          <w:trHeight w:val="309"/>
        </w:trPr>
        <w:tc>
          <w:tcPr>
            <w:tcW w:w="2402" w:type="dxa"/>
            <w:tcBorders>
              <w:top w:val="nil"/>
              <w:left w:val="nil"/>
              <w:bottom w:val="nil"/>
              <w:right w:val="nil"/>
            </w:tcBorders>
            <w:shd w:val="clear" w:color="auto" w:fill="auto"/>
            <w:noWrap/>
            <w:vAlign w:val="bottom"/>
            <w:hideMark/>
          </w:tcPr>
          <w:p w14:paraId="6E7BEFAE" w14:textId="77777777" w:rsidR="00617D39" w:rsidRPr="00617D39" w:rsidRDefault="00617D39" w:rsidP="00617D39">
            <w:pPr>
              <w:spacing w:line="240" w:lineRule="auto"/>
              <w:rPr>
                <w:color w:val="000000"/>
                <w:sz w:val="22"/>
              </w:rPr>
            </w:pPr>
            <w:r w:rsidRPr="00617D39">
              <w:rPr>
                <w:color w:val="000000"/>
                <w:sz w:val="22"/>
              </w:rPr>
              <w:t>Multiple R</w:t>
            </w:r>
          </w:p>
        </w:tc>
        <w:tc>
          <w:tcPr>
            <w:tcW w:w="1469" w:type="dxa"/>
            <w:tcBorders>
              <w:top w:val="nil"/>
              <w:left w:val="nil"/>
              <w:bottom w:val="nil"/>
              <w:right w:val="nil"/>
            </w:tcBorders>
            <w:shd w:val="clear" w:color="auto" w:fill="auto"/>
            <w:noWrap/>
            <w:vAlign w:val="bottom"/>
            <w:hideMark/>
          </w:tcPr>
          <w:p w14:paraId="23A6DCAD" w14:textId="77777777" w:rsidR="00617D39" w:rsidRPr="00617D39" w:rsidRDefault="00617D39" w:rsidP="00617D39">
            <w:pPr>
              <w:spacing w:line="240" w:lineRule="auto"/>
              <w:jc w:val="right"/>
              <w:rPr>
                <w:color w:val="000000"/>
                <w:sz w:val="22"/>
              </w:rPr>
            </w:pPr>
            <w:r w:rsidRPr="00617D39">
              <w:rPr>
                <w:color w:val="000000"/>
                <w:sz w:val="22"/>
              </w:rPr>
              <w:t>0.777290927</w:t>
            </w:r>
          </w:p>
        </w:tc>
        <w:tc>
          <w:tcPr>
            <w:tcW w:w="2057" w:type="dxa"/>
            <w:tcBorders>
              <w:top w:val="nil"/>
              <w:left w:val="nil"/>
              <w:bottom w:val="nil"/>
              <w:right w:val="nil"/>
            </w:tcBorders>
            <w:shd w:val="clear" w:color="auto" w:fill="auto"/>
            <w:noWrap/>
            <w:vAlign w:val="bottom"/>
            <w:hideMark/>
          </w:tcPr>
          <w:p w14:paraId="536C9311"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0752D230"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0F563B34"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7A2A0378" w14:textId="77777777" w:rsidR="00617D39" w:rsidRPr="00617D39" w:rsidRDefault="00617D39" w:rsidP="00617D39">
            <w:pPr>
              <w:spacing w:line="240" w:lineRule="auto"/>
              <w:rPr>
                <w:color w:val="000000"/>
                <w:sz w:val="22"/>
              </w:rPr>
            </w:pPr>
          </w:p>
        </w:tc>
      </w:tr>
      <w:tr w:rsidR="00617D39" w:rsidRPr="00617D39" w14:paraId="187FEB0F" w14:textId="77777777" w:rsidTr="00617D39">
        <w:trPr>
          <w:trHeight w:val="309"/>
        </w:trPr>
        <w:tc>
          <w:tcPr>
            <w:tcW w:w="2402" w:type="dxa"/>
            <w:tcBorders>
              <w:top w:val="nil"/>
              <w:left w:val="nil"/>
              <w:bottom w:val="nil"/>
              <w:right w:val="nil"/>
            </w:tcBorders>
            <w:shd w:val="clear" w:color="auto" w:fill="auto"/>
            <w:noWrap/>
            <w:vAlign w:val="bottom"/>
            <w:hideMark/>
          </w:tcPr>
          <w:p w14:paraId="37445780" w14:textId="77777777" w:rsidR="00617D39" w:rsidRPr="00617D39" w:rsidRDefault="00617D39" w:rsidP="00617D39">
            <w:pPr>
              <w:spacing w:line="240" w:lineRule="auto"/>
              <w:rPr>
                <w:color w:val="000000"/>
                <w:sz w:val="22"/>
              </w:rPr>
            </w:pPr>
            <w:r w:rsidRPr="00617D39">
              <w:rPr>
                <w:color w:val="000000"/>
                <w:sz w:val="22"/>
              </w:rPr>
              <w:t>R Square</w:t>
            </w:r>
          </w:p>
        </w:tc>
        <w:tc>
          <w:tcPr>
            <w:tcW w:w="1469" w:type="dxa"/>
            <w:tcBorders>
              <w:top w:val="nil"/>
              <w:left w:val="nil"/>
              <w:bottom w:val="nil"/>
              <w:right w:val="nil"/>
            </w:tcBorders>
            <w:shd w:val="clear" w:color="auto" w:fill="auto"/>
            <w:noWrap/>
            <w:vAlign w:val="bottom"/>
            <w:hideMark/>
          </w:tcPr>
          <w:p w14:paraId="53DD9A1F" w14:textId="77777777" w:rsidR="00617D39" w:rsidRPr="00617D39" w:rsidRDefault="00617D39" w:rsidP="00617D39">
            <w:pPr>
              <w:spacing w:line="240" w:lineRule="auto"/>
              <w:jc w:val="right"/>
              <w:rPr>
                <w:color w:val="000000"/>
                <w:sz w:val="22"/>
              </w:rPr>
            </w:pPr>
            <w:r w:rsidRPr="00617D39">
              <w:rPr>
                <w:color w:val="000000"/>
                <w:sz w:val="22"/>
              </w:rPr>
              <w:t>0.604181185</w:t>
            </w:r>
          </w:p>
        </w:tc>
        <w:tc>
          <w:tcPr>
            <w:tcW w:w="2057" w:type="dxa"/>
            <w:tcBorders>
              <w:top w:val="nil"/>
              <w:left w:val="nil"/>
              <w:bottom w:val="nil"/>
              <w:right w:val="nil"/>
            </w:tcBorders>
            <w:shd w:val="clear" w:color="auto" w:fill="auto"/>
            <w:noWrap/>
            <w:vAlign w:val="bottom"/>
            <w:hideMark/>
          </w:tcPr>
          <w:p w14:paraId="776E822E"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658526A1"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4027DB5C"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54172F56" w14:textId="77777777" w:rsidR="00617D39" w:rsidRPr="00617D39" w:rsidRDefault="00617D39" w:rsidP="00617D39">
            <w:pPr>
              <w:spacing w:line="240" w:lineRule="auto"/>
              <w:rPr>
                <w:color w:val="000000"/>
                <w:sz w:val="22"/>
              </w:rPr>
            </w:pPr>
          </w:p>
        </w:tc>
      </w:tr>
      <w:tr w:rsidR="00617D39" w:rsidRPr="00617D39" w14:paraId="49CEBDD0" w14:textId="77777777" w:rsidTr="00617D39">
        <w:trPr>
          <w:trHeight w:val="309"/>
        </w:trPr>
        <w:tc>
          <w:tcPr>
            <w:tcW w:w="2402" w:type="dxa"/>
            <w:tcBorders>
              <w:top w:val="nil"/>
              <w:left w:val="nil"/>
              <w:bottom w:val="nil"/>
              <w:right w:val="nil"/>
            </w:tcBorders>
            <w:shd w:val="clear" w:color="auto" w:fill="auto"/>
            <w:noWrap/>
            <w:vAlign w:val="bottom"/>
            <w:hideMark/>
          </w:tcPr>
          <w:p w14:paraId="7E6958BD" w14:textId="77777777" w:rsidR="00617D39" w:rsidRPr="00617D39" w:rsidRDefault="00617D39" w:rsidP="00617D39">
            <w:pPr>
              <w:spacing w:line="240" w:lineRule="auto"/>
              <w:rPr>
                <w:color w:val="000000"/>
                <w:sz w:val="22"/>
              </w:rPr>
            </w:pPr>
            <w:r w:rsidRPr="00617D39">
              <w:rPr>
                <w:color w:val="000000"/>
                <w:sz w:val="22"/>
              </w:rPr>
              <w:t>Adjusted R Square</w:t>
            </w:r>
          </w:p>
        </w:tc>
        <w:tc>
          <w:tcPr>
            <w:tcW w:w="1469" w:type="dxa"/>
            <w:tcBorders>
              <w:top w:val="nil"/>
              <w:left w:val="nil"/>
              <w:bottom w:val="nil"/>
              <w:right w:val="nil"/>
            </w:tcBorders>
            <w:shd w:val="clear" w:color="auto" w:fill="auto"/>
            <w:noWrap/>
            <w:vAlign w:val="bottom"/>
            <w:hideMark/>
          </w:tcPr>
          <w:p w14:paraId="2A7E5701" w14:textId="77777777" w:rsidR="00617D39" w:rsidRPr="00617D39" w:rsidRDefault="00617D39" w:rsidP="00617D39">
            <w:pPr>
              <w:spacing w:line="240" w:lineRule="auto"/>
              <w:jc w:val="right"/>
              <w:rPr>
                <w:color w:val="000000"/>
                <w:sz w:val="22"/>
              </w:rPr>
            </w:pPr>
            <w:r w:rsidRPr="00617D39">
              <w:rPr>
                <w:color w:val="000000"/>
                <w:sz w:val="22"/>
              </w:rPr>
              <w:t>0.505226481</w:t>
            </w:r>
          </w:p>
        </w:tc>
        <w:tc>
          <w:tcPr>
            <w:tcW w:w="2057" w:type="dxa"/>
            <w:tcBorders>
              <w:top w:val="nil"/>
              <w:left w:val="nil"/>
              <w:bottom w:val="nil"/>
              <w:right w:val="nil"/>
            </w:tcBorders>
            <w:shd w:val="clear" w:color="auto" w:fill="auto"/>
            <w:noWrap/>
            <w:vAlign w:val="bottom"/>
            <w:hideMark/>
          </w:tcPr>
          <w:p w14:paraId="4BDC7D15"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64B75F8D"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69D984A7"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58C2F21A" w14:textId="77777777" w:rsidR="00617D39" w:rsidRPr="00617D39" w:rsidRDefault="00617D39" w:rsidP="00617D39">
            <w:pPr>
              <w:spacing w:line="240" w:lineRule="auto"/>
              <w:rPr>
                <w:color w:val="000000"/>
                <w:sz w:val="22"/>
              </w:rPr>
            </w:pPr>
          </w:p>
        </w:tc>
      </w:tr>
      <w:tr w:rsidR="00617D39" w:rsidRPr="00617D39" w14:paraId="5A68AC53" w14:textId="77777777" w:rsidTr="00617D39">
        <w:trPr>
          <w:trHeight w:val="309"/>
        </w:trPr>
        <w:tc>
          <w:tcPr>
            <w:tcW w:w="2402" w:type="dxa"/>
            <w:tcBorders>
              <w:top w:val="nil"/>
              <w:left w:val="nil"/>
              <w:bottom w:val="nil"/>
              <w:right w:val="nil"/>
            </w:tcBorders>
            <w:shd w:val="clear" w:color="auto" w:fill="auto"/>
            <w:noWrap/>
            <w:vAlign w:val="bottom"/>
            <w:hideMark/>
          </w:tcPr>
          <w:p w14:paraId="1B54C3C2" w14:textId="77777777" w:rsidR="00617D39" w:rsidRPr="00617D39" w:rsidRDefault="00617D39" w:rsidP="00617D39">
            <w:pPr>
              <w:spacing w:line="240" w:lineRule="auto"/>
              <w:rPr>
                <w:color w:val="000000"/>
                <w:sz w:val="22"/>
              </w:rPr>
            </w:pPr>
            <w:r w:rsidRPr="00617D39">
              <w:rPr>
                <w:color w:val="000000"/>
                <w:sz w:val="22"/>
              </w:rPr>
              <w:t>Standard Error</w:t>
            </w:r>
          </w:p>
        </w:tc>
        <w:tc>
          <w:tcPr>
            <w:tcW w:w="1469" w:type="dxa"/>
            <w:tcBorders>
              <w:top w:val="nil"/>
              <w:left w:val="nil"/>
              <w:bottom w:val="nil"/>
              <w:right w:val="nil"/>
            </w:tcBorders>
            <w:shd w:val="clear" w:color="auto" w:fill="auto"/>
            <w:noWrap/>
            <w:vAlign w:val="bottom"/>
            <w:hideMark/>
          </w:tcPr>
          <w:p w14:paraId="1DE6B23C" w14:textId="77777777" w:rsidR="00617D39" w:rsidRPr="00617D39" w:rsidRDefault="00617D39" w:rsidP="00617D39">
            <w:pPr>
              <w:spacing w:line="240" w:lineRule="auto"/>
              <w:jc w:val="right"/>
              <w:rPr>
                <w:color w:val="000000"/>
                <w:sz w:val="22"/>
              </w:rPr>
            </w:pPr>
            <w:r w:rsidRPr="00617D39">
              <w:rPr>
                <w:color w:val="000000"/>
                <w:sz w:val="22"/>
              </w:rPr>
              <w:t>8.223080178</w:t>
            </w:r>
          </w:p>
        </w:tc>
        <w:tc>
          <w:tcPr>
            <w:tcW w:w="2057" w:type="dxa"/>
            <w:tcBorders>
              <w:top w:val="nil"/>
              <w:left w:val="nil"/>
              <w:bottom w:val="nil"/>
              <w:right w:val="nil"/>
            </w:tcBorders>
            <w:shd w:val="clear" w:color="auto" w:fill="auto"/>
            <w:noWrap/>
            <w:vAlign w:val="bottom"/>
            <w:hideMark/>
          </w:tcPr>
          <w:p w14:paraId="36506996"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45EF6566"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0C11E5F4"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25AF8AB3" w14:textId="77777777" w:rsidR="00617D39" w:rsidRPr="00617D39" w:rsidRDefault="00617D39" w:rsidP="00617D39">
            <w:pPr>
              <w:spacing w:line="240" w:lineRule="auto"/>
              <w:rPr>
                <w:color w:val="000000"/>
                <w:sz w:val="22"/>
              </w:rPr>
            </w:pPr>
          </w:p>
        </w:tc>
      </w:tr>
      <w:tr w:rsidR="00617D39" w:rsidRPr="00617D39" w14:paraId="6E254210" w14:textId="77777777" w:rsidTr="00617D39">
        <w:trPr>
          <w:trHeight w:val="324"/>
        </w:trPr>
        <w:tc>
          <w:tcPr>
            <w:tcW w:w="2402" w:type="dxa"/>
            <w:tcBorders>
              <w:top w:val="nil"/>
              <w:left w:val="nil"/>
              <w:bottom w:val="single" w:sz="8" w:space="0" w:color="auto"/>
              <w:right w:val="nil"/>
            </w:tcBorders>
            <w:shd w:val="clear" w:color="auto" w:fill="auto"/>
            <w:noWrap/>
            <w:vAlign w:val="bottom"/>
            <w:hideMark/>
          </w:tcPr>
          <w:p w14:paraId="7CA7C7F0" w14:textId="77777777" w:rsidR="00617D39" w:rsidRPr="00617D39" w:rsidRDefault="00617D39" w:rsidP="00617D39">
            <w:pPr>
              <w:spacing w:line="240" w:lineRule="auto"/>
              <w:rPr>
                <w:color w:val="000000"/>
                <w:sz w:val="22"/>
              </w:rPr>
            </w:pPr>
            <w:r w:rsidRPr="00617D39">
              <w:rPr>
                <w:color w:val="000000"/>
                <w:sz w:val="22"/>
              </w:rPr>
              <w:t>Observations</w:t>
            </w:r>
          </w:p>
        </w:tc>
        <w:tc>
          <w:tcPr>
            <w:tcW w:w="1469" w:type="dxa"/>
            <w:tcBorders>
              <w:top w:val="nil"/>
              <w:left w:val="nil"/>
              <w:bottom w:val="single" w:sz="8" w:space="0" w:color="auto"/>
              <w:right w:val="nil"/>
            </w:tcBorders>
            <w:shd w:val="clear" w:color="auto" w:fill="auto"/>
            <w:noWrap/>
            <w:vAlign w:val="bottom"/>
            <w:hideMark/>
          </w:tcPr>
          <w:p w14:paraId="4BAE2F95" w14:textId="77777777" w:rsidR="00617D39" w:rsidRPr="00617D39" w:rsidRDefault="00617D39" w:rsidP="00617D39">
            <w:pPr>
              <w:spacing w:line="240" w:lineRule="auto"/>
              <w:jc w:val="right"/>
              <w:rPr>
                <w:color w:val="000000"/>
                <w:sz w:val="22"/>
              </w:rPr>
            </w:pPr>
            <w:r w:rsidRPr="00617D39">
              <w:rPr>
                <w:color w:val="000000"/>
                <w:sz w:val="22"/>
              </w:rPr>
              <w:t>6</w:t>
            </w:r>
          </w:p>
        </w:tc>
        <w:tc>
          <w:tcPr>
            <w:tcW w:w="2057" w:type="dxa"/>
            <w:tcBorders>
              <w:top w:val="nil"/>
              <w:left w:val="nil"/>
              <w:bottom w:val="nil"/>
              <w:right w:val="nil"/>
            </w:tcBorders>
            <w:shd w:val="clear" w:color="auto" w:fill="auto"/>
            <w:noWrap/>
            <w:vAlign w:val="bottom"/>
            <w:hideMark/>
          </w:tcPr>
          <w:p w14:paraId="74644875"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463CAED5"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210C04A9"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651B94B8" w14:textId="77777777" w:rsidR="00617D39" w:rsidRPr="00617D39" w:rsidRDefault="00617D39" w:rsidP="00617D39">
            <w:pPr>
              <w:spacing w:line="240" w:lineRule="auto"/>
              <w:rPr>
                <w:color w:val="000000"/>
                <w:sz w:val="22"/>
              </w:rPr>
            </w:pPr>
          </w:p>
        </w:tc>
      </w:tr>
      <w:tr w:rsidR="00617D39" w:rsidRPr="00617D39" w14:paraId="41B7E2EC" w14:textId="77777777" w:rsidTr="00617D39">
        <w:trPr>
          <w:trHeight w:val="309"/>
        </w:trPr>
        <w:tc>
          <w:tcPr>
            <w:tcW w:w="2402" w:type="dxa"/>
            <w:tcBorders>
              <w:top w:val="nil"/>
              <w:left w:val="nil"/>
              <w:bottom w:val="nil"/>
              <w:right w:val="nil"/>
            </w:tcBorders>
            <w:shd w:val="clear" w:color="auto" w:fill="auto"/>
            <w:noWrap/>
            <w:vAlign w:val="bottom"/>
            <w:hideMark/>
          </w:tcPr>
          <w:p w14:paraId="26645D3F" w14:textId="77777777" w:rsidR="00617D39" w:rsidRPr="00617D39" w:rsidRDefault="00617D39" w:rsidP="00617D39">
            <w:pPr>
              <w:spacing w:line="240" w:lineRule="auto"/>
              <w:rPr>
                <w:color w:val="000000"/>
                <w:sz w:val="22"/>
              </w:rPr>
            </w:pPr>
          </w:p>
        </w:tc>
        <w:tc>
          <w:tcPr>
            <w:tcW w:w="1469" w:type="dxa"/>
            <w:tcBorders>
              <w:top w:val="nil"/>
              <w:left w:val="nil"/>
              <w:bottom w:val="nil"/>
              <w:right w:val="nil"/>
            </w:tcBorders>
            <w:shd w:val="clear" w:color="auto" w:fill="auto"/>
            <w:noWrap/>
            <w:vAlign w:val="bottom"/>
            <w:hideMark/>
          </w:tcPr>
          <w:p w14:paraId="7359EFE8" w14:textId="77777777" w:rsidR="00617D39" w:rsidRPr="00617D39" w:rsidRDefault="00617D39" w:rsidP="00617D39">
            <w:pPr>
              <w:spacing w:line="240" w:lineRule="auto"/>
              <w:rPr>
                <w:color w:val="000000"/>
                <w:sz w:val="22"/>
              </w:rPr>
            </w:pPr>
          </w:p>
        </w:tc>
        <w:tc>
          <w:tcPr>
            <w:tcW w:w="2057" w:type="dxa"/>
            <w:tcBorders>
              <w:top w:val="nil"/>
              <w:left w:val="nil"/>
              <w:bottom w:val="nil"/>
              <w:right w:val="nil"/>
            </w:tcBorders>
            <w:shd w:val="clear" w:color="auto" w:fill="auto"/>
            <w:noWrap/>
            <w:vAlign w:val="bottom"/>
            <w:hideMark/>
          </w:tcPr>
          <w:p w14:paraId="5C55960F"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5A6AA42D"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48292D4F"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6EBC1D2B" w14:textId="77777777" w:rsidR="00617D39" w:rsidRPr="00617D39" w:rsidRDefault="00617D39" w:rsidP="00617D39">
            <w:pPr>
              <w:spacing w:line="240" w:lineRule="auto"/>
              <w:rPr>
                <w:color w:val="000000"/>
                <w:sz w:val="22"/>
              </w:rPr>
            </w:pPr>
          </w:p>
        </w:tc>
      </w:tr>
      <w:tr w:rsidR="00617D39" w:rsidRPr="00617D39" w14:paraId="3066633F" w14:textId="77777777" w:rsidTr="00617D39">
        <w:trPr>
          <w:trHeight w:val="324"/>
        </w:trPr>
        <w:tc>
          <w:tcPr>
            <w:tcW w:w="2402" w:type="dxa"/>
            <w:tcBorders>
              <w:top w:val="nil"/>
              <w:left w:val="nil"/>
              <w:bottom w:val="nil"/>
              <w:right w:val="nil"/>
            </w:tcBorders>
            <w:shd w:val="clear" w:color="auto" w:fill="auto"/>
            <w:noWrap/>
            <w:vAlign w:val="bottom"/>
            <w:hideMark/>
          </w:tcPr>
          <w:p w14:paraId="46894B94" w14:textId="77777777" w:rsidR="00617D39" w:rsidRPr="00617D39" w:rsidRDefault="00617D39" w:rsidP="00617D39">
            <w:pPr>
              <w:spacing w:line="240" w:lineRule="auto"/>
              <w:rPr>
                <w:color w:val="000000"/>
                <w:sz w:val="22"/>
              </w:rPr>
            </w:pPr>
            <w:r w:rsidRPr="00617D39">
              <w:rPr>
                <w:color w:val="000000"/>
                <w:sz w:val="22"/>
              </w:rPr>
              <w:t>ANOVA</w:t>
            </w:r>
          </w:p>
        </w:tc>
        <w:tc>
          <w:tcPr>
            <w:tcW w:w="1469" w:type="dxa"/>
            <w:tcBorders>
              <w:top w:val="nil"/>
              <w:left w:val="nil"/>
              <w:bottom w:val="nil"/>
              <w:right w:val="nil"/>
            </w:tcBorders>
            <w:shd w:val="clear" w:color="auto" w:fill="auto"/>
            <w:noWrap/>
            <w:vAlign w:val="bottom"/>
            <w:hideMark/>
          </w:tcPr>
          <w:p w14:paraId="1C25506C" w14:textId="77777777" w:rsidR="00617D39" w:rsidRPr="00617D39" w:rsidRDefault="00617D39" w:rsidP="00617D39">
            <w:pPr>
              <w:spacing w:line="240" w:lineRule="auto"/>
              <w:rPr>
                <w:color w:val="000000"/>
                <w:sz w:val="22"/>
              </w:rPr>
            </w:pPr>
          </w:p>
        </w:tc>
        <w:tc>
          <w:tcPr>
            <w:tcW w:w="2057" w:type="dxa"/>
            <w:tcBorders>
              <w:top w:val="nil"/>
              <w:left w:val="nil"/>
              <w:bottom w:val="nil"/>
              <w:right w:val="nil"/>
            </w:tcBorders>
            <w:shd w:val="clear" w:color="auto" w:fill="auto"/>
            <w:noWrap/>
            <w:vAlign w:val="bottom"/>
            <w:hideMark/>
          </w:tcPr>
          <w:p w14:paraId="5E8B090A"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16E69B41"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27DEBF31"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27598595" w14:textId="77777777" w:rsidR="00617D39" w:rsidRPr="00617D39" w:rsidRDefault="00617D39" w:rsidP="00617D39">
            <w:pPr>
              <w:spacing w:line="240" w:lineRule="auto"/>
              <w:rPr>
                <w:color w:val="000000"/>
                <w:sz w:val="22"/>
              </w:rPr>
            </w:pPr>
          </w:p>
        </w:tc>
      </w:tr>
      <w:tr w:rsidR="00617D39" w:rsidRPr="00617D39" w14:paraId="2ADF3234" w14:textId="77777777" w:rsidTr="00617D39">
        <w:trPr>
          <w:trHeight w:val="309"/>
        </w:trPr>
        <w:tc>
          <w:tcPr>
            <w:tcW w:w="2402" w:type="dxa"/>
            <w:tcBorders>
              <w:top w:val="single" w:sz="8" w:space="0" w:color="auto"/>
              <w:left w:val="nil"/>
              <w:bottom w:val="single" w:sz="4" w:space="0" w:color="auto"/>
              <w:right w:val="nil"/>
            </w:tcBorders>
            <w:shd w:val="clear" w:color="auto" w:fill="auto"/>
            <w:noWrap/>
            <w:vAlign w:val="bottom"/>
            <w:hideMark/>
          </w:tcPr>
          <w:p w14:paraId="62FA319D" w14:textId="77777777" w:rsidR="00617D39" w:rsidRPr="00617D39" w:rsidRDefault="00617D39" w:rsidP="00617D39">
            <w:pPr>
              <w:spacing w:line="240" w:lineRule="auto"/>
              <w:jc w:val="center"/>
              <w:rPr>
                <w:i/>
                <w:iCs/>
                <w:color w:val="000000"/>
                <w:sz w:val="22"/>
              </w:rPr>
            </w:pPr>
            <w:r w:rsidRPr="00617D39">
              <w:rPr>
                <w:i/>
                <w:iCs/>
                <w:color w:val="000000"/>
                <w:sz w:val="22"/>
              </w:rPr>
              <w:t> </w:t>
            </w:r>
          </w:p>
        </w:tc>
        <w:tc>
          <w:tcPr>
            <w:tcW w:w="1469" w:type="dxa"/>
            <w:tcBorders>
              <w:top w:val="single" w:sz="8" w:space="0" w:color="auto"/>
              <w:left w:val="nil"/>
              <w:bottom w:val="single" w:sz="4" w:space="0" w:color="auto"/>
              <w:right w:val="nil"/>
            </w:tcBorders>
            <w:shd w:val="clear" w:color="auto" w:fill="auto"/>
            <w:noWrap/>
            <w:vAlign w:val="bottom"/>
            <w:hideMark/>
          </w:tcPr>
          <w:p w14:paraId="334E4A0C" w14:textId="77777777" w:rsidR="00617D39" w:rsidRPr="00617D39" w:rsidRDefault="00617D39" w:rsidP="00617D39">
            <w:pPr>
              <w:spacing w:line="240" w:lineRule="auto"/>
              <w:jc w:val="center"/>
              <w:rPr>
                <w:i/>
                <w:iCs/>
                <w:color w:val="000000"/>
                <w:sz w:val="22"/>
              </w:rPr>
            </w:pPr>
            <w:r w:rsidRPr="00617D39">
              <w:rPr>
                <w:i/>
                <w:iCs/>
                <w:color w:val="000000"/>
                <w:sz w:val="22"/>
              </w:rPr>
              <w:t>df</w:t>
            </w:r>
          </w:p>
        </w:tc>
        <w:tc>
          <w:tcPr>
            <w:tcW w:w="2057" w:type="dxa"/>
            <w:tcBorders>
              <w:top w:val="single" w:sz="8" w:space="0" w:color="auto"/>
              <w:left w:val="nil"/>
              <w:bottom w:val="single" w:sz="4" w:space="0" w:color="auto"/>
              <w:right w:val="nil"/>
            </w:tcBorders>
            <w:shd w:val="clear" w:color="auto" w:fill="auto"/>
            <w:noWrap/>
            <w:vAlign w:val="bottom"/>
            <w:hideMark/>
          </w:tcPr>
          <w:p w14:paraId="5D7B8B6B" w14:textId="77777777" w:rsidR="00617D39" w:rsidRPr="00617D39" w:rsidRDefault="00617D39" w:rsidP="00617D39">
            <w:pPr>
              <w:spacing w:line="240" w:lineRule="auto"/>
              <w:jc w:val="center"/>
              <w:rPr>
                <w:i/>
                <w:iCs/>
                <w:color w:val="000000"/>
                <w:sz w:val="22"/>
              </w:rPr>
            </w:pPr>
            <w:r w:rsidRPr="00617D39">
              <w:rPr>
                <w:i/>
                <w:iCs/>
                <w:color w:val="000000"/>
                <w:sz w:val="22"/>
              </w:rPr>
              <w:t>SS</w:t>
            </w:r>
          </w:p>
        </w:tc>
        <w:tc>
          <w:tcPr>
            <w:tcW w:w="1434" w:type="dxa"/>
            <w:tcBorders>
              <w:top w:val="single" w:sz="8" w:space="0" w:color="auto"/>
              <w:left w:val="nil"/>
              <w:bottom w:val="single" w:sz="4" w:space="0" w:color="auto"/>
              <w:right w:val="nil"/>
            </w:tcBorders>
            <w:shd w:val="clear" w:color="auto" w:fill="auto"/>
            <w:noWrap/>
            <w:vAlign w:val="bottom"/>
            <w:hideMark/>
          </w:tcPr>
          <w:p w14:paraId="67A078A3" w14:textId="77777777" w:rsidR="00617D39" w:rsidRPr="00617D39" w:rsidRDefault="00617D39" w:rsidP="00617D39">
            <w:pPr>
              <w:spacing w:line="240" w:lineRule="auto"/>
              <w:jc w:val="center"/>
              <w:rPr>
                <w:i/>
                <w:iCs/>
                <w:color w:val="000000"/>
                <w:sz w:val="22"/>
              </w:rPr>
            </w:pPr>
            <w:r w:rsidRPr="00617D39">
              <w:rPr>
                <w:i/>
                <w:iCs/>
                <w:color w:val="000000"/>
                <w:sz w:val="22"/>
              </w:rPr>
              <w:t>MS</w:t>
            </w:r>
          </w:p>
        </w:tc>
        <w:tc>
          <w:tcPr>
            <w:tcW w:w="1185" w:type="dxa"/>
            <w:tcBorders>
              <w:top w:val="single" w:sz="8" w:space="0" w:color="auto"/>
              <w:left w:val="nil"/>
              <w:bottom w:val="single" w:sz="4" w:space="0" w:color="auto"/>
              <w:right w:val="nil"/>
            </w:tcBorders>
            <w:shd w:val="clear" w:color="auto" w:fill="auto"/>
            <w:noWrap/>
            <w:vAlign w:val="bottom"/>
            <w:hideMark/>
          </w:tcPr>
          <w:p w14:paraId="1240ED38" w14:textId="77777777" w:rsidR="00617D39" w:rsidRPr="00617D39" w:rsidRDefault="00617D39" w:rsidP="00617D39">
            <w:pPr>
              <w:spacing w:line="240" w:lineRule="auto"/>
              <w:jc w:val="center"/>
              <w:rPr>
                <w:i/>
                <w:iCs/>
                <w:color w:val="000000"/>
                <w:sz w:val="22"/>
              </w:rPr>
            </w:pPr>
            <w:r w:rsidRPr="00617D39">
              <w:rPr>
                <w:i/>
                <w:iCs/>
                <w:color w:val="000000"/>
                <w:sz w:val="22"/>
              </w:rPr>
              <w:t>F</w:t>
            </w:r>
          </w:p>
        </w:tc>
        <w:tc>
          <w:tcPr>
            <w:tcW w:w="1193" w:type="dxa"/>
            <w:tcBorders>
              <w:top w:val="single" w:sz="8" w:space="0" w:color="auto"/>
              <w:left w:val="nil"/>
              <w:bottom w:val="single" w:sz="4" w:space="0" w:color="auto"/>
              <w:right w:val="nil"/>
            </w:tcBorders>
            <w:shd w:val="clear" w:color="auto" w:fill="auto"/>
            <w:noWrap/>
            <w:vAlign w:val="bottom"/>
            <w:hideMark/>
          </w:tcPr>
          <w:p w14:paraId="5FD93550" w14:textId="77777777" w:rsidR="00617D39" w:rsidRPr="00617D39" w:rsidRDefault="00617D39" w:rsidP="00617D39">
            <w:pPr>
              <w:spacing w:line="240" w:lineRule="auto"/>
              <w:jc w:val="center"/>
              <w:rPr>
                <w:i/>
                <w:iCs/>
                <w:color w:val="000000"/>
                <w:sz w:val="22"/>
              </w:rPr>
            </w:pPr>
            <w:r w:rsidRPr="00617D39">
              <w:rPr>
                <w:i/>
                <w:iCs/>
                <w:color w:val="000000"/>
                <w:sz w:val="22"/>
              </w:rPr>
              <w:t>Significance F</w:t>
            </w:r>
          </w:p>
        </w:tc>
      </w:tr>
      <w:tr w:rsidR="00617D39" w:rsidRPr="00617D39" w14:paraId="139B845E" w14:textId="77777777" w:rsidTr="00617D39">
        <w:trPr>
          <w:trHeight w:val="309"/>
        </w:trPr>
        <w:tc>
          <w:tcPr>
            <w:tcW w:w="2402" w:type="dxa"/>
            <w:tcBorders>
              <w:top w:val="nil"/>
              <w:left w:val="nil"/>
              <w:bottom w:val="nil"/>
              <w:right w:val="nil"/>
            </w:tcBorders>
            <w:shd w:val="clear" w:color="auto" w:fill="auto"/>
            <w:noWrap/>
            <w:vAlign w:val="bottom"/>
            <w:hideMark/>
          </w:tcPr>
          <w:p w14:paraId="4F95BD32" w14:textId="77777777" w:rsidR="00617D39" w:rsidRPr="00617D39" w:rsidRDefault="00617D39" w:rsidP="00617D39">
            <w:pPr>
              <w:spacing w:line="240" w:lineRule="auto"/>
              <w:rPr>
                <w:color w:val="000000"/>
                <w:sz w:val="22"/>
              </w:rPr>
            </w:pPr>
            <w:r w:rsidRPr="00617D39">
              <w:rPr>
                <w:color w:val="000000"/>
                <w:sz w:val="22"/>
              </w:rPr>
              <w:t>Regression</w:t>
            </w:r>
          </w:p>
        </w:tc>
        <w:tc>
          <w:tcPr>
            <w:tcW w:w="1469" w:type="dxa"/>
            <w:tcBorders>
              <w:top w:val="nil"/>
              <w:left w:val="nil"/>
              <w:bottom w:val="nil"/>
              <w:right w:val="nil"/>
            </w:tcBorders>
            <w:shd w:val="clear" w:color="auto" w:fill="auto"/>
            <w:noWrap/>
            <w:vAlign w:val="bottom"/>
            <w:hideMark/>
          </w:tcPr>
          <w:p w14:paraId="3E880BDE" w14:textId="77777777" w:rsidR="00617D39" w:rsidRPr="00617D39" w:rsidRDefault="00617D39" w:rsidP="00617D39">
            <w:pPr>
              <w:spacing w:line="240" w:lineRule="auto"/>
              <w:jc w:val="right"/>
              <w:rPr>
                <w:color w:val="000000"/>
                <w:sz w:val="22"/>
              </w:rPr>
            </w:pPr>
            <w:r w:rsidRPr="00617D39">
              <w:rPr>
                <w:color w:val="000000"/>
                <w:sz w:val="22"/>
              </w:rPr>
              <w:t>1</w:t>
            </w:r>
          </w:p>
        </w:tc>
        <w:tc>
          <w:tcPr>
            <w:tcW w:w="2057" w:type="dxa"/>
            <w:tcBorders>
              <w:top w:val="nil"/>
              <w:left w:val="nil"/>
              <w:bottom w:val="nil"/>
              <w:right w:val="nil"/>
            </w:tcBorders>
            <w:shd w:val="clear" w:color="auto" w:fill="auto"/>
            <w:noWrap/>
            <w:vAlign w:val="bottom"/>
            <w:hideMark/>
          </w:tcPr>
          <w:p w14:paraId="043C2249" w14:textId="77777777" w:rsidR="00617D39" w:rsidRPr="00617D39" w:rsidRDefault="00617D39" w:rsidP="00617D39">
            <w:pPr>
              <w:spacing w:line="240" w:lineRule="auto"/>
              <w:jc w:val="right"/>
              <w:rPr>
                <w:color w:val="000000"/>
                <w:sz w:val="22"/>
              </w:rPr>
            </w:pPr>
            <w:r w:rsidRPr="00617D39">
              <w:rPr>
                <w:color w:val="000000"/>
                <w:sz w:val="22"/>
              </w:rPr>
              <w:t>412.8571429</w:t>
            </w:r>
          </w:p>
        </w:tc>
        <w:tc>
          <w:tcPr>
            <w:tcW w:w="1434" w:type="dxa"/>
            <w:tcBorders>
              <w:top w:val="nil"/>
              <w:left w:val="nil"/>
              <w:bottom w:val="nil"/>
              <w:right w:val="nil"/>
            </w:tcBorders>
            <w:shd w:val="clear" w:color="auto" w:fill="auto"/>
            <w:noWrap/>
            <w:vAlign w:val="bottom"/>
            <w:hideMark/>
          </w:tcPr>
          <w:p w14:paraId="11FC0DCF" w14:textId="77777777" w:rsidR="00617D39" w:rsidRPr="00617D39" w:rsidRDefault="00617D39" w:rsidP="00617D39">
            <w:pPr>
              <w:spacing w:line="240" w:lineRule="auto"/>
              <w:jc w:val="right"/>
              <w:rPr>
                <w:color w:val="000000"/>
                <w:sz w:val="22"/>
              </w:rPr>
            </w:pPr>
            <w:r w:rsidRPr="00617D39">
              <w:rPr>
                <w:color w:val="000000"/>
                <w:sz w:val="22"/>
              </w:rPr>
              <w:t>412.8571429</w:t>
            </w:r>
          </w:p>
        </w:tc>
        <w:tc>
          <w:tcPr>
            <w:tcW w:w="1185" w:type="dxa"/>
            <w:tcBorders>
              <w:top w:val="nil"/>
              <w:left w:val="nil"/>
              <w:bottom w:val="nil"/>
              <w:right w:val="nil"/>
            </w:tcBorders>
            <w:shd w:val="clear" w:color="auto" w:fill="auto"/>
            <w:noWrap/>
            <w:vAlign w:val="bottom"/>
            <w:hideMark/>
          </w:tcPr>
          <w:p w14:paraId="0DAA7606" w14:textId="77777777" w:rsidR="00617D39" w:rsidRPr="00617D39" w:rsidRDefault="00617D39" w:rsidP="00617D39">
            <w:pPr>
              <w:spacing w:line="240" w:lineRule="auto"/>
              <w:jc w:val="right"/>
              <w:rPr>
                <w:color w:val="000000"/>
                <w:sz w:val="22"/>
              </w:rPr>
            </w:pPr>
            <w:r w:rsidRPr="00617D39">
              <w:rPr>
                <w:color w:val="000000"/>
                <w:sz w:val="22"/>
              </w:rPr>
              <w:t>6.105633803</w:t>
            </w:r>
          </w:p>
        </w:tc>
        <w:tc>
          <w:tcPr>
            <w:tcW w:w="1193" w:type="dxa"/>
            <w:tcBorders>
              <w:top w:val="nil"/>
              <w:left w:val="nil"/>
              <w:bottom w:val="nil"/>
              <w:right w:val="nil"/>
            </w:tcBorders>
            <w:shd w:val="clear" w:color="auto" w:fill="auto"/>
            <w:noWrap/>
            <w:vAlign w:val="bottom"/>
            <w:hideMark/>
          </w:tcPr>
          <w:p w14:paraId="5F7E8404" w14:textId="6AA6792F" w:rsidR="00617D39" w:rsidRPr="00617D39" w:rsidRDefault="00FB2A1F" w:rsidP="00617D39">
            <w:pPr>
              <w:spacing w:line="240" w:lineRule="auto"/>
              <w:jc w:val="right"/>
              <w:rPr>
                <w:color w:val="000000"/>
                <w:sz w:val="22"/>
              </w:rPr>
            </w:pPr>
            <w:r>
              <w:rPr>
                <w:color w:val="000000"/>
                <w:sz w:val="22"/>
              </w:rPr>
              <w:t>0.04</w:t>
            </w:r>
            <w:r w:rsidR="00617D39" w:rsidRPr="00617D39">
              <w:rPr>
                <w:color w:val="000000"/>
                <w:sz w:val="22"/>
              </w:rPr>
              <w:t>8875886</w:t>
            </w:r>
          </w:p>
        </w:tc>
      </w:tr>
      <w:tr w:rsidR="00617D39" w:rsidRPr="00617D39" w14:paraId="56D1E1B9" w14:textId="77777777" w:rsidTr="00617D39">
        <w:trPr>
          <w:trHeight w:val="309"/>
        </w:trPr>
        <w:tc>
          <w:tcPr>
            <w:tcW w:w="2402" w:type="dxa"/>
            <w:tcBorders>
              <w:top w:val="nil"/>
              <w:left w:val="nil"/>
              <w:bottom w:val="nil"/>
              <w:right w:val="nil"/>
            </w:tcBorders>
            <w:shd w:val="clear" w:color="auto" w:fill="auto"/>
            <w:noWrap/>
            <w:vAlign w:val="bottom"/>
            <w:hideMark/>
          </w:tcPr>
          <w:p w14:paraId="5031C7BD" w14:textId="77777777" w:rsidR="00617D39" w:rsidRPr="00617D39" w:rsidRDefault="00617D39" w:rsidP="00617D39">
            <w:pPr>
              <w:spacing w:line="240" w:lineRule="auto"/>
              <w:rPr>
                <w:color w:val="000000"/>
                <w:sz w:val="22"/>
              </w:rPr>
            </w:pPr>
            <w:r w:rsidRPr="00617D39">
              <w:rPr>
                <w:color w:val="000000"/>
                <w:sz w:val="22"/>
              </w:rPr>
              <w:t>Residual</w:t>
            </w:r>
          </w:p>
        </w:tc>
        <w:tc>
          <w:tcPr>
            <w:tcW w:w="1469" w:type="dxa"/>
            <w:tcBorders>
              <w:top w:val="nil"/>
              <w:left w:val="nil"/>
              <w:bottom w:val="nil"/>
              <w:right w:val="nil"/>
            </w:tcBorders>
            <w:shd w:val="clear" w:color="auto" w:fill="auto"/>
            <w:noWrap/>
            <w:vAlign w:val="bottom"/>
            <w:hideMark/>
          </w:tcPr>
          <w:p w14:paraId="20C88357" w14:textId="77777777" w:rsidR="00617D39" w:rsidRPr="00617D39" w:rsidRDefault="00617D39" w:rsidP="00617D39">
            <w:pPr>
              <w:spacing w:line="240" w:lineRule="auto"/>
              <w:jc w:val="right"/>
              <w:rPr>
                <w:color w:val="000000"/>
                <w:sz w:val="22"/>
              </w:rPr>
            </w:pPr>
            <w:r w:rsidRPr="00617D39">
              <w:rPr>
                <w:color w:val="000000"/>
                <w:sz w:val="22"/>
              </w:rPr>
              <w:t>4</w:t>
            </w:r>
          </w:p>
        </w:tc>
        <w:tc>
          <w:tcPr>
            <w:tcW w:w="2057" w:type="dxa"/>
            <w:tcBorders>
              <w:top w:val="nil"/>
              <w:left w:val="nil"/>
              <w:bottom w:val="nil"/>
              <w:right w:val="nil"/>
            </w:tcBorders>
            <w:shd w:val="clear" w:color="auto" w:fill="auto"/>
            <w:noWrap/>
            <w:vAlign w:val="bottom"/>
            <w:hideMark/>
          </w:tcPr>
          <w:p w14:paraId="476366BD" w14:textId="77777777" w:rsidR="00617D39" w:rsidRPr="00617D39" w:rsidRDefault="00617D39" w:rsidP="00617D39">
            <w:pPr>
              <w:spacing w:line="240" w:lineRule="auto"/>
              <w:jc w:val="right"/>
              <w:rPr>
                <w:color w:val="000000"/>
                <w:sz w:val="22"/>
              </w:rPr>
            </w:pPr>
            <w:r w:rsidRPr="00617D39">
              <w:rPr>
                <w:color w:val="000000"/>
                <w:sz w:val="22"/>
              </w:rPr>
              <w:t>270.4761905</w:t>
            </w:r>
          </w:p>
        </w:tc>
        <w:tc>
          <w:tcPr>
            <w:tcW w:w="1434" w:type="dxa"/>
            <w:tcBorders>
              <w:top w:val="nil"/>
              <w:left w:val="nil"/>
              <w:bottom w:val="nil"/>
              <w:right w:val="nil"/>
            </w:tcBorders>
            <w:shd w:val="clear" w:color="auto" w:fill="auto"/>
            <w:noWrap/>
            <w:vAlign w:val="bottom"/>
            <w:hideMark/>
          </w:tcPr>
          <w:p w14:paraId="4B693B19" w14:textId="77777777" w:rsidR="00617D39" w:rsidRPr="00617D39" w:rsidRDefault="00617D39" w:rsidP="00617D39">
            <w:pPr>
              <w:spacing w:line="240" w:lineRule="auto"/>
              <w:jc w:val="right"/>
              <w:rPr>
                <w:color w:val="000000"/>
                <w:sz w:val="22"/>
              </w:rPr>
            </w:pPr>
            <w:r w:rsidRPr="00617D39">
              <w:rPr>
                <w:color w:val="000000"/>
                <w:sz w:val="22"/>
              </w:rPr>
              <w:t>67.61904762</w:t>
            </w:r>
          </w:p>
        </w:tc>
        <w:tc>
          <w:tcPr>
            <w:tcW w:w="1185" w:type="dxa"/>
            <w:tcBorders>
              <w:top w:val="nil"/>
              <w:left w:val="nil"/>
              <w:bottom w:val="nil"/>
              <w:right w:val="nil"/>
            </w:tcBorders>
            <w:shd w:val="clear" w:color="auto" w:fill="auto"/>
            <w:noWrap/>
            <w:vAlign w:val="bottom"/>
            <w:hideMark/>
          </w:tcPr>
          <w:p w14:paraId="1F0D1124"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53574A80" w14:textId="77777777" w:rsidR="00617D39" w:rsidRPr="00617D39" w:rsidRDefault="00617D39" w:rsidP="00617D39">
            <w:pPr>
              <w:spacing w:line="240" w:lineRule="auto"/>
              <w:rPr>
                <w:color w:val="000000"/>
                <w:sz w:val="22"/>
              </w:rPr>
            </w:pPr>
          </w:p>
        </w:tc>
      </w:tr>
      <w:tr w:rsidR="00617D39" w:rsidRPr="00617D39" w14:paraId="263AE197" w14:textId="77777777" w:rsidTr="00617D39">
        <w:trPr>
          <w:trHeight w:val="324"/>
        </w:trPr>
        <w:tc>
          <w:tcPr>
            <w:tcW w:w="2402" w:type="dxa"/>
            <w:tcBorders>
              <w:top w:val="nil"/>
              <w:left w:val="nil"/>
              <w:bottom w:val="single" w:sz="8" w:space="0" w:color="auto"/>
              <w:right w:val="nil"/>
            </w:tcBorders>
            <w:shd w:val="clear" w:color="auto" w:fill="auto"/>
            <w:noWrap/>
            <w:vAlign w:val="bottom"/>
            <w:hideMark/>
          </w:tcPr>
          <w:p w14:paraId="4CCD4C26" w14:textId="77777777" w:rsidR="00617D39" w:rsidRPr="00617D39" w:rsidRDefault="00617D39" w:rsidP="00617D39">
            <w:pPr>
              <w:spacing w:line="240" w:lineRule="auto"/>
              <w:rPr>
                <w:color w:val="000000"/>
                <w:sz w:val="22"/>
              </w:rPr>
            </w:pPr>
            <w:r w:rsidRPr="00617D39">
              <w:rPr>
                <w:color w:val="000000"/>
                <w:sz w:val="22"/>
              </w:rPr>
              <w:t>Total</w:t>
            </w:r>
          </w:p>
        </w:tc>
        <w:tc>
          <w:tcPr>
            <w:tcW w:w="1469" w:type="dxa"/>
            <w:tcBorders>
              <w:top w:val="nil"/>
              <w:left w:val="nil"/>
              <w:bottom w:val="single" w:sz="8" w:space="0" w:color="auto"/>
              <w:right w:val="nil"/>
            </w:tcBorders>
            <w:shd w:val="clear" w:color="auto" w:fill="auto"/>
            <w:noWrap/>
            <w:vAlign w:val="bottom"/>
            <w:hideMark/>
          </w:tcPr>
          <w:p w14:paraId="7AEF34C1" w14:textId="77777777" w:rsidR="00617D39" w:rsidRPr="00617D39" w:rsidRDefault="00617D39" w:rsidP="00617D39">
            <w:pPr>
              <w:spacing w:line="240" w:lineRule="auto"/>
              <w:jc w:val="right"/>
              <w:rPr>
                <w:color w:val="000000"/>
                <w:sz w:val="22"/>
              </w:rPr>
            </w:pPr>
            <w:r w:rsidRPr="00617D39">
              <w:rPr>
                <w:color w:val="000000"/>
                <w:sz w:val="22"/>
              </w:rPr>
              <w:t>5</w:t>
            </w:r>
          </w:p>
        </w:tc>
        <w:tc>
          <w:tcPr>
            <w:tcW w:w="2057" w:type="dxa"/>
            <w:tcBorders>
              <w:top w:val="nil"/>
              <w:left w:val="nil"/>
              <w:bottom w:val="single" w:sz="8" w:space="0" w:color="auto"/>
              <w:right w:val="nil"/>
            </w:tcBorders>
            <w:shd w:val="clear" w:color="auto" w:fill="auto"/>
            <w:noWrap/>
            <w:vAlign w:val="bottom"/>
            <w:hideMark/>
          </w:tcPr>
          <w:p w14:paraId="45C7BFFB" w14:textId="77777777" w:rsidR="00617D39" w:rsidRPr="00617D39" w:rsidRDefault="00617D39" w:rsidP="00617D39">
            <w:pPr>
              <w:spacing w:line="240" w:lineRule="auto"/>
              <w:jc w:val="right"/>
              <w:rPr>
                <w:color w:val="000000"/>
                <w:sz w:val="22"/>
              </w:rPr>
            </w:pPr>
            <w:r w:rsidRPr="00617D39">
              <w:rPr>
                <w:color w:val="000000"/>
                <w:sz w:val="22"/>
              </w:rPr>
              <w:t>683.3333333</w:t>
            </w:r>
          </w:p>
        </w:tc>
        <w:tc>
          <w:tcPr>
            <w:tcW w:w="1434" w:type="dxa"/>
            <w:tcBorders>
              <w:top w:val="nil"/>
              <w:left w:val="nil"/>
              <w:bottom w:val="single" w:sz="8" w:space="0" w:color="auto"/>
              <w:right w:val="nil"/>
            </w:tcBorders>
            <w:shd w:val="clear" w:color="auto" w:fill="auto"/>
            <w:noWrap/>
            <w:vAlign w:val="bottom"/>
            <w:hideMark/>
          </w:tcPr>
          <w:p w14:paraId="1B1CE15E" w14:textId="77777777" w:rsidR="00617D39" w:rsidRPr="00617D39" w:rsidRDefault="00617D39" w:rsidP="00617D39">
            <w:pPr>
              <w:spacing w:line="240" w:lineRule="auto"/>
              <w:rPr>
                <w:color w:val="000000"/>
                <w:sz w:val="22"/>
              </w:rPr>
            </w:pPr>
            <w:r w:rsidRPr="00617D39">
              <w:rPr>
                <w:color w:val="000000"/>
                <w:sz w:val="22"/>
              </w:rPr>
              <w:t> </w:t>
            </w:r>
          </w:p>
        </w:tc>
        <w:tc>
          <w:tcPr>
            <w:tcW w:w="1185" w:type="dxa"/>
            <w:tcBorders>
              <w:top w:val="nil"/>
              <w:left w:val="nil"/>
              <w:bottom w:val="single" w:sz="8" w:space="0" w:color="auto"/>
              <w:right w:val="nil"/>
            </w:tcBorders>
            <w:shd w:val="clear" w:color="auto" w:fill="auto"/>
            <w:noWrap/>
            <w:vAlign w:val="bottom"/>
            <w:hideMark/>
          </w:tcPr>
          <w:p w14:paraId="3DFE9D2E" w14:textId="77777777" w:rsidR="00617D39" w:rsidRPr="00617D39" w:rsidRDefault="00617D39" w:rsidP="00617D39">
            <w:pPr>
              <w:spacing w:line="240" w:lineRule="auto"/>
              <w:rPr>
                <w:color w:val="000000"/>
                <w:sz w:val="22"/>
              </w:rPr>
            </w:pPr>
            <w:r w:rsidRPr="00617D39">
              <w:rPr>
                <w:color w:val="000000"/>
                <w:sz w:val="22"/>
              </w:rPr>
              <w:t> </w:t>
            </w:r>
          </w:p>
        </w:tc>
        <w:tc>
          <w:tcPr>
            <w:tcW w:w="1193" w:type="dxa"/>
            <w:tcBorders>
              <w:top w:val="nil"/>
              <w:left w:val="nil"/>
              <w:bottom w:val="single" w:sz="8" w:space="0" w:color="auto"/>
              <w:right w:val="nil"/>
            </w:tcBorders>
            <w:shd w:val="clear" w:color="auto" w:fill="auto"/>
            <w:noWrap/>
            <w:vAlign w:val="bottom"/>
            <w:hideMark/>
          </w:tcPr>
          <w:p w14:paraId="6BE0B2DE" w14:textId="77777777" w:rsidR="00617D39" w:rsidRPr="00617D39" w:rsidRDefault="00617D39" w:rsidP="00617D39">
            <w:pPr>
              <w:spacing w:line="240" w:lineRule="auto"/>
              <w:rPr>
                <w:color w:val="000000"/>
                <w:sz w:val="22"/>
              </w:rPr>
            </w:pPr>
            <w:r w:rsidRPr="00617D39">
              <w:rPr>
                <w:color w:val="000000"/>
                <w:sz w:val="22"/>
              </w:rPr>
              <w:t> </w:t>
            </w:r>
          </w:p>
        </w:tc>
      </w:tr>
      <w:tr w:rsidR="00617D39" w:rsidRPr="00617D39" w14:paraId="1DA47BE7" w14:textId="77777777" w:rsidTr="00617D39">
        <w:trPr>
          <w:trHeight w:val="324"/>
        </w:trPr>
        <w:tc>
          <w:tcPr>
            <w:tcW w:w="2402" w:type="dxa"/>
            <w:tcBorders>
              <w:top w:val="nil"/>
              <w:left w:val="nil"/>
              <w:bottom w:val="nil"/>
              <w:right w:val="nil"/>
            </w:tcBorders>
            <w:shd w:val="clear" w:color="auto" w:fill="auto"/>
            <w:noWrap/>
            <w:vAlign w:val="bottom"/>
            <w:hideMark/>
          </w:tcPr>
          <w:p w14:paraId="3BED29C2" w14:textId="77777777" w:rsidR="00617D39" w:rsidRPr="00617D39" w:rsidRDefault="00617D39" w:rsidP="00617D39">
            <w:pPr>
              <w:spacing w:line="240" w:lineRule="auto"/>
              <w:rPr>
                <w:color w:val="000000"/>
                <w:sz w:val="22"/>
              </w:rPr>
            </w:pPr>
          </w:p>
        </w:tc>
        <w:tc>
          <w:tcPr>
            <w:tcW w:w="1469" w:type="dxa"/>
            <w:tcBorders>
              <w:top w:val="nil"/>
              <w:left w:val="nil"/>
              <w:bottom w:val="nil"/>
              <w:right w:val="nil"/>
            </w:tcBorders>
            <w:shd w:val="clear" w:color="auto" w:fill="auto"/>
            <w:noWrap/>
            <w:vAlign w:val="bottom"/>
            <w:hideMark/>
          </w:tcPr>
          <w:p w14:paraId="1467D165" w14:textId="77777777" w:rsidR="00617D39" w:rsidRPr="00617D39" w:rsidRDefault="00617D39" w:rsidP="00617D39">
            <w:pPr>
              <w:spacing w:line="240" w:lineRule="auto"/>
              <w:rPr>
                <w:color w:val="000000"/>
                <w:sz w:val="22"/>
              </w:rPr>
            </w:pPr>
          </w:p>
        </w:tc>
        <w:tc>
          <w:tcPr>
            <w:tcW w:w="2057" w:type="dxa"/>
            <w:tcBorders>
              <w:top w:val="nil"/>
              <w:left w:val="nil"/>
              <w:bottom w:val="nil"/>
              <w:right w:val="nil"/>
            </w:tcBorders>
            <w:shd w:val="clear" w:color="auto" w:fill="auto"/>
            <w:noWrap/>
            <w:vAlign w:val="bottom"/>
            <w:hideMark/>
          </w:tcPr>
          <w:p w14:paraId="6DD8C1F7"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2F961C5D"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2CCAEA63"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7F8EA031" w14:textId="77777777" w:rsidR="00617D39" w:rsidRPr="00617D39" w:rsidRDefault="00617D39" w:rsidP="00617D39">
            <w:pPr>
              <w:spacing w:line="240" w:lineRule="auto"/>
              <w:rPr>
                <w:color w:val="000000"/>
                <w:sz w:val="22"/>
              </w:rPr>
            </w:pPr>
          </w:p>
        </w:tc>
      </w:tr>
      <w:tr w:rsidR="00617D39" w:rsidRPr="00617D39" w14:paraId="5ECFCE9B" w14:textId="77777777" w:rsidTr="00617D39">
        <w:trPr>
          <w:trHeight w:val="309"/>
        </w:trPr>
        <w:tc>
          <w:tcPr>
            <w:tcW w:w="2402" w:type="dxa"/>
            <w:tcBorders>
              <w:top w:val="single" w:sz="8" w:space="0" w:color="auto"/>
              <w:left w:val="nil"/>
              <w:bottom w:val="single" w:sz="4" w:space="0" w:color="auto"/>
              <w:right w:val="nil"/>
            </w:tcBorders>
            <w:shd w:val="clear" w:color="auto" w:fill="auto"/>
            <w:noWrap/>
            <w:vAlign w:val="bottom"/>
            <w:hideMark/>
          </w:tcPr>
          <w:p w14:paraId="4A320963" w14:textId="77777777" w:rsidR="00617D39" w:rsidRPr="00617D39" w:rsidRDefault="00617D39" w:rsidP="00617D39">
            <w:pPr>
              <w:spacing w:line="240" w:lineRule="auto"/>
              <w:jc w:val="center"/>
              <w:rPr>
                <w:i/>
                <w:iCs/>
                <w:color w:val="000000"/>
                <w:sz w:val="22"/>
              </w:rPr>
            </w:pPr>
            <w:r w:rsidRPr="00617D39">
              <w:rPr>
                <w:i/>
                <w:iCs/>
                <w:color w:val="000000"/>
                <w:sz w:val="22"/>
              </w:rPr>
              <w:t> </w:t>
            </w:r>
          </w:p>
        </w:tc>
        <w:tc>
          <w:tcPr>
            <w:tcW w:w="1469" w:type="dxa"/>
            <w:tcBorders>
              <w:top w:val="single" w:sz="8" w:space="0" w:color="auto"/>
              <w:left w:val="nil"/>
              <w:bottom w:val="single" w:sz="4" w:space="0" w:color="auto"/>
              <w:right w:val="nil"/>
            </w:tcBorders>
            <w:shd w:val="clear" w:color="auto" w:fill="auto"/>
            <w:noWrap/>
            <w:vAlign w:val="bottom"/>
            <w:hideMark/>
          </w:tcPr>
          <w:p w14:paraId="7C9EE4D7" w14:textId="77777777" w:rsidR="00617D39" w:rsidRPr="00617D39" w:rsidRDefault="00617D39" w:rsidP="00617D39">
            <w:pPr>
              <w:spacing w:line="240" w:lineRule="auto"/>
              <w:jc w:val="center"/>
              <w:rPr>
                <w:i/>
                <w:iCs/>
                <w:color w:val="000000"/>
                <w:sz w:val="22"/>
              </w:rPr>
            </w:pPr>
            <w:r w:rsidRPr="00617D39">
              <w:rPr>
                <w:i/>
                <w:iCs/>
                <w:color w:val="000000"/>
                <w:sz w:val="22"/>
              </w:rPr>
              <w:t>Coefficients</w:t>
            </w:r>
          </w:p>
        </w:tc>
        <w:tc>
          <w:tcPr>
            <w:tcW w:w="2057" w:type="dxa"/>
            <w:tcBorders>
              <w:top w:val="single" w:sz="8" w:space="0" w:color="auto"/>
              <w:left w:val="nil"/>
              <w:bottom w:val="single" w:sz="4" w:space="0" w:color="auto"/>
              <w:right w:val="nil"/>
            </w:tcBorders>
            <w:shd w:val="clear" w:color="auto" w:fill="auto"/>
            <w:noWrap/>
            <w:vAlign w:val="bottom"/>
            <w:hideMark/>
          </w:tcPr>
          <w:p w14:paraId="76BE100D" w14:textId="77777777" w:rsidR="00617D39" w:rsidRPr="00617D39" w:rsidRDefault="00617D39" w:rsidP="00617D39">
            <w:pPr>
              <w:spacing w:line="240" w:lineRule="auto"/>
              <w:jc w:val="center"/>
              <w:rPr>
                <w:i/>
                <w:iCs/>
                <w:color w:val="000000"/>
                <w:sz w:val="22"/>
              </w:rPr>
            </w:pPr>
            <w:r w:rsidRPr="00617D39">
              <w:rPr>
                <w:i/>
                <w:iCs/>
                <w:color w:val="000000"/>
                <w:sz w:val="22"/>
              </w:rPr>
              <w:t>Standard Error</w:t>
            </w:r>
          </w:p>
        </w:tc>
        <w:tc>
          <w:tcPr>
            <w:tcW w:w="1434" w:type="dxa"/>
            <w:tcBorders>
              <w:top w:val="single" w:sz="8" w:space="0" w:color="auto"/>
              <w:left w:val="nil"/>
              <w:bottom w:val="single" w:sz="4" w:space="0" w:color="auto"/>
              <w:right w:val="nil"/>
            </w:tcBorders>
            <w:shd w:val="clear" w:color="auto" w:fill="auto"/>
            <w:noWrap/>
            <w:vAlign w:val="bottom"/>
            <w:hideMark/>
          </w:tcPr>
          <w:p w14:paraId="747ABDFA" w14:textId="77777777" w:rsidR="00617D39" w:rsidRPr="00617D39" w:rsidRDefault="00617D39" w:rsidP="00617D39">
            <w:pPr>
              <w:spacing w:line="240" w:lineRule="auto"/>
              <w:jc w:val="center"/>
              <w:rPr>
                <w:i/>
                <w:iCs/>
                <w:color w:val="000000"/>
                <w:sz w:val="22"/>
              </w:rPr>
            </w:pPr>
            <w:r w:rsidRPr="00617D39">
              <w:rPr>
                <w:i/>
                <w:iCs/>
                <w:color w:val="000000"/>
                <w:sz w:val="22"/>
              </w:rPr>
              <w:t>t Stat</w:t>
            </w:r>
          </w:p>
        </w:tc>
        <w:tc>
          <w:tcPr>
            <w:tcW w:w="1185" w:type="dxa"/>
            <w:tcBorders>
              <w:top w:val="single" w:sz="8" w:space="0" w:color="auto"/>
              <w:left w:val="nil"/>
              <w:bottom w:val="single" w:sz="4" w:space="0" w:color="auto"/>
              <w:right w:val="nil"/>
            </w:tcBorders>
            <w:shd w:val="clear" w:color="auto" w:fill="auto"/>
            <w:noWrap/>
            <w:vAlign w:val="bottom"/>
            <w:hideMark/>
          </w:tcPr>
          <w:p w14:paraId="23D71862" w14:textId="77777777" w:rsidR="00617D39" w:rsidRPr="00617D39" w:rsidRDefault="00617D39" w:rsidP="00617D39">
            <w:pPr>
              <w:spacing w:line="240" w:lineRule="auto"/>
              <w:jc w:val="center"/>
              <w:rPr>
                <w:i/>
                <w:iCs/>
                <w:color w:val="000000"/>
                <w:sz w:val="22"/>
              </w:rPr>
            </w:pPr>
            <w:r w:rsidRPr="00617D39">
              <w:rPr>
                <w:i/>
                <w:iCs/>
                <w:color w:val="000000"/>
                <w:sz w:val="22"/>
              </w:rPr>
              <w:t>P-value</w:t>
            </w:r>
          </w:p>
        </w:tc>
        <w:tc>
          <w:tcPr>
            <w:tcW w:w="1193" w:type="dxa"/>
            <w:tcBorders>
              <w:top w:val="single" w:sz="8" w:space="0" w:color="auto"/>
              <w:left w:val="nil"/>
              <w:bottom w:val="single" w:sz="4" w:space="0" w:color="auto"/>
              <w:right w:val="nil"/>
            </w:tcBorders>
            <w:shd w:val="clear" w:color="auto" w:fill="auto"/>
            <w:noWrap/>
            <w:vAlign w:val="bottom"/>
            <w:hideMark/>
          </w:tcPr>
          <w:p w14:paraId="0DCF251F" w14:textId="77777777" w:rsidR="00617D39" w:rsidRPr="00617D39" w:rsidRDefault="00617D39" w:rsidP="00617D39">
            <w:pPr>
              <w:spacing w:line="240" w:lineRule="auto"/>
              <w:jc w:val="center"/>
              <w:rPr>
                <w:i/>
                <w:iCs/>
                <w:color w:val="000000"/>
                <w:sz w:val="22"/>
              </w:rPr>
            </w:pPr>
            <w:r w:rsidRPr="00617D39">
              <w:rPr>
                <w:i/>
                <w:iCs/>
                <w:color w:val="000000"/>
                <w:sz w:val="22"/>
              </w:rPr>
              <w:t>Lower 95%</w:t>
            </w:r>
          </w:p>
        </w:tc>
      </w:tr>
      <w:tr w:rsidR="00617D39" w:rsidRPr="00617D39" w14:paraId="72B7F4E9" w14:textId="77777777" w:rsidTr="00617D39">
        <w:trPr>
          <w:trHeight w:val="309"/>
        </w:trPr>
        <w:tc>
          <w:tcPr>
            <w:tcW w:w="2402" w:type="dxa"/>
            <w:tcBorders>
              <w:top w:val="nil"/>
              <w:left w:val="nil"/>
              <w:bottom w:val="nil"/>
              <w:right w:val="nil"/>
            </w:tcBorders>
            <w:shd w:val="clear" w:color="auto" w:fill="auto"/>
            <w:noWrap/>
            <w:vAlign w:val="bottom"/>
            <w:hideMark/>
          </w:tcPr>
          <w:p w14:paraId="653600ED" w14:textId="77777777" w:rsidR="00617D39" w:rsidRPr="00617D39" w:rsidRDefault="00617D39" w:rsidP="00617D39">
            <w:pPr>
              <w:spacing w:line="240" w:lineRule="auto"/>
              <w:rPr>
                <w:color w:val="000000"/>
                <w:sz w:val="22"/>
              </w:rPr>
            </w:pPr>
            <w:r w:rsidRPr="00617D39">
              <w:rPr>
                <w:color w:val="000000"/>
                <w:sz w:val="22"/>
              </w:rPr>
              <w:t>Intercept</w:t>
            </w:r>
          </w:p>
        </w:tc>
        <w:tc>
          <w:tcPr>
            <w:tcW w:w="1469" w:type="dxa"/>
            <w:tcBorders>
              <w:top w:val="nil"/>
              <w:left w:val="nil"/>
              <w:bottom w:val="nil"/>
              <w:right w:val="nil"/>
            </w:tcBorders>
            <w:shd w:val="clear" w:color="auto" w:fill="auto"/>
            <w:noWrap/>
            <w:vAlign w:val="bottom"/>
            <w:hideMark/>
          </w:tcPr>
          <w:p w14:paraId="63CE5E29" w14:textId="77777777" w:rsidR="00617D39" w:rsidRPr="00617D39" w:rsidRDefault="00617D39" w:rsidP="00617D39">
            <w:pPr>
              <w:spacing w:line="240" w:lineRule="auto"/>
              <w:jc w:val="right"/>
              <w:rPr>
                <w:color w:val="000000"/>
                <w:sz w:val="22"/>
              </w:rPr>
            </w:pPr>
            <w:r w:rsidRPr="00617D39">
              <w:rPr>
                <w:color w:val="000000"/>
                <w:sz w:val="22"/>
              </w:rPr>
              <w:t>-0.333333333</w:t>
            </w:r>
          </w:p>
        </w:tc>
        <w:tc>
          <w:tcPr>
            <w:tcW w:w="2057" w:type="dxa"/>
            <w:tcBorders>
              <w:top w:val="nil"/>
              <w:left w:val="nil"/>
              <w:bottom w:val="nil"/>
              <w:right w:val="nil"/>
            </w:tcBorders>
            <w:shd w:val="clear" w:color="auto" w:fill="auto"/>
            <w:noWrap/>
            <w:vAlign w:val="bottom"/>
            <w:hideMark/>
          </w:tcPr>
          <w:p w14:paraId="7EFF3178" w14:textId="77777777" w:rsidR="00617D39" w:rsidRPr="00617D39" w:rsidRDefault="00617D39" w:rsidP="00617D39">
            <w:pPr>
              <w:spacing w:line="240" w:lineRule="auto"/>
              <w:jc w:val="right"/>
              <w:rPr>
                <w:color w:val="000000"/>
                <w:sz w:val="22"/>
              </w:rPr>
            </w:pPr>
            <w:r w:rsidRPr="00617D39">
              <w:rPr>
                <w:color w:val="000000"/>
                <w:sz w:val="22"/>
              </w:rPr>
              <w:t>7.655271034</w:t>
            </w:r>
          </w:p>
        </w:tc>
        <w:tc>
          <w:tcPr>
            <w:tcW w:w="1434" w:type="dxa"/>
            <w:tcBorders>
              <w:top w:val="nil"/>
              <w:left w:val="nil"/>
              <w:bottom w:val="nil"/>
              <w:right w:val="nil"/>
            </w:tcBorders>
            <w:shd w:val="clear" w:color="auto" w:fill="auto"/>
            <w:noWrap/>
            <w:vAlign w:val="bottom"/>
            <w:hideMark/>
          </w:tcPr>
          <w:p w14:paraId="1F19BBFC" w14:textId="77777777" w:rsidR="00617D39" w:rsidRPr="00617D39" w:rsidRDefault="00617D39" w:rsidP="00617D39">
            <w:pPr>
              <w:spacing w:line="240" w:lineRule="auto"/>
              <w:jc w:val="right"/>
              <w:rPr>
                <w:color w:val="000000"/>
                <w:sz w:val="22"/>
              </w:rPr>
            </w:pPr>
            <w:r w:rsidRPr="00617D39">
              <w:rPr>
                <w:color w:val="000000"/>
                <w:sz w:val="22"/>
              </w:rPr>
              <w:t>-0.043542983</w:t>
            </w:r>
          </w:p>
        </w:tc>
        <w:tc>
          <w:tcPr>
            <w:tcW w:w="1185" w:type="dxa"/>
            <w:tcBorders>
              <w:top w:val="nil"/>
              <w:left w:val="nil"/>
              <w:bottom w:val="nil"/>
              <w:right w:val="nil"/>
            </w:tcBorders>
            <w:shd w:val="clear" w:color="auto" w:fill="auto"/>
            <w:noWrap/>
            <w:vAlign w:val="bottom"/>
            <w:hideMark/>
          </w:tcPr>
          <w:p w14:paraId="394D81E6" w14:textId="77777777" w:rsidR="00617D39" w:rsidRPr="00617D39" w:rsidRDefault="00617D39" w:rsidP="00617D39">
            <w:pPr>
              <w:spacing w:line="240" w:lineRule="auto"/>
              <w:jc w:val="right"/>
              <w:rPr>
                <w:color w:val="000000"/>
                <w:sz w:val="22"/>
              </w:rPr>
            </w:pPr>
            <w:r w:rsidRPr="00617D39">
              <w:rPr>
                <w:color w:val="000000"/>
                <w:sz w:val="22"/>
              </w:rPr>
              <w:t>0.967355656</w:t>
            </w:r>
          </w:p>
        </w:tc>
        <w:tc>
          <w:tcPr>
            <w:tcW w:w="1193" w:type="dxa"/>
            <w:tcBorders>
              <w:top w:val="nil"/>
              <w:left w:val="nil"/>
              <w:bottom w:val="nil"/>
              <w:right w:val="nil"/>
            </w:tcBorders>
            <w:shd w:val="clear" w:color="auto" w:fill="auto"/>
            <w:noWrap/>
            <w:vAlign w:val="bottom"/>
            <w:hideMark/>
          </w:tcPr>
          <w:p w14:paraId="6D7D15BD" w14:textId="77777777" w:rsidR="00617D39" w:rsidRPr="00617D39" w:rsidRDefault="00617D39" w:rsidP="00617D39">
            <w:pPr>
              <w:spacing w:line="240" w:lineRule="auto"/>
              <w:jc w:val="right"/>
              <w:rPr>
                <w:color w:val="000000"/>
                <w:sz w:val="22"/>
              </w:rPr>
            </w:pPr>
            <w:r w:rsidRPr="00617D39">
              <w:rPr>
                <w:color w:val="000000"/>
                <w:sz w:val="22"/>
              </w:rPr>
              <w:t>-21.58777312</w:t>
            </w:r>
          </w:p>
        </w:tc>
      </w:tr>
      <w:tr w:rsidR="00617D39" w:rsidRPr="00617D39" w14:paraId="778FD5F3" w14:textId="77777777" w:rsidTr="00617D39">
        <w:trPr>
          <w:trHeight w:val="324"/>
        </w:trPr>
        <w:tc>
          <w:tcPr>
            <w:tcW w:w="2402" w:type="dxa"/>
            <w:tcBorders>
              <w:top w:val="nil"/>
              <w:left w:val="nil"/>
              <w:bottom w:val="single" w:sz="8" w:space="0" w:color="auto"/>
              <w:right w:val="nil"/>
            </w:tcBorders>
            <w:shd w:val="clear" w:color="auto" w:fill="auto"/>
            <w:noWrap/>
            <w:vAlign w:val="bottom"/>
            <w:hideMark/>
          </w:tcPr>
          <w:p w14:paraId="163B7539" w14:textId="77777777" w:rsidR="00617D39" w:rsidRPr="00617D39" w:rsidRDefault="00617D39" w:rsidP="00617D39">
            <w:pPr>
              <w:spacing w:line="240" w:lineRule="auto"/>
              <w:rPr>
                <w:color w:val="000000"/>
                <w:sz w:val="22"/>
              </w:rPr>
            </w:pPr>
            <w:r w:rsidRPr="00617D39">
              <w:rPr>
                <w:color w:val="000000"/>
                <w:sz w:val="22"/>
              </w:rPr>
              <w:t>X Variable 1</w:t>
            </w:r>
          </w:p>
        </w:tc>
        <w:tc>
          <w:tcPr>
            <w:tcW w:w="1469" w:type="dxa"/>
            <w:tcBorders>
              <w:top w:val="nil"/>
              <w:left w:val="nil"/>
              <w:bottom w:val="single" w:sz="8" w:space="0" w:color="auto"/>
              <w:right w:val="nil"/>
            </w:tcBorders>
            <w:shd w:val="clear" w:color="auto" w:fill="auto"/>
            <w:noWrap/>
            <w:vAlign w:val="bottom"/>
            <w:hideMark/>
          </w:tcPr>
          <w:p w14:paraId="020CD8D0" w14:textId="77777777" w:rsidR="00617D39" w:rsidRPr="00617D39" w:rsidRDefault="00617D39" w:rsidP="00617D39">
            <w:pPr>
              <w:spacing w:line="240" w:lineRule="auto"/>
              <w:jc w:val="right"/>
              <w:rPr>
                <w:color w:val="000000"/>
                <w:sz w:val="22"/>
              </w:rPr>
            </w:pPr>
            <w:r w:rsidRPr="00617D39">
              <w:rPr>
                <w:color w:val="000000"/>
                <w:sz w:val="22"/>
              </w:rPr>
              <w:t>4.857142857</w:t>
            </w:r>
          </w:p>
        </w:tc>
        <w:tc>
          <w:tcPr>
            <w:tcW w:w="2057" w:type="dxa"/>
            <w:tcBorders>
              <w:top w:val="nil"/>
              <w:left w:val="nil"/>
              <w:bottom w:val="single" w:sz="8" w:space="0" w:color="auto"/>
              <w:right w:val="nil"/>
            </w:tcBorders>
            <w:shd w:val="clear" w:color="auto" w:fill="auto"/>
            <w:noWrap/>
            <w:vAlign w:val="bottom"/>
            <w:hideMark/>
          </w:tcPr>
          <w:p w14:paraId="41E65384" w14:textId="77777777" w:rsidR="00617D39" w:rsidRPr="00617D39" w:rsidRDefault="00617D39" w:rsidP="00617D39">
            <w:pPr>
              <w:spacing w:line="240" w:lineRule="auto"/>
              <w:jc w:val="right"/>
              <w:rPr>
                <w:color w:val="000000"/>
                <w:sz w:val="22"/>
              </w:rPr>
            </w:pPr>
            <w:r w:rsidRPr="00617D39">
              <w:rPr>
                <w:color w:val="000000"/>
                <w:sz w:val="22"/>
              </w:rPr>
              <w:t>1.965692137</w:t>
            </w:r>
          </w:p>
        </w:tc>
        <w:tc>
          <w:tcPr>
            <w:tcW w:w="1434" w:type="dxa"/>
            <w:tcBorders>
              <w:top w:val="nil"/>
              <w:left w:val="nil"/>
              <w:bottom w:val="single" w:sz="8" w:space="0" w:color="auto"/>
              <w:right w:val="nil"/>
            </w:tcBorders>
            <w:shd w:val="clear" w:color="auto" w:fill="auto"/>
            <w:noWrap/>
            <w:vAlign w:val="bottom"/>
            <w:hideMark/>
          </w:tcPr>
          <w:p w14:paraId="3C1ED263" w14:textId="77777777" w:rsidR="00617D39" w:rsidRPr="00617D39" w:rsidRDefault="00617D39" w:rsidP="00617D39">
            <w:pPr>
              <w:spacing w:line="240" w:lineRule="auto"/>
              <w:jc w:val="right"/>
              <w:rPr>
                <w:color w:val="000000"/>
                <w:sz w:val="22"/>
              </w:rPr>
            </w:pPr>
            <w:r w:rsidRPr="00617D39">
              <w:rPr>
                <w:color w:val="000000"/>
                <w:sz w:val="22"/>
              </w:rPr>
              <w:t>2.470958074</w:t>
            </w:r>
          </w:p>
        </w:tc>
        <w:tc>
          <w:tcPr>
            <w:tcW w:w="1185" w:type="dxa"/>
            <w:tcBorders>
              <w:top w:val="nil"/>
              <w:left w:val="nil"/>
              <w:bottom w:val="single" w:sz="8" w:space="0" w:color="auto"/>
              <w:right w:val="nil"/>
            </w:tcBorders>
            <w:shd w:val="clear" w:color="auto" w:fill="auto"/>
            <w:noWrap/>
            <w:vAlign w:val="bottom"/>
            <w:hideMark/>
          </w:tcPr>
          <w:p w14:paraId="0579EBDF" w14:textId="7F690DEF" w:rsidR="00617D39" w:rsidRPr="00617D39" w:rsidRDefault="00FB2A1F" w:rsidP="00617D39">
            <w:pPr>
              <w:spacing w:line="240" w:lineRule="auto"/>
              <w:jc w:val="right"/>
              <w:rPr>
                <w:color w:val="000000"/>
                <w:sz w:val="22"/>
              </w:rPr>
            </w:pPr>
            <w:r>
              <w:rPr>
                <w:color w:val="000000"/>
                <w:sz w:val="22"/>
              </w:rPr>
              <w:t>0.04</w:t>
            </w:r>
            <w:r w:rsidR="00617D39" w:rsidRPr="00617D39">
              <w:rPr>
                <w:color w:val="000000"/>
                <w:sz w:val="22"/>
              </w:rPr>
              <w:t>8875886</w:t>
            </w:r>
          </w:p>
        </w:tc>
        <w:tc>
          <w:tcPr>
            <w:tcW w:w="1193" w:type="dxa"/>
            <w:tcBorders>
              <w:top w:val="nil"/>
              <w:left w:val="nil"/>
              <w:bottom w:val="single" w:sz="8" w:space="0" w:color="auto"/>
              <w:right w:val="nil"/>
            </w:tcBorders>
            <w:shd w:val="clear" w:color="auto" w:fill="auto"/>
            <w:noWrap/>
            <w:vAlign w:val="bottom"/>
            <w:hideMark/>
          </w:tcPr>
          <w:p w14:paraId="315A7D90" w14:textId="77777777" w:rsidR="00617D39" w:rsidRPr="00617D39" w:rsidRDefault="00617D39" w:rsidP="00617D39">
            <w:pPr>
              <w:spacing w:line="240" w:lineRule="auto"/>
              <w:jc w:val="right"/>
              <w:rPr>
                <w:color w:val="000000"/>
                <w:sz w:val="22"/>
              </w:rPr>
            </w:pPr>
            <w:r w:rsidRPr="00617D39">
              <w:rPr>
                <w:color w:val="000000"/>
                <w:sz w:val="22"/>
              </w:rPr>
              <w:t>-0.600493455</w:t>
            </w:r>
          </w:p>
        </w:tc>
      </w:tr>
      <w:tr w:rsidR="00617D39" w:rsidRPr="00617D39" w14:paraId="2F5EDA0D" w14:textId="77777777" w:rsidTr="00617D39">
        <w:trPr>
          <w:trHeight w:val="309"/>
        </w:trPr>
        <w:tc>
          <w:tcPr>
            <w:tcW w:w="2402" w:type="dxa"/>
            <w:tcBorders>
              <w:top w:val="nil"/>
              <w:left w:val="nil"/>
              <w:bottom w:val="nil"/>
              <w:right w:val="nil"/>
            </w:tcBorders>
            <w:shd w:val="clear" w:color="auto" w:fill="auto"/>
            <w:noWrap/>
            <w:vAlign w:val="bottom"/>
            <w:hideMark/>
          </w:tcPr>
          <w:p w14:paraId="640FC6E8" w14:textId="77777777" w:rsidR="00617D39" w:rsidRPr="00617D39" w:rsidRDefault="00617D39" w:rsidP="00617D39">
            <w:pPr>
              <w:spacing w:line="240" w:lineRule="auto"/>
              <w:rPr>
                <w:color w:val="000000"/>
                <w:sz w:val="22"/>
              </w:rPr>
            </w:pPr>
          </w:p>
        </w:tc>
        <w:tc>
          <w:tcPr>
            <w:tcW w:w="1469" w:type="dxa"/>
            <w:tcBorders>
              <w:top w:val="nil"/>
              <w:left w:val="nil"/>
              <w:bottom w:val="nil"/>
              <w:right w:val="nil"/>
            </w:tcBorders>
            <w:shd w:val="clear" w:color="auto" w:fill="auto"/>
            <w:noWrap/>
            <w:vAlign w:val="bottom"/>
            <w:hideMark/>
          </w:tcPr>
          <w:p w14:paraId="4C4EA73E" w14:textId="77777777" w:rsidR="00617D39" w:rsidRPr="00617D39" w:rsidRDefault="00617D39" w:rsidP="00617D39">
            <w:pPr>
              <w:spacing w:line="240" w:lineRule="auto"/>
              <w:rPr>
                <w:color w:val="000000"/>
                <w:sz w:val="22"/>
              </w:rPr>
            </w:pPr>
          </w:p>
        </w:tc>
        <w:tc>
          <w:tcPr>
            <w:tcW w:w="2057" w:type="dxa"/>
            <w:tcBorders>
              <w:top w:val="nil"/>
              <w:left w:val="nil"/>
              <w:bottom w:val="nil"/>
              <w:right w:val="nil"/>
            </w:tcBorders>
            <w:shd w:val="clear" w:color="auto" w:fill="auto"/>
            <w:noWrap/>
            <w:vAlign w:val="bottom"/>
            <w:hideMark/>
          </w:tcPr>
          <w:p w14:paraId="0072E41F" w14:textId="77777777" w:rsidR="00617D39" w:rsidRPr="00617D39" w:rsidRDefault="00617D39" w:rsidP="00617D39">
            <w:pPr>
              <w:spacing w:line="240" w:lineRule="auto"/>
              <w:rPr>
                <w:color w:val="000000"/>
                <w:sz w:val="22"/>
              </w:rPr>
            </w:pPr>
          </w:p>
        </w:tc>
        <w:tc>
          <w:tcPr>
            <w:tcW w:w="1434" w:type="dxa"/>
            <w:tcBorders>
              <w:top w:val="nil"/>
              <w:left w:val="nil"/>
              <w:bottom w:val="nil"/>
              <w:right w:val="nil"/>
            </w:tcBorders>
            <w:shd w:val="clear" w:color="auto" w:fill="auto"/>
            <w:noWrap/>
            <w:vAlign w:val="bottom"/>
            <w:hideMark/>
          </w:tcPr>
          <w:p w14:paraId="52A630A2" w14:textId="77777777" w:rsidR="00617D39" w:rsidRPr="00617D39" w:rsidRDefault="00617D39" w:rsidP="00617D39">
            <w:pPr>
              <w:spacing w:line="240" w:lineRule="auto"/>
              <w:rPr>
                <w:color w:val="000000"/>
                <w:sz w:val="22"/>
              </w:rPr>
            </w:pPr>
          </w:p>
        </w:tc>
        <w:tc>
          <w:tcPr>
            <w:tcW w:w="1185" w:type="dxa"/>
            <w:tcBorders>
              <w:top w:val="nil"/>
              <w:left w:val="nil"/>
              <w:bottom w:val="nil"/>
              <w:right w:val="nil"/>
            </w:tcBorders>
            <w:shd w:val="clear" w:color="auto" w:fill="auto"/>
            <w:noWrap/>
            <w:vAlign w:val="bottom"/>
            <w:hideMark/>
          </w:tcPr>
          <w:p w14:paraId="4CA4999C" w14:textId="77777777" w:rsidR="00617D39" w:rsidRPr="00617D39" w:rsidRDefault="00617D39" w:rsidP="00617D39">
            <w:pPr>
              <w:spacing w:line="240" w:lineRule="auto"/>
              <w:rPr>
                <w:color w:val="000000"/>
                <w:sz w:val="22"/>
              </w:rPr>
            </w:pPr>
          </w:p>
        </w:tc>
        <w:tc>
          <w:tcPr>
            <w:tcW w:w="1193" w:type="dxa"/>
            <w:tcBorders>
              <w:top w:val="nil"/>
              <w:left w:val="nil"/>
              <w:bottom w:val="nil"/>
              <w:right w:val="nil"/>
            </w:tcBorders>
            <w:shd w:val="clear" w:color="auto" w:fill="auto"/>
            <w:noWrap/>
            <w:vAlign w:val="bottom"/>
            <w:hideMark/>
          </w:tcPr>
          <w:p w14:paraId="61A5C40C" w14:textId="77777777" w:rsidR="00617D39" w:rsidRPr="00617D39" w:rsidRDefault="00617D39" w:rsidP="00617D39">
            <w:pPr>
              <w:spacing w:line="240" w:lineRule="auto"/>
              <w:rPr>
                <w:color w:val="000000"/>
                <w:sz w:val="22"/>
              </w:rPr>
            </w:pPr>
          </w:p>
        </w:tc>
      </w:tr>
    </w:tbl>
    <w:p w14:paraId="58DD915B" w14:textId="637E4267" w:rsidR="006136F3" w:rsidRDefault="00FB2A1F" w:rsidP="00FC031F">
      <w:r>
        <w:t xml:space="preserve">With the sample size of 100, the above regression results shows that the significance of the test is 0.0488, which is less than 0.05, demonstrating that the null hypothesis was rejected in favor of </w:t>
      </w:r>
      <w:r>
        <w:lastRenderedPageBreak/>
        <w:t xml:space="preserve">the alternative hypothesis. As such, it was proven that indeed, there was a link between advertising and customers’ willingness to purchase. </w:t>
      </w:r>
    </w:p>
    <w:p w14:paraId="59CCE68D" w14:textId="4B7A9D78" w:rsidR="006315C7" w:rsidRDefault="008A6D30" w:rsidP="00FC031F">
      <w:pPr>
        <w:rPr>
          <w:b/>
        </w:rPr>
      </w:pPr>
      <w:r w:rsidRPr="00037DCF">
        <w:rPr>
          <w:b/>
        </w:rPr>
        <w:t xml:space="preserve">4.3.1 Testing the Relationship between Response and Explanatory Variables </w:t>
      </w:r>
    </w:p>
    <w:p w14:paraId="5D4AE016" w14:textId="77777777" w:rsidR="006315C7" w:rsidRDefault="006315C7" w:rsidP="006315C7">
      <w:r>
        <w:t xml:space="preserve">The following table shows the correlation between the two variables. </w:t>
      </w:r>
    </w:p>
    <w:tbl>
      <w:tblPr>
        <w:tblW w:w="9656" w:type="dxa"/>
        <w:tblInd w:w="93" w:type="dxa"/>
        <w:tblLook w:val="04A0" w:firstRow="1" w:lastRow="0" w:firstColumn="1" w:lastColumn="0" w:noHBand="0" w:noVBand="1"/>
      </w:tblPr>
      <w:tblGrid>
        <w:gridCol w:w="3913"/>
        <w:gridCol w:w="2393"/>
        <w:gridCol w:w="3350"/>
      </w:tblGrid>
      <w:tr w:rsidR="006315C7" w:rsidRPr="006136F3" w14:paraId="63EB6FD7" w14:textId="77777777" w:rsidTr="00985133">
        <w:trPr>
          <w:trHeight w:val="408"/>
        </w:trPr>
        <w:tc>
          <w:tcPr>
            <w:tcW w:w="3913" w:type="dxa"/>
            <w:tcBorders>
              <w:top w:val="single" w:sz="8" w:space="0" w:color="auto"/>
              <w:left w:val="nil"/>
              <w:bottom w:val="single" w:sz="4" w:space="0" w:color="auto"/>
              <w:right w:val="nil"/>
            </w:tcBorders>
            <w:shd w:val="clear" w:color="auto" w:fill="auto"/>
            <w:noWrap/>
            <w:vAlign w:val="bottom"/>
            <w:hideMark/>
          </w:tcPr>
          <w:p w14:paraId="1C838B61" w14:textId="77777777" w:rsidR="006315C7" w:rsidRPr="006136F3" w:rsidRDefault="006315C7" w:rsidP="00985133">
            <w:pPr>
              <w:spacing w:line="240" w:lineRule="auto"/>
              <w:jc w:val="center"/>
              <w:rPr>
                <w:i/>
                <w:iCs/>
                <w:color w:val="000000"/>
                <w:sz w:val="22"/>
              </w:rPr>
            </w:pPr>
            <w:r w:rsidRPr="006136F3">
              <w:rPr>
                <w:i/>
                <w:iCs/>
                <w:color w:val="000000"/>
                <w:sz w:val="22"/>
              </w:rPr>
              <w:t> </w:t>
            </w:r>
          </w:p>
        </w:tc>
        <w:tc>
          <w:tcPr>
            <w:tcW w:w="2393" w:type="dxa"/>
            <w:tcBorders>
              <w:top w:val="single" w:sz="8" w:space="0" w:color="auto"/>
              <w:left w:val="nil"/>
              <w:bottom w:val="single" w:sz="4" w:space="0" w:color="auto"/>
              <w:right w:val="nil"/>
            </w:tcBorders>
            <w:shd w:val="clear" w:color="auto" w:fill="auto"/>
            <w:noWrap/>
            <w:vAlign w:val="bottom"/>
            <w:hideMark/>
          </w:tcPr>
          <w:p w14:paraId="7D86C47A" w14:textId="77777777" w:rsidR="006315C7" w:rsidRPr="006136F3" w:rsidRDefault="006315C7" w:rsidP="00985133">
            <w:pPr>
              <w:spacing w:line="240" w:lineRule="auto"/>
              <w:jc w:val="center"/>
              <w:rPr>
                <w:i/>
                <w:iCs/>
                <w:color w:val="000000"/>
                <w:sz w:val="22"/>
              </w:rPr>
            </w:pPr>
            <w:r>
              <w:rPr>
                <w:color w:val="000000"/>
                <w:sz w:val="22"/>
              </w:rPr>
              <w:t>Advertisement</w:t>
            </w:r>
          </w:p>
        </w:tc>
        <w:tc>
          <w:tcPr>
            <w:tcW w:w="3350" w:type="dxa"/>
            <w:tcBorders>
              <w:top w:val="single" w:sz="8" w:space="0" w:color="auto"/>
              <w:left w:val="nil"/>
              <w:bottom w:val="single" w:sz="4" w:space="0" w:color="auto"/>
              <w:right w:val="nil"/>
            </w:tcBorders>
            <w:shd w:val="clear" w:color="auto" w:fill="auto"/>
            <w:noWrap/>
            <w:vAlign w:val="bottom"/>
            <w:hideMark/>
          </w:tcPr>
          <w:p w14:paraId="362C7E06" w14:textId="77777777" w:rsidR="006315C7" w:rsidRPr="006136F3" w:rsidRDefault="006315C7" w:rsidP="00985133">
            <w:pPr>
              <w:spacing w:line="240" w:lineRule="auto"/>
              <w:jc w:val="center"/>
              <w:rPr>
                <w:i/>
                <w:iCs/>
                <w:color w:val="000000"/>
                <w:sz w:val="22"/>
              </w:rPr>
            </w:pPr>
            <w:r>
              <w:rPr>
                <w:color w:val="000000"/>
                <w:sz w:val="22"/>
              </w:rPr>
              <w:t>Willingness to purchase</w:t>
            </w:r>
          </w:p>
        </w:tc>
      </w:tr>
      <w:tr w:rsidR="006315C7" w:rsidRPr="006136F3" w14:paraId="07AFB690" w14:textId="77777777" w:rsidTr="00985133">
        <w:trPr>
          <w:trHeight w:val="408"/>
        </w:trPr>
        <w:tc>
          <w:tcPr>
            <w:tcW w:w="3913" w:type="dxa"/>
            <w:tcBorders>
              <w:top w:val="nil"/>
              <w:left w:val="nil"/>
              <w:bottom w:val="nil"/>
              <w:right w:val="nil"/>
            </w:tcBorders>
            <w:shd w:val="clear" w:color="auto" w:fill="auto"/>
            <w:noWrap/>
            <w:vAlign w:val="bottom"/>
            <w:hideMark/>
          </w:tcPr>
          <w:p w14:paraId="5A2E65C4" w14:textId="77777777" w:rsidR="006315C7" w:rsidRPr="006136F3" w:rsidRDefault="006315C7" w:rsidP="00985133">
            <w:pPr>
              <w:spacing w:line="240" w:lineRule="auto"/>
              <w:rPr>
                <w:color w:val="000000"/>
                <w:sz w:val="22"/>
              </w:rPr>
            </w:pPr>
            <w:r>
              <w:rPr>
                <w:color w:val="000000"/>
                <w:sz w:val="22"/>
              </w:rPr>
              <w:t>Advertisement</w:t>
            </w:r>
          </w:p>
        </w:tc>
        <w:tc>
          <w:tcPr>
            <w:tcW w:w="2393" w:type="dxa"/>
            <w:tcBorders>
              <w:top w:val="nil"/>
              <w:left w:val="nil"/>
              <w:bottom w:val="nil"/>
              <w:right w:val="nil"/>
            </w:tcBorders>
            <w:shd w:val="clear" w:color="auto" w:fill="auto"/>
            <w:noWrap/>
            <w:vAlign w:val="bottom"/>
            <w:hideMark/>
          </w:tcPr>
          <w:p w14:paraId="4103082A" w14:textId="77777777" w:rsidR="006315C7" w:rsidRPr="006136F3" w:rsidRDefault="006315C7" w:rsidP="00985133">
            <w:pPr>
              <w:spacing w:line="240" w:lineRule="auto"/>
              <w:jc w:val="right"/>
              <w:rPr>
                <w:color w:val="000000"/>
                <w:sz w:val="22"/>
              </w:rPr>
            </w:pPr>
            <w:r w:rsidRPr="006136F3">
              <w:rPr>
                <w:color w:val="000000"/>
                <w:sz w:val="22"/>
              </w:rPr>
              <w:t>1</w:t>
            </w:r>
          </w:p>
        </w:tc>
        <w:tc>
          <w:tcPr>
            <w:tcW w:w="3350" w:type="dxa"/>
            <w:tcBorders>
              <w:top w:val="nil"/>
              <w:left w:val="nil"/>
              <w:bottom w:val="nil"/>
              <w:right w:val="nil"/>
            </w:tcBorders>
            <w:shd w:val="clear" w:color="auto" w:fill="auto"/>
            <w:noWrap/>
            <w:vAlign w:val="bottom"/>
            <w:hideMark/>
          </w:tcPr>
          <w:p w14:paraId="2C5D05AE" w14:textId="77777777" w:rsidR="006315C7" w:rsidRPr="006136F3" w:rsidRDefault="006315C7" w:rsidP="00985133">
            <w:pPr>
              <w:spacing w:line="240" w:lineRule="auto"/>
              <w:rPr>
                <w:color w:val="000000"/>
                <w:sz w:val="22"/>
              </w:rPr>
            </w:pPr>
          </w:p>
        </w:tc>
      </w:tr>
      <w:tr w:rsidR="006315C7" w:rsidRPr="006136F3" w14:paraId="05947149" w14:textId="77777777" w:rsidTr="00985133">
        <w:trPr>
          <w:trHeight w:val="428"/>
        </w:trPr>
        <w:tc>
          <w:tcPr>
            <w:tcW w:w="3913" w:type="dxa"/>
            <w:tcBorders>
              <w:top w:val="nil"/>
              <w:left w:val="nil"/>
              <w:bottom w:val="single" w:sz="8" w:space="0" w:color="auto"/>
              <w:right w:val="nil"/>
            </w:tcBorders>
            <w:shd w:val="clear" w:color="auto" w:fill="auto"/>
            <w:noWrap/>
            <w:vAlign w:val="bottom"/>
            <w:hideMark/>
          </w:tcPr>
          <w:p w14:paraId="7AFB5753" w14:textId="77777777" w:rsidR="006315C7" w:rsidRPr="006136F3" w:rsidRDefault="006315C7" w:rsidP="00985133">
            <w:pPr>
              <w:spacing w:line="240" w:lineRule="auto"/>
              <w:rPr>
                <w:color w:val="000000"/>
                <w:sz w:val="22"/>
              </w:rPr>
            </w:pPr>
            <w:r>
              <w:rPr>
                <w:color w:val="000000"/>
                <w:sz w:val="22"/>
              </w:rPr>
              <w:t>Willingness to purchase</w:t>
            </w:r>
          </w:p>
        </w:tc>
        <w:tc>
          <w:tcPr>
            <w:tcW w:w="2393" w:type="dxa"/>
            <w:tcBorders>
              <w:top w:val="nil"/>
              <w:left w:val="nil"/>
              <w:bottom w:val="single" w:sz="8" w:space="0" w:color="auto"/>
              <w:right w:val="nil"/>
            </w:tcBorders>
            <w:shd w:val="clear" w:color="auto" w:fill="auto"/>
            <w:noWrap/>
            <w:vAlign w:val="bottom"/>
            <w:hideMark/>
          </w:tcPr>
          <w:p w14:paraId="17520104" w14:textId="77777777" w:rsidR="006315C7" w:rsidRPr="006136F3" w:rsidRDefault="006315C7" w:rsidP="00985133">
            <w:pPr>
              <w:spacing w:line="240" w:lineRule="auto"/>
              <w:jc w:val="right"/>
              <w:rPr>
                <w:color w:val="000000"/>
                <w:sz w:val="22"/>
              </w:rPr>
            </w:pPr>
            <w:r w:rsidRPr="006136F3">
              <w:rPr>
                <w:color w:val="000000"/>
                <w:sz w:val="22"/>
              </w:rPr>
              <w:t>0.777290927</w:t>
            </w:r>
          </w:p>
        </w:tc>
        <w:tc>
          <w:tcPr>
            <w:tcW w:w="3350" w:type="dxa"/>
            <w:tcBorders>
              <w:top w:val="nil"/>
              <w:left w:val="nil"/>
              <w:bottom w:val="single" w:sz="8" w:space="0" w:color="auto"/>
              <w:right w:val="nil"/>
            </w:tcBorders>
            <w:shd w:val="clear" w:color="auto" w:fill="auto"/>
            <w:noWrap/>
            <w:vAlign w:val="bottom"/>
            <w:hideMark/>
          </w:tcPr>
          <w:p w14:paraId="3FFDC5A7" w14:textId="77777777" w:rsidR="006315C7" w:rsidRPr="006136F3" w:rsidRDefault="006315C7" w:rsidP="00985133">
            <w:pPr>
              <w:spacing w:line="240" w:lineRule="auto"/>
              <w:jc w:val="right"/>
              <w:rPr>
                <w:color w:val="000000"/>
                <w:sz w:val="22"/>
              </w:rPr>
            </w:pPr>
            <w:r w:rsidRPr="006136F3">
              <w:rPr>
                <w:color w:val="000000"/>
                <w:sz w:val="22"/>
              </w:rPr>
              <w:t>1</w:t>
            </w:r>
          </w:p>
        </w:tc>
      </w:tr>
    </w:tbl>
    <w:p w14:paraId="07021289" w14:textId="77777777" w:rsidR="006315C7" w:rsidRDefault="006315C7" w:rsidP="006315C7"/>
    <w:p w14:paraId="3E596846" w14:textId="77777777" w:rsidR="006315C7" w:rsidRDefault="006315C7" w:rsidP="006315C7">
      <w:r>
        <w:t xml:space="preserve">In the above hypothesis, a correlation test was applied on the 100 sample size. As can be seen, the results indicate that there exists a strong relationship between the two variables. </w:t>
      </w:r>
    </w:p>
    <w:p w14:paraId="76B35E11" w14:textId="7E1A981F" w:rsidR="008A6D30" w:rsidRPr="006315C7" w:rsidRDefault="008A6D30" w:rsidP="006315C7">
      <w:pPr>
        <w:tabs>
          <w:tab w:val="left" w:pos="1422"/>
        </w:tabs>
      </w:pPr>
    </w:p>
    <w:sectPr w:rsidR="008A6D30" w:rsidRPr="006315C7" w:rsidSect="008976D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E744" w14:textId="77777777" w:rsidR="005A6B1D" w:rsidRDefault="005A6B1D">
      <w:pPr>
        <w:spacing w:line="240" w:lineRule="auto"/>
      </w:pPr>
      <w:r>
        <w:separator/>
      </w:r>
    </w:p>
  </w:endnote>
  <w:endnote w:type="continuationSeparator" w:id="0">
    <w:p w14:paraId="4619B58A" w14:textId="77777777" w:rsidR="005A6B1D" w:rsidRDefault="005A6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9C0C" w14:textId="77777777" w:rsidR="005A6B1D" w:rsidRDefault="005A6B1D">
      <w:pPr>
        <w:spacing w:line="240" w:lineRule="auto"/>
      </w:pPr>
      <w:r>
        <w:separator/>
      </w:r>
    </w:p>
  </w:footnote>
  <w:footnote w:type="continuationSeparator" w:id="0">
    <w:p w14:paraId="0021994B" w14:textId="77777777" w:rsidR="005A6B1D" w:rsidRDefault="005A6B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FDFC" w14:textId="375D0F07" w:rsidR="00631FE5" w:rsidRPr="00ED0961" w:rsidRDefault="001D387A" w:rsidP="00EB1F55">
    <w:pPr>
      <w:rPr>
        <w:color w:val="333333"/>
      </w:rPr>
    </w:pPr>
    <w:r>
      <w:t>INFLUENCE OF ADVERTISING ON CUSTOMER BEHAVIOR</w:t>
    </w:r>
    <w:r w:rsidRPr="00F455BB">
      <w:t xml:space="preserve"> </w:t>
    </w:r>
    <w:r>
      <w:t xml:space="preserve">                                             </w:t>
    </w:r>
    <w:r w:rsidR="00631FE5" w:rsidRPr="00F455BB">
      <w:fldChar w:fldCharType="begin"/>
    </w:r>
    <w:r w:rsidR="00631FE5" w:rsidRPr="00F455BB">
      <w:instrText xml:space="preserve"> PAGE   \* MERGEFORMAT </w:instrText>
    </w:r>
    <w:r w:rsidR="00631FE5" w:rsidRPr="00F455BB">
      <w:fldChar w:fldCharType="separate"/>
    </w:r>
    <w:r w:rsidR="00C51C50">
      <w:rPr>
        <w:noProof/>
      </w:rPr>
      <w:t>7</w:t>
    </w:r>
    <w:r w:rsidR="00631FE5" w:rsidRPr="00F455B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4A33" w14:textId="5479EC76" w:rsidR="00631FE5" w:rsidRPr="0092563C" w:rsidRDefault="00631FE5" w:rsidP="00EB1F55">
    <w:pPr>
      <w:rPr>
        <w:color w:val="333333"/>
      </w:rPr>
    </w:pPr>
    <w:r>
      <w:t>Running head:</w:t>
    </w:r>
    <w:r w:rsidRPr="004E02FD">
      <w:t xml:space="preserve"> </w:t>
    </w:r>
    <w:r w:rsidR="001D387A">
      <w:t>INFLUENCE OF ADVERTISING ON CUSTOMER BEHAVIOR</w:t>
    </w:r>
    <w:sdt>
      <w:sdtPr>
        <w:id w:val="1215546760"/>
        <w:docPartObj>
          <w:docPartGallery w:val="Page Numbers (Top of Page)"/>
          <w:docPartUnique/>
        </w:docPartObj>
      </w:sdtPr>
      <w:sdtEndPr>
        <w:rPr>
          <w:noProof/>
        </w:rPr>
      </w:sdtEndPr>
      <w:sdtContent>
        <w:r w:rsidR="00EB1F55">
          <w:t xml:space="preserve">          </w:t>
        </w:r>
        <w:r w:rsidR="001D387A">
          <w:t xml:space="preserve">            </w:t>
        </w:r>
        <w:r>
          <w:fldChar w:fldCharType="begin"/>
        </w:r>
        <w:r>
          <w:instrText xml:space="preserve"> PAGE   \* MERGEFORMAT </w:instrText>
        </w:r>
        <w:r>
          <w:fldChar w:fldCharType="separate"/>
        </w:r>
        <w:r w:rsidR="00FF68B9">
          <w:rPr>
            <w:noProof/>
          </w:rP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47"/>
    <w:multiLevelType w:val="hybridMultilevel"/>
    <w:tmpl w:val="3E00E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768"/>
    <w:multiLevelType w:val="hybridMultilevel"/>
    <w:tmpl w:val="7FCE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0927"/>
    <w:multiLevelType w:val="hybridMultilevel"/>
    <w:tmpl w:val="1ED8C6E6"/>
    <w:lvl w:ilvl="0" w:tplc="A4A61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2A1D"/>
    <w:multiLevelType w:val="hybridMultilevel"/>
    <w:tmpl w:val="A992BF28"/>
    <w:lvl w:ilvl="0" w:tplc="F36E885A">
      <w:start w:val="1"/>
      <w:numFmt w:val="bullet"/>
      <w:lvlText w:val="ж"/>
      <w:lvlJc w:val="left"/>
      <w:pPr>
        <w:ind w:left="810" w:hanging="360"/>
      </w:pPr>
      <w:rPr>
        <w:rFonts w:ascii="Corbel" w:hAnsi="Corbel"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8683A40"/>
    <w:multiLevelType w:val="hybridMultilevel"/>
    <w:tmpl w:val="CA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F5BBA"/>
    <w:multiLevelType w:val="hybridMultilevel"/>
    <w:tmpl w:val="4D82D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D1EC2"/>
    <w:multiLevelType w:val="hybridMultilevel"/>
    <w:tmpl w:val="ECC626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147EB"/>
    <w:multiLevelType w:val="hybridMultilevel"/>
    <w:tmpl w:val="9014B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01C1F"/>
    <w:multiLevelType w:val="hybridMultilevel"/>
    <w:tmpl w:val="9230CD3E"/>
    <w:lvl w:ilvl="0" w:tplc="F36E885A">
      <w:start w:val="1"/>
      <w:numFmt w:val="bullet"/>
      <w:lvlText w:val="ж"/>
      <w:lvlJc w:val="left"/>
      <w:pPr>
        <w:ind w:left="720" w:hanging="360"/>
      </w:pPr>
      <w:rPr>
        <w:rFonts w:ascii="Corbel" w:hAnsi="Corbe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24B8B"/>
    <w:multiLevelType w:val="hybridMultilevel"/>
    <w:tmpl w:val="53E04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97A4B"/>
    <w:multiLevelType w:val="hybridMultilevel"/>
    <w:tmpl w:val="A8EA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D3C18"/>
    <w:multiLevelType w:val="hybridMultilevel"/>
    <w:tmpl w:val="62FE3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1FA1"/>
    <w:multiLevelType w:val="hybridMultilevel"/>
    <w:tmpl w:val="1E0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86DA4"/>
    <w:multiLevelType w:val="hybridMultilevel"/>
    <w:tmpl w:val="0086841A"/>
    <w:lvl w:ilvl="0" w:tplc="BBDA1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53EE"/>
    <w:multiLevelType w:val="hybridMultilevel"/>
    <w:tmpl w:val="D1D6B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D5338"/>
    <w:multiLevelType w:val="hybridMultilevel"/>
    <w:tmpl w:val="C7DCF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B7B92"/>
    <w:multiLevelType w:val="hybridMultilevel"/>
    <w:tmpl w:val="E784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42693"/>
    <w:multiLevelType w:val="hybridMultilevel"/>
    <w:tmpl w:val="FBFA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76A8A"/>
    <w:multiLevelType w:val="hybridMultilevel"/>
    <w:tmpl w:val="9BFC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87490"/>
    <w:multiLevelType w:val="hybridMultilevel"/>
    <w:tmpl w:val="1E0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0414A"/>
    <w:multiLevelType w:val="hybridMultilevel"/>
    <w:tmpl w:val="CAB06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241F1"/>
    <w:multiLevelType w:val="hybridMultilevel"/>
    <w:tmpl w:val="1EE0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395"/>
    <w:multiLevelType w:val="hybridMultilevel"/>
    <w:tmpl w:val="4414331A"/>
    <w:lvl w:ilvl="0" w:tplc="C6240EE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20C6FDB"/>
    <w:multiLevelType w:val="hybridMultilevel"/>
    <w:tmpl w:val="042C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743AA"/>
    <w:multiLevelType w:val="hybridMultilevel"/>
    <w:tmpl w:val="3C1EA7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3353D"/>
    <w:multiLevelType w:val="hybridMultilevel"/>
    <w:tmpl w:val="5D1A1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0139E"/>
    <w:multiLevelType w:val="multilevel"/>
    <w:tmpl w:val="72CC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C903B1"/>
    <w:multiLevelType w:val="hybridMultilevel"/>
    <w:tmpl w:val="A9C8F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164AD"/>
    <w:multiLevelType w:val="hybridMultilevel"/>
    <w:tmpl w:val="1CC8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C7C31"/>
    <w:multiLevelType w:val="hybridMultilevel"/>
    <w:tmpl w:val="D510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90FAF"/>
    <w:multiLevelType w:val="hybridMultilevel"/>
    <w:tmpl w:val="DA6CD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B21AA"/>
    <w:multiLevelType w:val="hybridMultilevel"/>
    <w:tmpl w:val="8362E7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C47C86"/>
    <w:multiLevelType w:val="hybridMultilevel"/>
    <w:tmpl w:val="1E949EAA"/>
    <w:lvl w:ilvl="0" w:tplc="6D1C4054">
      <w:start w:val="1"/>
      <w:numFmt w:val="bullet"/>
      <w:lvlText w:val="ж"/>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B28E2"/>
    <w:multiLevelType w:val="hybridMultilevel"/>
    <w:tmpl w:val="51965B4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D40BF1"/>
    <w:multiLevelType w:val="hybridMultilevel"/>
    <w:tmpl w:val="92D2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4228C"/>
    <w:multiLevelType w:val="hybridMultilevel"/>
    <w:tmpl w:val="1A26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4"/>
  </w:num>
  <w:num w:numId="4">
    <w:abstractNumId w:val="4"/>
  </w:num>
  <w:num w:numId="5">
    <w:abstractNumId w:val="14"/>
  </w:num>
  <w:num w:numId="6">
    <w:abstractNumId w:val="6"/>
  </w:num>
  <w:num w:numId="7">
    <w:abstractNumId w:val="27"/>
  </w:num>
  <w:num w:numId="8">
    <w:abstractNumId w:val="25"/>
  </w:num>
  <w:num w:numId="9">
    <w:abstractNumId w:val="31"/>
  </w:num>
  <w:num w:numId="10">
    <w:abstractNumId w:val="5"/>
  </w:num>
  <w:num w:numId="11">
    <w:abstractNumId w:val="17"/>
  </w:num>
  <w:num w:numId="12">
    <w:abstractNumId w:val="18"/>
  </w:num>
  <w:num w:numId="13">
    <w:abstractNumId w:val="29"/>
  </w:num>
  <w:num w:numId="14">
    <w:abstractNumId w:val="8"/>
  </w:num>
  <w:num w:numId="15">
    <w:abstractNumId w:val="9"/>
  </w:num>
  <w:num w:numId="16">
    <w:abstractNumId w:val="15"/>
  </w:num>
  <w:num w:numId="17">
    <w:abstractNumId w:val="3"/>
  </w:num>
  <w:num w:numId="18">
    <w:abstractNumId w:val="2"/>
  </w:num>
  <w:num w:numId="19">
    <w:abstractNumId w:val="13"/>
  </w:num>
  <w:num w:numId="20">
    <w:abstractNumId w:val="32"/>
  </w:num>
  <w:num w:numId="21">
    <w:abstractNumId w:val="19"/>
  </w:num>
  <w:num w:numId="22">
    <w:abstractNumId w:val="16"/>
  </w:num>
  <w:num w:numId="23">
    <w:abstractNumId w:val="12"/>
  </w:num>
  <w:num w:numId="24">
    <w:abstractNumId w:val="1"/>
  </w:num>
  <w:num w:numId="25">
    <w:abstractNumId w:val="28"/>
  </w:num>
  <w:num w:numId="26">
    <w:abstractNumId w:val="20"/>
  </w:num>
  <w:num w:numId="27">
    <w:abstractNumId w:val="30"/>
  </w:num>
  <w:num w:numId="28">
    <w:abstractNumId w:val="11"/>
  </w:num>
  <w:num w:numId="29">
    <w:abstractNumId w:val="10"/>
  </w:num>
  <w:num w:numId="30">
    <w:abstractNumId w:val="35"/>
  </w:num>
  <w:num w:numId="31">
    <w:abstractNumId w:val="2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3"/>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2MDA2Mbc0NzAyMbRQ0lEKTi0uzszPAykwMasFAPZUyyotAAAA"/>
  </w:docVars>
  <w:rsids>
    <w:rsidRoot w:val="00DD1B60"/>
    <w:rsid w:val="00001494"/>
    <w:rsid w:val="00003433"/>
    <w:rsid w:val="00003856"/>
    <w:rsid w:val="00003865"/>
    <w:rsid w:val="00004789"/>
    <w:rsid w:val="00004DBB"/>
    <w:rsid w:val="00004F91"/>
    <w:rsid w:val="0000521C"/>
    <w:rsid w:val="000053F5"/>
    <w:rsid w:val="00005FB9"/>
    <w:rsid w:val="00006B2A"/>
    <w:rsid w:val="00006C51"/>
    <w:rsid w:val="00012344"/>
    <w:rsid w:val="00012374"/>
    <w:rsid w:val="00012905"/>
    <w:rsid w:val="00012A03"/>
    <w:rsid w:val="000139DF"/>
    <w:rsid w:val="0001477F"/>
    <w:rsid w:val="00014F10"/>
    <w:rsid w:val="00015FA7"/>
    <w:rsid w:val="000167A4"/>
    <w:rsid w:val="0001694C"/>
    <w:rsid w:val="00017278"/>
    <w:rsid w:val="00017326"/>
    <w:rsid w:val="000178E8"/>
    <w:rsid w:val="00017953"/>
    <w:rsid w:val="00020727"/>
    <w:rsid w:val="00020952"/>
    <w:rsid w:val="000221FF"/>
    <w:rsid w:val="00022B97"/>
    <w:rsid w:val="00023773"/>
    <w:rsid w:val="00023A0A"/>
    <w:rsid w:val="00024049"/>
    <w:rsid w:val="00024E83"/>
    <w:rsid w:val="000253D7"/>
    <w:rsid w:val="00025A97"/>
    <w:rsid w:val="00025AA7"/>
    <w:rsid w:val="00026F43"/>
    <w:rsid w:val="00027ABF"/>
    <w:rsid w:val="00031367"/>
    <w:rsid w:val="00033335"/>
    <w:rsid w:val="000335CE"/>
    <w:rsid w:val="00033C89"/>
    <w:rsid w:val="00033D51"/>
    <w:rsid w:val="00033FF6"/>
    <w:rsid w:val="00035094"/>
    <w:rsid w:val="00035405"/>
    <w:rsid w:val="00035441"/>
    <w:rsid w:val="000364DB"/>
    <w:rsid w:val="00036B33"/>
    <w:rsid w:val="00037195"/>
    <w:rsid w:val="00037DCF"/>
    <w:rsid w:val="000401AB"/>
    <w:rsid w:val="00040873"/>
    <w:rsid w:val="0004189A"/>
    <w:rsid w:val="00041DA1"/>
    <w:rsid w:val="000424BF"/>
    <w:rsid w:val="00043800"/>
    <w:rsid w:val="000463CF"/>
    <w:rsid w:val="0004646D"/>
    <w:rsid w:val="00047483"/>
    <w:rsid w:val="000475B5"/>
    <w:rsid w:val="00047BC0"/>
    <w:rsid w:val="00050C6F"/>
    <w:rsid w:val="00051B20"/>
    <w:rsid w:val="00051BBE"/>
    <w:rsid w:val="00052989"/>
    <w:rsid w:val="00054C16"/>
    <w:rsid w:val="00054E4F"/>
    <w:rsid w:val="000551D5"/>
    <w:rsid w:val="0005582F"/>
    <w:rsid w:val="00055D0E"/>
    <w:rsid w:val="00055FF4"/>
    <w:rsid w:val="0005640C"/>
    <w:rsid w:val="00056975"/>
    <w:rsid w:val="000573CB"/>
    <w:rsid w:val="00057C70"/>
    <w:rsid w:val="0006020A"/>
    <w:rsid w:val="00061456"/>
    <w:rsid w:val="00061893"/>
    <w:rsid w:val="000618BE"/>
    <w:rsid w:val="000623C9"/>
    <w:rsid w:val="0006383F"/>
    <w:rsid w:val="00063A97"/>
    <w:rsid w:val="00064FAE"/>
    <w:rsid w:val="00065160"/>
    <w:rsid w:val="000658C6"/>
    <w:rsid w:val="00066E10"/>
    <w:rsid w:val="00066E1D"/>
    <w:rsid w:val="00067639"/>
    <w:rsid w:val="0006766C"/>
    <w:rsid w:val="00067945"/>
    <w:rsid w:val="00070753"/>
    <w:rsid w:val="00070969"/>
    <w:rsid w:val="00070993"/>
    <w:rsid w:val="00070E51"/>
    <w:rsid w:val="000724F7"/>
    <w:rsid w:val="000726B0"/>
    <w:rsid w:val="00072C11"/>
    <w:rsid w:val="00073425"/>
    <w:rsid w:val="00073D59"/>
    <w:rsid w:val="000740C7"/>
    <w:rsid w:val="000747D9"/>
    <w:rsid w:val="0007484E"/>
    <w:rsid w:val="00075AE3"/>
    <w:rsid w:val="00075E0C"/>
    <w:rsid w:val="00075FB9"/>
    <w:rsid w:val="00076FE6"/>
    <w:rsid w:val="0007702B"/>
    <w:rsid w:val="000775E9"/>
    <w:rsid w:val="00077A06"/>
    <w:rsid w:val="00077B97"/>
    <w:rsid w:val="00080559"/>
    <w:rsid w:val="000807F8"/>
    <w:rsid w:val="0008215B"/>
    <w:rsid w:val="00082387"/>
    <w:rsid w:val="00083E62"/>
    <w:rsid w:val="00083FB2"/>
    <w:rsid w:val="000844A2"/>
    <w:rsid w:val="00085983"/>
    <w:rsid w:val="00087492"/>
    <w:rsid w:val="0008771C"/>
    <w:rsid w:val="00087E5D"/>
    <w:rsid w:val="000904E2"/>
    <w:rsid w:val="00090C4B"/>
    <w:rsid w:val="00091F16"/>
    <w:rsid w:val="000922AC"/>
    <w:rsid w:val="00092653"/>
    <w:rsid w:val="00092676"/>
    <w:rsid w:val="000927F4"/>
    <w:rsid w:val="00094BC2"/>
    <w:rsid w:val="00095DF8"/>
    <w:rsid w:val="0009613A"/>
    <w:rsid w:val="000964D7"/>
    <w:rsid w:val="000965CB"/>
    <w:rsid w:val="00096C47"/>
    <w:rsid w:val="000A0529"/>
    <w:rsid w:val="000A0DA4"/>
    <w:rsid w:val="000A2063"/>
    <w:rsid w:val="000A3438"/>
    <w:rsid w:val="000A424A"/>
    <w:rsid w:val="000A45FC"/>
    <w:rsid w:val="000A4F18"/>
    <w:rsid w:val="000A5418"/>
    <w:rsid w:val="000A5438"/>
    <w:rsid w:val="000A59D8"/>
    <w:rsid w:val="000A6B4C"/>
    <w:rsid w:val="000A7963"/>
    <w:rsid w:val="000A7FA2"/>
    <w:rsid w:val="000B0D89"/>
    <w:rsid w:val="000B0F55"/>
    <w:rsid w:val="000B14D4"/>
    <w:rsid w:val="000B150E"/>
    <w:rsid w:val="000B2424"/>
    <w:rsid w:val="000B2ADA"/>
    <w:rsid w:val="000B369E"/>
    <w:rsid w:val="000B3952"/>
    <w:rsid w:val="000B43BF"/>
    <w:rsid w:val="000B5B8D"/>
    <w:rsid w:val="000B73B7"/>
    <w:rsid w:val="000B78C2"/>
    <w:rsid w:val="000B78E2"/>
    <w:rsid w:val="000C1C22"/>
    <w:rsid w:val="000C41F9"/>
    <w:rsid w:val="000C47BB"/>
    <w:rsid w:val="000C4CD9"/>
    <w:rsid w:val="000C63F3"/>
    <w:rsid w:val="000C648C"/>
    <w:rsid w:val="000C6548"/>
    <w:rsid w:val="000C6AE3"/>
    <w:rsid w:val="000C74AD"/>
    <w:rsid w:val="000C7AAD"/>
    <w:rsid w:val="000D0C78"/>
    <w:rsid w:val="000D18D5"/>
    <w:rsid w:val="000D2F92"/>
    <w:rsid w:val="000D334A"/>
    <w:rsid w:val="000D338E"/>
    <w:rsid w:val="000D35ED"/>
    <w:rsid w:val="000D3784"/>
    <w:rsid w:val="000D3D37"/>
    <w:rsid w:val="000D4031"/>
    <w:rsid w:val="000D42C3"/>
    <w:rsid w:val="000D5786"/>
    <w:rsid w:val="000D591C"/>
    <w:rsid w:val="000D6BE5"/>
    <w:rsid w:val="000D7B07"/>
    <w:rsid w:val="000E049B"/>
    <w:rsid w:val="000E0853"/>
    <w:rsid w:val="000E1999"/>
    <w:rsid w:val="000E1B45"/>
    <w:rsid w:val="000E1EAD"/>
    <w:rsid w:val="000E2808"/>
    <w:rsid w:val="000E2B05"/>
    <w:rsid w:val="000E2DEA"/>
    <w:rsid w:val="000E2EC1"/>
    <w:rsid w:val="000E3B73"/>
    <w:rsid w:val="000E40F1"/>
    <w:rsid w:val="000E524D"/>
    <w:rsid w:val="000E580D"/>
    <w:rsid w:val="000E5A4F"/>
    <w:rsid w:val="000E5F65"/>
    <w:rsid w:val="000E660E"/>
    <w:rsid w:val="000E6BD5"/>
    <w:rsid w:val="000E75D5"/>
    <w:rsid w:val="000F0183"/>
    <w:rsid w:val="000F0505"/>
    <w:rsid w:val="000F0E5B"/>
    <w:rsid w:val="000F172D"/>
    <w:rsid w:val="000F2472"/>
    <w:rsid w:val="000F2716"/>
    <w:rsid w:val="000F3246"/>
    <w:rsid w:val="000F35A5"/>
    <w:rsid w:val="000F38B1"/>
    <w:rsid w:val="000F3DF5"/>
    <w:rsid w:val="000F44D1"/>
    <w:rsid w:val="000F49F6"/>
    <w:rsid w:val="000F4AF8"/>
    <w:rsid w:val="000F4C5B"/>
    <w:rsid w:val="000F4FE5"/>
    <w:rsid w:val="000F504C"/>
    <w:rsid w:val="000F50A0"/>
    <w:rsid w:val="000F6082"/>
    <w:rsid w:val="000F6CBA"/>
    <w:rsid w:val="000F70CF"/>
    <w:rsid w:val="000F7E45"/>
    <w:rsid w:val="001009EB"/>
    <w:rsid w:val="001012FE"/>
    <w:rsid w:val="00101ABD"/>
    <w:rsid w:val="00102979"/>
    <w:rsid w:val="00102B05"/>
    <w:rsid w:val="00105101"/>
    <w:rsid w:val="001061DF"/>
    <w:rsid w:val="00106E75"/>
    <w:rsid w:val="0010725B"/>
    <w:rsid w:val="00110D36"/>
    <w:rsid w:val="00110FD1"/>
    <w:rsid w:val="0011116C"/>
    <w:rsid w:val="0011152F"/>
    <w:rsid w:val="00111C34"/>
    <w:rsid w:val="00111EE7"/>
    <w:rsid w:val="001120D7"/>
    <w:rsid w:val="0011233A"/>
    <w:rsid w:val="001153D9"/>
    <w:rsid w:val="00115E9D"/>
    <w:rsid w:val="001160D7"/>
    <w:rsid w:val="001166B3"/>
    <w:rsid w:val="00116D36"/>
    <w:rsid w:val="001171AB"/>
    <w:rsid w:val="001208FD"/>
    <w:rsid w:val="0012119A"/>
    <w:rsid w:val="001217EB"/>
    <w:rsid w:val="001222B0"/>
    <w:rsid w:val="001222F5"/>
    <w:rsid w:val="001235E2"/>
    <w:rsid w:val="00124D0E"/>
    <w:rsid w:val="00124DC6"/>
    <w:rsid w:val="0012618F"/>
    <w:rsid w:val="001266C7"/>
    <w:rsid w:val="00126BC4"/>
    <w:rsid w:val="00126C6C"/>
    <w:rsid w:val="001271F7"/>
    <w:rsid w:val="0012749C"/>
    <w:rsid w:val="00127943"/>
    <w:rsid w:val="00130955"/>
    <w:rsid w:val="00130C5C"/>
    <w:rsid w:val="00130D40"/>
    <w:rsid w:val="001313E9"/>
    <w:rsid w:val="00131C53"/>
    <w:rsid w:val="00132483"/>
    <w:rsid w:val="0013258A"/>
    <w:rsid w:val="001325B2"/>
    <w:rsid w:val="00133479"/>
    <w:rsid w:val="00133FE7"/>
    <w:rsid w:val="00135591"/>
    <w:rsid w:val="0013586B"/>
    <w:rsid w:val="00137438"/>
    <w:rsid w:val="00137802"/>
    <w:rsid w:val="0014045B"/>
    <w:rsid w:val="00143770"/>
    <w:rsid w:val="001441F5"/>
    <w:rsid w:val="00144431"/>
    <w:rsid w:val="00144CEA"/>
    <w:rsid w:val="00145A6D"/>
    <w:rsid w:val="00145C92"/>
    <w:rsid w:val="00146701"/>
    <w:rsid w:val="00146A84"/>
    <w:rsid w:val="001477D4"/>
    <w:rsid w:val="00150443"/>
    <w:rsid w:val="00151638"/>
    <w:rsid w:val="00153C27"/>
    <w:rsid w:val="00153D88"/>
    <w:rsid w:val="00153FFC"/>
    <w:rsid w:val="001544EF"/>
    <w:rsid w:val="00154BE0"/>
    <w:rsid w:val="001561C9"/>
    <w:rsid w:val="00156620"/>
    <w:rsid w:val="00157A49"/>
    <w:rsid w:val="0016028C"/>
    <w:rsid w:val="001604B2"/>
    <w:rsid w:val="00160711"/>
    <w:rsid w:val="0016099D"/>
    <w:rsid w:val="001610EB"/>
    <w:rsid w:val="001614D8"/>
    <w:rsid w:val="00162075"/>
    <w:rsid w:val="00162494"/>
    <w:rsid w:val="00162F0A"/>
    <w:rsid w:val="0016368F"/>
    <w:rsid w:val="00163D47"/>
    <w:rsid w:val="00164E96"/>
    <w:rsid w:val="00165BB0"/>
    <w:rsid w:val="00165E3C"/>
    <w:rsid w:val="001660CF"/>
    <w:rsid w:val="00166297"/>
    <w:rsid w:val="00166CE9"/>
    <w:rsid w:val="00166FFF"/>
    <w:rsid w:val="001678C7"/>
    <w:rsid w:val="00167D0A"/>
    <w:rsid w:val="00167FB6"/>
    <w:rsid w:val="001709A9"/>
    <w:rsid w:val="001719AD"/>
    <w:rsid w:val="001730C6"/>
    <w:rsid w:val="00173D4D"/>
    <w:rsid w:val="00173E46"/>
    <w:rsid w:val="001753CA"/>
    <w:rsid w:val="00175DBB"/>
    <w:rsid w:val="00175EF8"/>
    <w:rsid w:val="00176162"/>
    <w:rsid w:val="00176DE7"/>
    <w:rsid w:val="00180C37"/>
    <w:rsid w:val="00182B65"/>
    <w:rsid w:val="00183185"/>
    <w:rsid w:val="001834E6"/>
    <w:rsid w:val="001847A4"/>
    <w:rsid w:val="00185435"/>
    <w:rsid w:val="001858E9"/>
    <w:rsid w:val="001859F4"/>
    <w:rsid w:val="001860C5"/>
    <w:rsid w:val="00186185"/>
    <w:rsid w:val="0018651C"/>
    <w:rsid w:val="00187455"/>
    <w:rsid w:val="001874C8"/>
    <w:rsid w:val="00187539"/>
    <w:rsid w:val="001875E6"/>
    <w:rsid w:val="0019012F"/>
    <w:rsid w:val="00190461"/>
    <w:rsid w:val="0019134C"/>
    <w:rsid w:val="001913A2"/>
    <w:rsid w:val="00191612"/>
    <w:rsid w:val="00191BB9"/>
    <w:rsid w:val="00191C86"/>
    <w:rsid w:val="00191CEB"/>
    <w:rsid w:val="001933D3"/>
    <w:rsid w:val="00193C02"/>
    <w:rsid w:val="00194B7D"/>
    <w:rsid w:val="00194C41"/>
    <w:rsid w:val="00195329"/>
    <w:rsid w:val="00195F94"/>
    <w:rsid w:val="001968F5"/>
    <w:rsid w:val="0019726B"/>
    <w:rsid w:val="00197B5C"/>
    <w:rsid w:val="001A0B82"/>
    <w:rsid w:val="001A0CCE"/>
    <w:rsid w:val="001A250F"/>
    <w:rsid w:val="001A2C46"/>
    <w:rsid w:val="001A2DBB"/>
    <w:rsid w:val="001A3507"/>
    <w:rsid w:val="001A35C0"/>
    <w:rsid w:val="001A3C3C"/>
    <w:rsid w:val="001A3F1D"/>
    <w:rsid w:val="001A4448"/>
    <w:rsid w:val="001A511E"/>
    <w:rsid w:val="001A55A1"/>
    <w:rsid w:val="001A7DBC"/>
    <w:rsid w:val="001A7FA2"/>
    <w:rsid w:val="001B0054"/>
    <w:rsid w:val="001B026E"/>
    <w:rsid w:val="001B0451"/>
    <w:rsid w:val="001B05E1"/>
    <w:rsid w:val="001B07C6"/>
    <w:rsid w:val="001B0A74"/>
    <w:rsid w:val="001B0ECA"/>
    <w:rsid w:val="001B13A5"/>
    <w:rsid w:val="001B1BFB"/>
    <w:rsid w:val="001B1F21"/>
    <w:rsid w:val="001B1F92"/>
    <w:rsid w:val="001B26B7"/>
    <w:rsid w:val="001B3995"/>
    <w:rsid w:val="001B411D"/>
    <w:rsid w:val="001B474F"/>
    <w:rsid w:val="001B495B"/>
    <w:rsid w:val="001B4F4E"/>
    <w:rsid w:val="001B577D"/>
    <w:rsid w:val="001B5BFD"/>
    <w:rsid w:val="001B6467"/>
    <w:rsid w:val="001B681D"/>
    <w:rsid w:val="001C05FF"/>
    <w:rsid w:val="001C17E6"/>
    <w:rsid w:val="001C1C1A"/>
    <w:rsid w:val="001C2513"/>
    <w:rsid w:val="001C269C"/>
    <w:rsid w:val="001C26B3"/>
    <w:rsid w:val="001C2B15"/>
    <w:rsid w:val="001C3436"/>
    <w:rsid w:val="001C569B"/>
    <w:rsid w:val="001C59AA"/>
    <w:rsid w:val="001C6812"/>
    <w:rsid w:val="001C6FC2"/>
    <w:rsid w:val="001C730E"/>
    <w:rsid w:val="001C73AB"/>
    <w:rsid w:val="001D0B68"/>
    <w:rsid w:val="001D0D8D"/>
    <w:rsid w:val="001D1377"/>
    <w:rsid w:val="001D2557"/>
    <w:rsid w:val="001D2566"/>
    <w:rsid w:val="001D2809"/>
    <w:rsid w:val="001D285D"/>
    <w:rsid w:val="001D2EE4"/>
    <w:rsid w:val="001D319C"/>
    <w:rsid w:val="001D387A"/>
    <w:rsid w:val="001D3F07"/>
    <w:rsid w:val="001D4569"/>
    <w:rsid w:val="001D561E"/>
    <w:rsid w:val="001D5872"/>
    <w:rsid w:val="001D67AB"/>
    <w:rsid w:val="001D6B83"/>
    <w:rsid w:val="001D769C"/>
    <w:rsid w:val="001E0580"/>
    <w:rsid w:val="001E38D6"/>
    <w:rsid w:val="001E3E23"/>
    <w:rsid w:val="001E47EA"/>
    <w:rsid w:val="001E492F"/>
    <w:rsid w:val="001E58DA"/>
    <w:rsid w:val="001E5CCD"/>
    <w:rsid w:val="001E741C"/>
    <w:rsid w:val="001E74A8"/>
    <w:rsid w:val="001E75B9"/>
    <w:rsid w:val="001E7B2E"/>
    <w:rsid w:val="001E7DBD"/>
    <w:rsid w:val="001F065F"/>
    <w:rsid w:val="001F0E30"/>
    <w:rsid w:val="001F123C"/>
    <w:rsid w:val="001F1E7C"/>
    <w:rsid w:val="001F2220"/>
    <w:rsid w:val="001F2A40"/>
    <w:rsid w:val="001F31C9"/>
    <w:rsid w:val="001F3337"/>
    <w:rsid w:val="001F37C5"/>
    <w:rsid w:val="001F4DC2"/>
    <w:rsid w:val="001F57C3"/>
    <w:rsid w:val="001F5F71"/>
    <w:rsid w:val="001F6232"/>
    <w:rsid w:val="001F6719"/>
    <w:rsid w:val="001F778A"/>
    <w:rsid w:val="00200075"/>
    <w:rsid w:val="002000E8"/>
    <w:rsid w:val="0020033F"/>
    <w:rsid w:val="002005C5"/>
    <w:rsid w:val="002008BA"/>
    <w:rsid w:val="00202871"/>
    <w:rsid w:val="002039CC"/>
    <w:rsid w:val="002059E1"/>
    <w:rsid w:val="00205E4E"/>
    <w:rsid w:val="00207170"/>
    <w:rsid w:val="00210398"/>
    <w:rsid w:val="00210C18"/>
    <w:rsid w:val="00210EAA"/>
    <w:rsid w:val="00212853"/>
    <w:rsid w:val="00212964"/>
    <w:rsid w:val="00212F3B"/>
    <w:rsid w:val="00214018"/>
    <w:rsid w:val="002140FD"/>
    <w:rsid w:val="00215C81"/>
    <w:rsid w:val="00215E3C"/>
    <w:rsid w:val="00216029"/>
    <w:rsid w:val="00216139"/>
    <w:rsid w:val="00217060"/>
    <w:rsid w:val="0021723D"/>
    <w:rsid w:val="00217C3E"/>
    <w:rsid w:val="002202BC"/>
    <w:rsid w:val="00220CAB"/>
    <w:rsid w:val="002213DA"/>
    <w:rsid w:val="00221FF7"/>
    <w:rsid w:val="0022204C"/>
    <w:rsid w:val="0022242F"/>
    <w:rsid w:val="00223B8F"/>
    <w:rsid w:val="00225147"/>
    <w:rsid w:val="00226500"/>
    <w:rsid w:val="00226F24"/>
    <w:rsid w:val="0022725A"/>
    <w:rsid w:val="00227CBF"/>
    <w:rsid w:val="002310C5"/>
    <w:rsid w:val="002317FF"/>
    <w:rsid w:val="00232621"/>
    <w:rsid w:val="0023276C"/>
    <w:rsid w:val="00232A73"/>
    <w:rsid w:val="00232B2F"/>
    <w:rsid w:val="00232C01"/>
    <w:rsid w:val="002337A6"/>
    <w:rsid w:val="002338FB"/>
    <w:rsid w:val="00233C75"/>
    <w:rsid w:val="00233CA3"/>
    <w:rsid w:val="0023447D"/>
    <w:rsid w:val="0023462D"/>
    <w:rsid w:val="002347BF"/>
    <w:rsid w:val="00235B1C"/>
    <w:rsid w:val="0023629E"/>
    <w:rsid w:val="00236EBF"/>
    <w:rsid w:val="00237232"/>
    <w:rsid w:val="002418DC"/>
    <w:rsid w:val="00241EBB"/>
    <w:rsid w:val="00244434"/>
    <w:rsid w:val="0024477B"/>
    <w:rsid w:val="00245092"/>
    <w:rsid w:val="002453AC"/>
    <w:rsid w:val="00245501"/>
    <w:rsid w:val="00245D4E"/>
    <w:rsid w:val="00245DE7"/>
    <w:rsid w:val="0024749C"/>
    <w:rsid w:val="00247522"/>
    <w:rsid w:val="00247B66"/>
    <w:rsid w:val="00247DF5"/>
    <w:rsid w:val="00247F40"/>
    <w:rsid w:val="0025030C"/>
    <w:rsid w:val="002504A4"/>
    <w:rsid w:val="00250E0B"/>
    <w:rsid w:val="0025178F"/>
    <w:rsid w:val="00251A30"/>
    <w:rsid w:val="002521F9"/>
    <w:rsid w:val="0025232F"/>
    <w:rsid w:val="00252E98"/>
    <w:rsid w:val="00253C15"/>
    <w:rsid w:val="00254073"/>
    <w:rsid w:val="002544E1"/>
    <w:rsid w:val="00257065"/>
    <w:rsid w:val="002575DB"/>
    <w:rsid w:val="00257F63"/>
    <w:rsid w:val="00257FEA"/>
    <w:rsid w:val="00260636"/>
    <w:rsid w:val="0026083D"/>
    <w:rsid w:val="002608EA"/>
    <w:rsid w:val="0026108B"/>
    <w:rsid w:val="00261245"/>
    <w:rsid w:val="0026156E"/>
    <w:rsid w:val="00261CAA"/>
    <w:rsid w:val="0026209E"/>
    <w:rsid w:val="00262C90"/>
    <w:rsid w:val="00262D6B"/>
    <w:rsid w:val="0026370C"/>
    <w:rsid w:val="00263940"/>
    <w:rsid w:val="002640EB"/>
    <w:rsid w:val="00264443"/>
    <w:rsid w:val="00265570"/>
    <w:rsid w:val="00265FF6"/>
    <w:rsid w:val="00266B37"/>
    <w:rsid w:val="00266D05"/>
    <w:rsid w:val="002679C4"/>
    <w:rsid w:val="00267CEE"/>
    <w:rsid w:val="002706F6"/>
    <w:rsid w:val="00271324"/>
    <w:rsid w:val="0027165C"/>
    <w:rsid w:val="00271A7B"/>
    <w:rsid w:val="0027255B"/>
    <w:rsid w:val="0027519A"/>
    <w:rsid w:val="00275E7F"/>
    <w:rsid w:val="00275F6C"/>
    <w:rsid w:val="002777E0"/>
    <w:rsid w:val="002812E5"/>
    <w:rsid w:val="002822D5"/>
    <w:rsid w:val="00282F01"/>
    <w:rsid w:val="00282F9A"/>
    <w:rsid w:val="00285605"/>
    <w:rsid w:val="00287052"/>
    <w:rsid w:val="00287332"/>
    <w:rsid w:val="002879F4"/>
    <w:rsid w:val="0029061B"/>
    <w:rsid w:val="0029070D"/>
    <w:rsid w:val="00291133"/>
    <w:rsid w:val="002919A4"/>
    <w:rsid w:val="00292080"/>
    <w:rsid w:val="00293193"/>
    <w:rsid w:val="00293D7D"/>
    <w:rsid w:val="002942D2"/>
    <w:rsid w:val="00294B49"/>
    <w:rsid w:val="0029641D"/>
    <w:rsid w:val="002978B0"/>
    <w:rsid w:val="002A0C29"/>
    <w:rsid w:val="002A2772"/>
    <w:rsid w:val="002A2E03"/>
    <w:rsid w:val="002A3267"/>
    <w:rsid w:val="002A4531"/>
    <w:rsid w:val="002A47AC"/>
    <w:rsid w:val="002A4D39"/>
    <w:rsid w:val="002A5FB2"/>
    <w:rsid w:val="002A659F"/>
    <w:rsid w:val="002A69A8"/>
    <w:rsid w:val="002A6CC2"/>
    <w:rsid w:val="002A6D50"/>
    <w:rsid w:val="002A7ED5"/>
    <w:rsid w:val="002B1049"/>
    <w:rsid w:val="002B16E1"/>
    <w:rsid w:val="002B177E"/>
    <w:rsid w:val="002B2C33"/>
    <w:rsid w:val="002B44F7"/>
    <w:rsid w:val="002B464C"/>
    <w:rsid w:val="002B4ACD"/>
    <w:rsid w:val="002B539D"/>
    <w:rsid w:val="002B5A84"/>
    <w:rsid w:val="002B5C24"/>
    <w:rsid w:val="002B60C1"/>
    <w:rsid w:val="002B62A9"/>
    <w:rsid w:val="002B6F4B"/>
    <w:rsid w:val="002B71F8"/>
    <w:rsid w:val="002B72FA"/>
    <w:rsid w:val="002B7F3B"/>
    <w:rsid w:val="002C0757"/>
    <w:rsid w:val="002C10B3"/>
    <w:rsid w:val="002C18B9"/>
    <w:rsid w:val="002C1A0D"/>
    <w:rsid w:val="002C1DFB"/>
    <w:rsid w:val="002C2560"/>
    <w:rsid w:val="002C2BEC"/>
    <w:rsid w:val="002C41ED"/>
    <w:rsid w:val="002C4E89"/>
    <w:rsid w:val="002C5473"/>
    <w:rsid w:val="002C64A0"/>
    <w:rsid w:val="002C67ED"/>
    <w:rsid w:val="002C6D75"/>
    <w:rsid w:val="002C6EC1"/>
    <w:rsid w:val="002C7134"/>
    <w:rsid w:val="002C7433"/>
    <w:rsid w:val="002C7F5E"/>
    <w:rsid w:val="002D0612"/>
    <w:rsid w:val="002D1329"/>
    <w:rsid w:val="002D180A"/>
    <w:rsid w:val="002D28B8"/>
    <w:rsid w:val="002D43F5"/>
    <w:rsid w:val="002D4B18"/>
    <w:rsid w:val="002D5DE7"/>
    <w:rsid w:val="002D5F3C"/>
    <w:rsid w:val="002D6740"/>
    <w:rsid w:val="002D7AF0"/>
    <w:rsid w:val="002D7DED"/>
    <w:rsid w:val="002E0524"/>
    <w:rsid w:val="002E0CD0"/>
    <w:rsid w:val="002E1380"/>
    <w:rsid w:val="002E1408"/>
    <w:rsid w:val="002E17B6"/>
    <w:rsid w:val="002E1B58"/>
    <w:rsid w:val="002E1C94"/>
    <w:rsid w:val="002E2A8A"/>
    <w:rsid w:val="002E3760"/>
    <w:rsid w:val="002E37B9"/>
    <w:rsid w:val="002E3DC2"/>
    <w:rsid w:val="002E6519"/>
    <w:rsid w:val="002E65E7"/>
    <w:rsid w:val="002E6BBC"/>
    <w:rsid w:val="002E719F"/>
    <w:rsid w:val="002F028C"/>
    <w:rsid w:val="002F17FB"/>
    <w:rsid w:val="002F1F26"/>
    <w:rsid w:val="002F267A"/>
    <w:rsid w:val="002F2A22"/>
    <w:rsid w:val="002F37D3"/>
    <w:rsid w:val="002F413C"/>
    <w:rsid w:val="002F490C"/>
    <w:rsid w:val="002F61BE"/>
    <w:rsid w:val="002F646D"/>
    <w:rsid w:val="002F6F93"/>
    <w:rsid w:val="002F77E2"/>
    <w:rsid w:val="002F7AD5"/>
    <w:rsid w:val="002F7C50"/>
    <w:rsid w:val="002F7DBC"/>
    <w:rsid w:val="0030065B"/>
    <w:rsid w:val="00301CED"/>
    <w:rsid w:val="0030273B"/>
    <w:rsid w:val="00302A5A"/>
    <w:rsid w:val="003031BA"/>
    <w:rsid w:val="00303449"/>
    <w:rsid w:val="0030503D"/>
    <w:rsid w:val="00305953"/>
    <w:rsid w:val="00305C21"/>
    <w:rsid w:val="00305FC9"/>
    <w:rsid w:val="003063B1"/>
    <w:rsid w:val="00306739"/>
    <w:rsid w:val="003071B9"/>
    <w:rsid w:val="00307392"/>
    <w:rsid w:val="003078BD"/>
    <w:rsid w:val="00310982"/>
    <w:rsid w:val="00311D86"/>
    <w:rsid w:val="00312B8F"/>
    <w:rsid w:val="00313C37"/>
    <w:rsid w:val="003143F8"/>
    <w:rsid w:val="0031471F"/>
    <w:rsid w:val="00314837"/>
    <w:rsid w:val="00314C2A"/>
    <w:rsid w:val="00315810"/>
    <w:rsid w:val="00316B15"/>
    <w:rsid w:val="00317461"/>
    <w:rsid w:val="0032027E"/>
    <w:rsid w:val="0032080E"/>
    <w:rsid w:val="00321012"/>
    <w:rsid w:val="00321672"/>
    <w:rsid w:val="00321CB7"/>
    <w:rsid w:val="003231B9"/>
    <w:rsid w:val="003238DE"/>
    <w:rsid w:val="00323F3D"/>
    <w:rsid w:val="003246EE"/>
    <w:rsid w:val="00324B76"/>
    <w:rsid w:val="0032558B"/>
    <w:rsid w:val="0032560E"/>
    <w:rsid w:val="003256FA"/>
    <w:rsid w:val="00325AED"/>
    <w:rsid w:val="00325F99"/>
    <w:rsid w:val="0032607A"/>
    <w:rsid w:val="0032610D"/>
    <w:rsid w:val="0032659A"/>
    <w:rsid w:val="00326749"/>
    <w:rsid w:val="00327249"/>
    <w:rsid w:val="003276E9"/>
    <w:rsid w:val="00327C21"/>
    <w:rsid w:val="003307FF"/>
    <w:rsid w:val="0033104B"/>
    <w:rsid w:val="003316C2"/>
    <w:rsid w:val="00332025"/>
    <w:rsid w:val="003323C8"/>
    <w:rsid w:val="00333D6E"/>
    <w:rsid w:val="00334A00"/>
    <w:rsid w:val="0033544C"/>
    <w:rsid w:val="003357AB"/>
    <w:rsid w:val="00335D7F"/>
    <w:rsid w:val="0033688E"/>
    <w:rsid w:val="003404E7"/>
    <w:rsid w:val="003420C2"/>
    <w:rsid w:val="00343A0D"/>
    <w:rsid w:val="00343BB0"/>
    <w:rsid w:val="003470B7"/>
    <w:rsid w:val="00347388"/>
    <w:rsid w:val="00347473"/>
    <w:rsid w:val="0034751C"/>
    <w:rsid w:val="00347C44"/>
    <w:rsid w:val="003508D1"/>
    <w:rsid w:val="003513F7"/>
    <w:rsid w:val="0035160F"/>
    <w:rsid w:val="003517A0"/>
    <w:rsid w:val="003536CA"/>
    <w:rsid w:val="003539A1"/>
    <w:rsid w:val="003556C8"/>
    <w:rsid w:val="00355970"/>
    <w:rsid w:val="0035617F"/>
    <w:rsid w:val="00356584"/>
    <w:rsid w:val="00357219"/>
    <w:rsid w:val="003575A6"/>
    <w:rsid w:val="00357C72"/>
    <w:rsid w:val="00360CC4"/>
    <w:rsid w:val="00360E10"/>
    <w:rsid w:val="00361286"/>
    <w:rsid w:val="00361490"/>
    <w:rsid w:val="00361A4D"/>
    <w:rsid w:val="0036221A"/>
    <w:rsid w:val="0036252C"/>
    <w:rsid w:val="00364C81"/>
    <w:rsid w:val="00364F05"/>
    <w:rsid w:val="00366AEF"/>
    <w:rsid w:val="0036796D"/>
    <w:rsid w:val="00367B7E"/>
    <w:rsid w:val="0037017C"/>
    <w:rsid w:val="003719CC"/>
    <w:rsid w:val="00371BBB"/>
    <w:rsid w:val="00372060"/>
    <w:rsid w:val="00372537"/>
    <w:rsid w:val="00372AA7"/>
    <w:rsid w:val="00373136"/>
    <w:rsid w:val="00373C47"/>
    <w:rsid w:val="00373D2F"/>
    <w:rsid w:val="00374111"/>
    <w:rsid w:val="00374175"/>
    <w:rsid w:val="003749AE"/>
    <w:rsid w:val="0037530A"/>
    <w:rsid w:val="00376986"/>
    <w:rsid w:val="00376ABD"/>
    <w:rsid w:val="003779E5"/>
    <w:rsid w:val="0038063B"/>
    <w:rsid w:val="00381CB9"/>
    <w:rsid w:val="00384087"/>
    <w:rsid w:val="0038472A"/>
    <w:rsid w:val="00385E9B"/>
    <w:rsid w:val="00386454"/>
    <w:rsid w:val="00386685"/>
    <w:rsid w:val="00387045"/>
    <w:rsid w:val="00387104"/>
    <w:rsid w:val="003876A1"/>
    <w:rsid w:val="0038790F"/>
    <w:rsid w:val="00390193"/>
    <w:rsid w:val="00390D39"/>
    <w:rsid w:val="00391021"/>
    <w:rsid w:val="003920C2"/>
    <w:rsid w:val="003920C6"/>
    <w:rsid w:val="003922D1"/>
    <w:rsid w:val="00393623"/>
    <w:rsid w:val="003959D4"/>
    <w:rsid w:val="00395B0E"/>
    <w:rsid w:val="003975DF"/>
    <w:rsid w:val="003A03DD"/>
    <w:rsid w:val="003A0E1D"/>
    <w:rsid w:val="003A2553"/>
    <w:rsid w:val="003A29D5"/>
    <w:rsid w:val="003A3098"/>
    <w:rsid w:val="003A37D0"/>
    <w:rsid w:val="003A397A"/>
    <w:rsid w:val="003A3A55"/>
    <w:rsid w:val="003A3CA6"/>
    <w:rsid w:val="003A647D"/>
    <w:rsid w:val="003A72B1"/>
    <w:rsid w:val="003A7CBE"/>
    <w:rsid w:val="003B0DB4"/>
    <w:rsid w:val="003B2032"/>
    <w:rsid w:val="003B263A"/>
    <w:rsid w:val="003B2BC3"/>
    <w:rsid w:val="003B30E1"/>
    <w:rsid w:val="003B365F"/>
    <w:rsid w:val="003B3842"/>
    <w:rsid w:val="003B468B"/>
    <w:rsid w:val="003B47DF"/>
    <w:rsid w:val="003B5078"/>
    <w:rsid w:val="003B686D"/>
    <w:rsid w:val="003B7265"/>
    <w:rsid w:val="003B789E"/>
    <w:rsid w:val="003C027D"/>
    <w:rsid w:val="003C052C"/>
    <w:rsid w:val="003C055F"/>
    <w:rsid w:val="003C05A6"/>
    <w:rsid w:val="003C2A72"/>
    <w:rsid w:val="003C2BDA"/>
    <w:rsid w:val="003C2D90"/>
    <w:rsid w:val="003C3BA3"/>
    <w:rsid w:val="003C3F20"/>
    <w:rsid w:val="003C4DCD"/>
    <w:rsid w:val="003C5709"/>
    <w:rsid w:val="003C587E"/>
    <w:rsid w:val="003C59B8"/>
    <w:rsid w:val="003C5FF3"/>
    <w:rsid w:val="003C6C0B"/>
    <w:rsid w:val="003C78D5"/>
    <w:rsid w:val="003D1504"/>
    <w:rsid w:val="003D1B9C"/>
    <w:rsid w:val="003D1D3D"/>
    <w:rsid w:val="003D2860"/>
    <w:rsid w:val="003D4790"/>
    <w:rsid w:val="003D510E"/>
    <w:rsid w:val="003D5920"/>
    <w:rsid w:val="003D61AA"/>
    <w:rsid w:val="003D64DF"/>
    <w:rsid w:val="003D68EC"/>
    <w:rsid w:val="003D6FD5"/>
    <w:rsid w:val="003E0247"/>
    <w:rsid w:val="003E0274"/>
    <w:rsid w:val="003E1979"/>
    <w:rsid w:val="003E3618"/>
    <w:rsid w:val="003E3842"/>
    <w:rsid w:val="003E485A"/>
    <w:rsid w:val="003E496C"/>
    <w:rsid w:val="003E5239"/>
    <w:rsid w:val="003E5BCC"/>
    <w:rsid w:val="003E5DD3"/>
    <w:rsid w:val="003E655C"/>
    <w:rsid w:val="003E65FA"/>
    <w:rsid w:val="003E6DB5"/>
    <w:rsid w:val="003E7108"/>
    <w:rsid w:val="003E72DC"/>
    <w:rsid w:val="003F0280"/>
    <w:rsid w:val="003F03BC"/>
    <w:rsid w:val="003F1408"/>
    <w:rsid w:val="003F1906"/>
    <w:rsid w:val="003F2978"/>
    <w:rsid w:val="003F2C6F"/>
    <w:rsid w:val="003F2F8F"/>
    <w:rsid w:val="003F42A2"/>
    <w:rsid w:val="003F43AD"/>
    <w:rsid w:val="003F4970"/>
    <w:rsid w:val="003F4B21"/>
    <w:rsid w:val="003F5AFC"/>
    <w:rsid w:val="003F61EF"/>
    <w:rsid w:val="003F6361"/>
    <w:rsid w:val="003F72C9"/>
    <w:rsid w:val="003F74F7"/>
    <w:rsid w:val="0040020F"/>
    <w:rsid w:val="00400252"/>
    <w:rsid w:val="004006F3"/>
    <w:rsid w:val="004009FD"/>
    <w:rsid w:val="00401C0C"/>
    <w:rsid w:val="004023AF"/>
    <w:rsid w:val="004035BC"/>
    <w:rsid w:val="0040414C"/>
    <w:rsid w:val="00404B90"/>
    <w:rsid w:val="00404DF2"/>
    <w:rsid w:val="00406E0D"/>
    <w:rsid w:val="004077BB"/>
    <w:rsid w:val="0041248D"/>
    <w:rsid w:val="004124F4"/>
    <w:rsid w:val="00412C68"/>
    <w:rsid w:val="0041336B"/>
    <w:rsid w:val="00413632"/>
    <w:rsid w:val="004142E9"/>
    <w:rsid w:val="00414D04"/>
    <w:rsid w:val="00415560"/>
    <w:rsid w:val="0041635A"/>
    <w:rsid w:val="00416B6D"/>
    <w:rsid w:val="00416CCD"/>
    <w:rsid w:val="00416FAD"/>
    <w:rsid w:val="0041750B"/>
    <w:rsid w:val="004200CE"/>
    <w:rsid w:val="00420144"/>
    <w:rsid w:val="00420891"/>
    <w:rsid w:val="0042103A"/>
    <w:rsid w:val="0042108C"/>
    <w:rsid w:val="0042189D"/>
    <w:rsid w:val="00422390"/>
    <w:rsid w:val="00422521"/>
    <w:rsid w:val="00423FB8"/>
    <w:rsid w:val="00424B7A"/>
    <w:rsid w:val="00424D9F"/>
    <w:rsid w:val="00425295"/>
    <w:rsid w:val="004264CD"/>
    <w:rsid w:val="00427666"/>
    <w:rsid w:val="00431525"/>
    <w:rsid w:val="0043241C"/>
    <w:rsid w:val="004328BF"/>
    <w:rsid w:val="004352F2"/>
    <w:rsid w:val="00435CDA"/>
    <w:rsid w:val="00436504"/>
    <w:rsid w:val="004370F1"/>
    <w:rsid w:val="00437732"/>
    <w:rsid w:val="00440B64"/>
    <w:rsid w:val="00440CBA"/>
    <w:rsid w:val="00440CCB"/>
    <w:rsid w:val="00441396"/>
    <w:rsid w:val="00441B07"/>
    <w:rsid w:val="00442273"/>
    <w:rsid w:val="004424A2"/>
    <w:rsid w:val="00442922"/>
    <w:rsid w:val="00442969"/>
    <w:rsid w:val="00442D8A"/>
    <w:rsid w:val="004431DE"/>
    <w:rsid w:val="00443E9D"/>
    <w:rsid w:val="00444831"/>
    <w:rsid w:val="004448DC"/>
    <w:rsid w:val="00444D6F"/>
    <w:rsid w:val="00444F55"/>
    <w:rsid w:val="00445550"/>
    <w:rsid w:val="00446900"/>
    <w:rsid w:val="00447EDE"/>
    <w:rsid w:val="00450469"/>
    <w:rsid w:val="00451342"/>
    <w:rsid w:val="00451F38"/>
    <w:rsid w:val="00452096"/>
    <w:rsid w:val="004524E9"/>
    <w:rsid w:val="00453750"/>
    <w:rsid w:val="00454779"/>
    <w:rsid w:val="00454D1A"/>
    <w:rsid w:val="00456257"/>
    <w:rsid w:val="00456599"/>
    <w:rsid w:val="0045695A"/>
    <w:rsid w:val="004569A3"/>
    <w:rsid w:val="00457FCD"/>
    <w:rsid w:val="0046123D"/>
    <w:rsid w:val="004613CB"/>
    <w:rsid w:val="00462EE4"/>
    <w:rsid w:val="0046603F"/>
    <w:rsid w:val="00467290"/>
    <w:rsid w:val="0046778D"/>
    <w:rsid w:val="00470169"/>
    <w:rsid w:val="00470A67"/>
    <w:rsid w:val="00471E7B"/>
    <w:rsid w:val="004726C0"/>
    <w:rsid w:val="00473ED5"/>
    <w:rsid w:val="0047413B"/>
    <w:rsid w:val="00474A29"/>
    <w:rsid w:val="004760B3"/>
    <w:rsid w:val="00476B24"/>
    <w:rsid w:val="00476E45"/>
    <w:rsid w:val="00477C37"/>
    <w:rsid w:val="0048062B"/>
    <w:rsid w:val="00480804"/>
    <w:rsid w:val="00480E66"/>
    <w:rsid w:val="004810DD"/>
    <w:rsid w:val="0048225D"/>
    <w:rsid w:val="00482965"/>
    <w:rsid w:val="00482DF9"/>
    <w:rsid w:val="00482E5F"/>
    <w:rsid w:val="004838F3"/>
    <w:rsid w:val="00483AF1"/>
    <w:rsid w:val="004850AF"/>
    <w:rsid w:val="0048514B"/>
    <w:rsid w:val="00485B0E"/>
    <w:rsid w:val="004864AA"/>
    <w:rsid w:val="004879FE"/>
    <w:rsid w:val="00487C1D"/>
    <w:rsid w:val="00487C51"/>
    <w:rsid w:val="00490167"/>
    <w:rsid w:val="00490762"/>
    <w:rsid w:val="004910BB"/>
    <w:rsid w:val="00491680"/>
    <w:rsid w:val="004952CD"/>
    <w:rsid w:val="00495559"/>
    <w:rsid w:val="00496925"/>
    <w:rsid w:val="00497F6D"/>
    <w:rsid w:val="004A2567"/>
    <w:rsid w:val="004A2ED5"/>
    <w:rsid w:val="004A3BFA"/>
    <w:rsid w:val="004A3DFA"/>
    <w:rsid w:val="004A4BA7"/>
    <w:rsid w:val="004A53B3"/>
    <w:rsid w:val="004A7F5D"/>
    <w:rsid w:val="004B18B9"/>
    <w:rsid w:val="004B3C79"/>
    <w:rsid w:val="004B3D75"/>
    <w:rsid w:val="004B4809"/>
    <w:rsid w:val="004B58B4"/>
    <w:rsid w:val="004B5B36"/>
    <w:rsid w:val="004B5BCC"/>
    <w:rsid w:val="004B6EE7"/>
    <w:rsid w:val="004B6FA3"/>
    <w:rsid w:val="004B7211"/>
    <w:rsid w:val="004B7FBD"/>
    <w:rsid w:val="004C049C"/>
    <w:rsid w:val="004C064E"/>
    <w:rsid w:val="004C10E2"/>
    <w:rsid w:val="004C1399"/>
    <w:rsid w:val="004C201D"/>
    <w:rsid w:val="004C390A"/>
    <w:rsid w:val="004C485A"/>
    <w:rsid w:val="004C5AA1"/>
    <w:rsid w:val="004C6CFB"/>
    <w:rsid w:val="004C6EA6"/>
    <w:rsid w:val="004D046F"/>
    <w:rsid w:val="004D16FD"/>
    <w:rsid w:val="004D1712"/>
    <w:rsid w:val="004D238A"/>
    <w:rsid w:val="004D25B0"/>
    <w:rsid w:val="004D2E49"/>
    <w:rsid w:val="004D2EAE"/>
    <w:rsid w:val="004D370F"/>
    <w:rsid w:val="004D3BFE"/>
    <w:rsid w:val="004D4FFB"/>
    <w:rsid w:val="004D66C1"/>
    <w:rsid w:val="004D6826"/>
    <w:rsid w:val="004D6AC3"/>
    <w:rsid w:val="004E02FD"/>
    <w:rsid w:val="004E06AA"/>
    <w:rsid w:val="004E0CED"/>
    <w:rsid w:val="004E0D91"/>
    <w:rsid w:val="004E1807"/>
    <w:rsid w:val="004E2B36"/>
    <w:rsid w:val="004E2F3E"/>
    <w:rsid w:val="004E331C"/>
    <w:rsid w:val="004E3B37"/>
    <w:rsid w:val="004E4EBF"/>
    <w:rsid w:val="004E5BF7"/>
    <w:rsid w:val="004E6939"/>
    <w:rsid w:val="004E6FBD"/>
    <w:rsid w:val="004E744C"/>
    <w:rsid w:val="004F02D4"/>
    <w:rsid w:val="004F05F2"/>
    <w:rsid w:val="004F0993"/>
    <w:rsid w:val="004F0FD1"/>
    <w:rsid w:val="004F2111"/>
    <w:rsid w:val="004F230B"/>
    <w:rsid w:val="004F295F"/>
    <w:rsid w:val="004F3061"/>
    <w:rsid w:val="004F34EA"/>
    <w:rsid w:val="004F460A"/>
    <w:rsid w:val="004F4BAF"/>
    <w:rsid w:val="004F5781"/>
    <w:rsid w:val="004F5F45"/>
    <w:rsid w:val="0050078D"/>
    <w:rsid w:val="00502401"/>
    <w:rsid w:val="005027A9"/>
    <w:rsid w:val="005029DF"/>
    <w:rsid w:val="0050484D"/>
    <w:rsid w:val="00504A9E"/>
    <w:rsid w:val="00506889"/>
    <w:rsid w:val="005074AA"/>
    <w:rsid w:val="00507565"/>
    <w:rsid w:val="00507C90"/>
    <w:rsid w:val="00507E8E"/>
    <w:rsid w:val="0051002C"/>
    <w:rsid w:val="005108D2"/>
    <w:rsid w:val="0051175A"/>
    <w:rsid w:val="00511A96"/>
    <w:rsid w:val="00511DB6"/>
    <w:rsid w:val="00512AD9"/>
    <w:rsid w:val="00515B89"/>
    <w:rsid w:val="00515D76"/>
    <w:rsid w:val="0051648E"/>
    <w:rsid w:val="0052087A"/>
    <w:rsid w:val="00520EC6"/>
    <w:rsid w:val="00521DEE"/>
    <w:rsid w:val="00521E86"/>
    <w:rsid w:val="00524C79"/>
    <w:rsid w:val="00524E34"/>
    <w:rsid w:val="0052549A"/>
    <w:rsid w:val="00525AF3"/>
    <w:rsid w:val="00525FCB"/>
    <w:rsid w:val="00526667"/>
    <w:rsid w:val="0052739D"/>
    <w:rsid w:val="00535016"/>
    <w:rsid w:val="005357E9"/>
    <w:rsid w:val="0053722D"/>
    <w:rsid w:val="00537600"/>
    <w:rsid w:val="00537E26"/>
    <w:rsid w:val="00537F69"/>
    <w:rsid w:val="00540276"/>
    <w:rsid w:val="00540D22"/>
    <w:rsid w:val="005411B6"/>
    <w:rsid w:val="005416BB"/>
    <w:rsid w:val="00541B55"/>
    <w:rsid w:val="00541BEB"/>
    <w:rsid w:val="005424CB"/>
    <w:rsid w:val="005429BC"/>
    <w:rsid w:val="00542A2B"/>
    <w:rsid w:val="00542C98"/>
    <w:rsid w:val="005437A8"/>
    <w:rsid w:val="00543E53"/>
    <w:rsid w:val="00544F72"/>
    <w:rsid w:val="00545DF9"/>
    <w:rsid w:val="00546311"/>
    <w:rsid w:val="0054759D"/>
    <w:rsid w:val="0054774D"/>
    <w:rsid w:val="00547AAB"/>
    <w:rsid w:val="00550E91"/>
    <w:rsid w:val="00550EC3"/>
    <w:rsid w:val="00551151"/>
    <w:rsid w:val="00551858"/>
    <w:rsid w:val="005520AF"/>
    <w:rsid w:val="00552606"/>
    <w:rsid w:val="0055384F"/>
    <w:rsid w:val="00553D42"/>
    <w:rsid w:val="00553FF9"/>
    <w:rsid w:val="0055444C"/>
    <w:rsid w:val="005554EC"/>
    <w:rsid w:val="00555F29"/>
    <w:rsid w:val="005563FD"/>
    <w:rsid w:val="005573B5"/>
    <w:rsid w:val="00560299"/>
    <w:rsid w:val="005612D6"/>
    <w:rsid w:val="00561DBB"/>
    <w:rsid w:val="0056252F"/>
    <w:rsid w:val="00562AD5"/>
    <w:rsid w:val="005636B5"/>
    <w:rsid w:val="005637CF"/>
    <w:rsid w:val="00563C2E"/>
    <w:rsid w:val="005643D3"/>
    <w:rsid w:val="005645BA"/>
    <w:rsid w:val="00565EDB"/>
    <w:rsid w:val="0056622D"/>
    <w:rsid w:val="00566EED"/>
    <w:rsid w:val="0056710D"/>
    <w:rsid w:val="00567E6D"/>
    <w:rsid w:val="00570241"/>
    <w:rsid w:val="00572350"/>
    <w:rsid w:val="0057264A"/>
    <w:rsid w:val="00573E13"/>
    <w:rsid w:val="00574CF2"/>
    <w:rsid w:val="00574F6D"/>
    <w:rsid w:val="00574FFD"/>
    <w:rsid w:val="005751D8"/>
    <w:rsid w:val="0057644A"/>
    <w:rsid w:val="00576804"/>
    <w:rsid w:val="00576E97"/>
    <w:rsid w:val="00577B4B"/>
    <w:rsid w:val="00580342"/>
    <w:rsid w:val="005811B1"/>
    <w:rsid w:val="00581F5A"/>
    <w:rsid w:val="00583AF6"/>
    <w:rsid w:val="00584181"/>
    <w:rsid w:val="00585001"/>
    <w:rsid w:val="00586AB1"/>
    <w:rsid w:val="00590C31"/>
    <w:rsid w:val="00590CA6"/>
    <w:rsid w:val="00590D0D"/>
    <w:rsid w:val="005917BB"/>
    <w:rsid w:val="005919C4"/>
    <w:rsid w:val="00591C08"/>
    <w:rsid w:val="00591C4A"/>
    <w:rsid w:val="00591E1C"/>
    <w:rsid w:val="00592275"/>
    <w:rsid w:val="0059311B"/>
    <w:rsid w:val="0059320B"/>
    <w:rsid w:val="0059336E"/>
    <w:rsid w:val="005936D7"/>
    <w:rsid w:val="00593740"/>
    <w:rsid w:val="00593A13"/>
    <w:rsid w:val="0059507C"/>
    <w:rsid w:val="00597853"/>
    <w:rsid w:val="00597EA7"/>
    <w:rsid w:val="005A01D6"/>
    <w:rsid w:val="005A0207"/>
    <w:rsid w:val="005A03D2"/>
    <w:rsid w:val="005A0892"/>
    <w:rsid w:val="005A0A8D"/>
    <w:rsid w:val="005A129F"/>
    <w:rsid w:val="005A1BA8"/>
    <w:rsid w:val="005A2AC5"/>
    <w:rsid w:val="005A2F8A"/>
    <w:rsid w:val="005A37A4"/>
    <w:rsid w:val="005A3B67"/>
    <w:rsid w:val="005A55DD"/>
    <w:rsid w:val="005A6985"/>
    <w:rsid w:val="005A69A0"/>
    <w:rsid w:val="005A6B1D"/>
    <w:rsid w:val="005A6F3B"/>
    <w:rsid w:val="005A78CA"/>
    <w:rsid w:val="005A7AE2"/>
    <w:rsid w:val="005B0FAB"/>
    <w:rsid w:val="005B2C6D"/>
    <w:rsid w:val="005B32AF"/>
    <w:rsid w:val="005B38FE"/>
    <w:rsid w:val="005B4423"/>
    <w:rsid w:val="005B4ECD"/>
    <w:rsid w:val="005B58E2"/>
    <w:rsid w:val="005B6062"/>
    <w:rsid w:val="005B62F4"/>
    <w:rsid w:val="005B64D5"/>
    <w:rsid w:val="005B6D94"/>
    <w:rsid w:val="005B7217"/>
    <w:rsid w:val="005B78BE"/>
    <w:rsid w:val="005B798C"/>
    <w:rsid w:val="005C16D1"/>
    <w:rsid w:val="005C1D9B"/>
    <w:rsid w:val="005C2054"/>
    <w:rsid w:val="005C2EB2"/>
    <w:rsid w:val="005C3CF0"/>
    <w:rsid w:val="005C4904"/>
    <w:rsid w:val="005C515D"/>
    <w:rsid w:val="005C51D3"/>
    <w:rsid w:val="005C53EA"/>
    <w:rsid w:val="005C5D92"/>
    <w:rsid w:val="005C7A3E"/>
    <w:rsid w:val="005D090A"/>
    <w:rsid w:val="005D0C65"/>
    <w:rsid w:val="005D0FCC"/>
    <w:rsid w:val="005D1924"/>
    <w:rsid w:val="005D1E2C"/>
    <w:rsid w:val="005D28F1"/>
    <w:rsid w:val="005D3309"/>
    <w:rsid w:val="005D3516"/>
    <w:rsid w:val="005D42EE"/>
    <w:rsid w:val="005D44A3"/>
    <w:rsid w:val="005D535E"/>
    <w:rsid w:val="005D53F1"/>
    <w:rsid w:val="005E00AC"/>
    <w:rsid w:val="005E0316"/>
    <w:rsid w:val="005E05C0"/>
    <w:rsid w:val="005E07CD"/>
    <w:rsid w:val="005E0871"/>
    <w:rsid w:val="005E0A07"/>
    <w:rsid w:val="005E0DDB"/>
    <w:rsid w:val="005E0EB8"/>
    <w:rsid w:val="005E1AAC"/>
    <w:rsid w:val="005E2A8F"/>
    <w:rsid w:val="005E3E65"/>
    <w:rsid w:val="005E48A0"/>
    <w:rsid w:val="005E4AFE"/>
    <w:rsid w:val="005E5009"/>
    <w:rsid w:val="005E555E"/>
    <w:rsid w:val="005E58E7"/>
    <w:rsid w:val="005E6801"/>
    <w:rsid w:val="005E6CD3"/>
    <w:rsid w:val="005E797A"/>
    <w:rsid w:val="005F0C6A"/>
    <w:rsid w:val="005F0CCB"/>
    <w:rsid w:val="005F1E69"/>
    <w:rsid w:val="005F2AB1"/>
    <w:rsid w:val="005F4B0C"/>
    <w:rsid w:val="005F551C"/>
    <w:rsid w:val="005F5BBF"/>
    <w:rsid w:val="00600BA8"/>
    <w:rsid w:val="0060122D"/>
    <w:rsid w:val="006021AA"/>
    <w:rsid w:val="0060263C"/>
    <w:rsid w:val="0060278F"/>
    <w:rsid w:val="00603CA4"/>
    <w:rsid w:val="00603D12"/>
    <w:rsid w:val="0060427C"/>
    <w:rsid w:val="006044EE"/>
    <w:rsid w:val="00605E98"/>
    <w:rsid w:val="00606240"/>
    <w:rsid w:val="006062E2"/>
    <w:rsid w:val="00606A27"/>
    <w:rsid w:val="006075F5"/>
    <w:rsid w:val="00610641"/>
    <w:rsid w:val="00611422"/>
    <w:rsid w:val="006136F3"/>
    <w:rsid w:val="00614D5D"/>
    <w:rsid w:val="00617319"/>
    <w:rsid w:val="0061754C"/>
    <w:rsid w:val="00617602"/>
    <w:rsid w:val="00617D39"/>
    <w:rsid w:val="00620732"/>
    <w:rsid w:val="00621834"/>
    <w:rsid w:val="00622959"/>
    <w:rsid w:val="00623557"/>
    <w:rsid w:val="006246B1"/>
    <w:rsid w:val="00625627"/>
    <w:rsid w:val="00626BFD"/>
    <w:rsid w:val="00626CEF"/>
    <w:rsid w:val="00630256"/>
    <w:rsid w:val="006305EE"/>
    <w:rsid w:val="006315C7"/>
    <w:rsid w:val="00631653"/>
    <w:rsid w:val="00631787"/>
    <w:rsid w:val="00631DC8"/>
    <w:rsid w:val="00631FE5"/>
    <w:rsid w:val="006327F4"/>
    <w:rsid w:val="00632D7A"/>
    <w:rsid w:val="00633444"/>
    <w:rsid w:val="006334C5"/>
    <w:rsid w:val="00633E51"/>
    <w:rsid w:val="0063487F"/>
    <w:rsid w:val="00634A75"/>
    <w:rsid w:val="00634B7C"/>
    <w:rsid w:val="00634DFD"/>
    <w:rsid w:val="00635ECE"/>
    <w:rsid w:val="00636280"/>
    <w:rsid w:val="0063643A"/>
    <w:rsid w:val="00636C00"/>
    <w:rsid w:val="00637DEC"/>
    <w:rsid w:val="006406F7"/>
    <w:rsid w:val="00641105"/>
    <w:rsid w:val="006411EF"/>
    <w:rsid w:val="00641817"/>
    <w:rsid w:val="00641A4F"/>
    <w:rsid w:val="00641C1E"/>
    <w:rsid w:val="00641DB6"/>
    <w:rsid w:val="00642F5C"/>
    <w:rsid w:val="0064306E"/>
    <w:rsid w:val="006434B2"/>
    <w:rsid w:val="00644574"/>
    <w:rsid w:val="00644FA7"/>
    <w:rsid w:val="006459AE"/>
    <w:rsid w:val="0064687C"/>
    <w:rsid w:val="006473B0"/>
    <w:rsid w:val="006474A1"/>
    <w:rsid w:val="00647876"/>
    <w:rsid w:val="00650280"/>
    <w:rsid w:val="00650E33"/>
    <w:rsid w:val="006515A9"/>
    <w:rsid w:val="00651A1A"/>
    <w:rsid w:val="00651C26"/>
    <w:rsid w:val="00652158"/>
    <w:rsid w:val="0065255E"/>
    <w:rsid w:val="0065293D"/>
    <w:rsid w:val="00652B53"/>
    <w:rsid w:val="00652D36"/>
    <w:rsid w:val="00653A61"/>
    <w:rsid w:val="00653DA4"/>
    <w:rsid w:val="006542E1"/>
    <w:rsid w:val="006552D4"/>
    <w:rsid w:val="00655B08"/>
    <w:rsid w:val="00655F66"/>
    <w:rsid w:val="006566B5"/>
    <w:rsid w:val="0065757B"/>
    <w:rsid w:val="00661F76"/>
    <w:rsid w:val="00662236"/>
    <w:rsid w:val="0066268A"/>
    <w:rsid w:val="0066313A"/>
    <w:rsid w:val="00665BBF"/>
    <w:rsid w:val="00665F1B"/>
    <w:rsid w:val="006665BD"/>
    <w:rsid w:val="00667DF2"/>
    <w:rsid w:val="0067047E"/>
    <w:rsid w:val="0067074E"/>
    <w:rsid w:val="006708D4"/>
    <w:rsid w:val="00670CD2"/>
    <w:rsid w:val="006724C6"/>
    <w:rsid w:val="00672CC9"/>
    <w:rsid w:val="006730A7"/>
    <w:rsid w:val="006760B4"/>
    <w:rsid w:val="00676719"/>
    <w:rsid w:val="006770CB"/>
    <w:rsid w:val="00677166"/>
    <w:rsid w:val="00677CAF"/>
    <w:rsid w:val="00677EB7"/>
    <w:rsid w:val="00680040"/>
    <w:rsid w:val="00683516"/>
    <w:rsid w:val="00683E54"/>
    <w:rsid w:val="0068429C"/>
    <w:rsid w:val="00684731"/>
    <w:rsid w:val="006853EB"/>
    <w:rsid w:val="00685F0A"/>
    <w:rsid w:val="00686FF4"/>
    <w:rsid w:val="0068714D"/>
    <w:rsid w:val="00687B5E"/>
    <w:rsid w:val="00691A94"/>
    <w:rsid w:val="00692CCF"/>
    <w:rsid w:val="006933E9"/>
    <w:rsid w:val="00696838"/>
    <w:rsid w:val="00696A13"/>
    <w:rsid w:val="00696D5A"/>
    <w:rsid w:val="0069745B"/>
    <w:rsid w:val="006A1050"/>
    <w:rsid w:val="006A1383"/>
    <w:rsid w:val="006A38BC"/>
    <w:rsid w:val="006A3AC1"/>
    <w:rsid w:val="006A492E"/>
    <w:rsid w:val="006A49B7"/>
    <w:rsid w:val="006A5437"/>
    <w:rsid w:val="006A5F61"/>
    <w:rsid w:val="006A6055"/>
    <w:rsid w:val="006A637F"/>
    <w:rsid w:val="006A66C8"/>
    <w:rsid w:val="006A66FE"/>
    <w:rsid w:val="006A7CCD"/>
    <w:rsid w:val="006B30BB"/>
    <w:rsid w:val="006B37C2"/>
    <w:rsid w:val="006B387D"/>
    <w:rsid w:val="006B48B7"/>
    <w:rsid w:val="006B5112"/>
    <w:rsid w:val="006B6499"/>
    <w:rsid w:val="006B6CA9"/>
    <w:rsid w:val="006C17E1"/>
    <w:rsid w:val="006C1A03"/>
    <w:rsid w:val="006C1E68"/>
    <w:rsid w:val="006C275C"/>
    <w:rsid w:val="006C2FD3"/>
    <w:rsid w:val="006C480E"/>
    <w:rsid w:val="006C4831"/>
    <w:rsid w:val="006C5377"/>
    <w:rsid w:val="006C585A"/>
    <w:rsid w:val="006C7F01"/>
    <w:rsid w:val="006D0A05"/>
    <w:rsid w:val="006D12F0"/>
    <w:rsid w:val="006D17F0"/>
    <w:rsid w:val="006D1AC9"/>
    <w:rsid w:val="006D38B2"/>
    <w:rsid w:val="006D50C1"/>
    <w:rsid w:val="006D5A3A"/>
    <w:rsid w:val="006D5B1D"/>
    <w:rsid w:val="006D5D49"/>
    <w:rsid w:val="006D6B4A"/>
    <w:rsid w:val="006D7817"/>
    <w:rsid w:val="006D7926"/>
    <w:rsid w:val="006E0D30"/>
    <w:rsid w:val="006E0F00"/>
    <w:rsid w:val="006E2806"/>
    <w:rsid w:val="006E2996"/>
    <w:rsid w:val="006E2C1B"/>
    <w:rsid w:val="006E3057"/>
    <w:rsid w:val="006E307A"/>
    <w:rsid w:val="006E36CC"/>
    <w:rsid w:val="006E4161"/>
    <w:rsid w:val="006E5858"/>
    <w:rsid w:val="006E5A52"/>
    <w:rsid w:val="006E60D9"/>
    <w:rsid w:val="006E62C3"/>
    <w:rsid w:val="006E6602"/>
    <w:rsid w:val="006E69C4"/>
    <w:rsid w:val="006E757A"/>
    <w:rsid w:val="006E7803"/>
    <w:rsid w:val="006E7CD3"/>
    <w:rsid w:val="006F0200"/>
    <w:rsid w:val="006F0780"/>
    <w:rsid w:val="006F0CF5"/>
    <w:rsid w:val="006F1E4C"/>
    <w:rsid w:val="006F2854"/>
    <w:rsid w:val="006F2905"/>
    <w:rsid w:val="006F2EA6"/>
    <w:rsid w:val="006F3FC0"/>
    <w:rsid w:val="006F4474"/>
    <w:rsid w:val="006F57FD"/>
    <w:rsid w:val="006F5D15"/>
    <w:rsid w:val="006F6CC5"/>
    <w:rsid w:val="006F7A00"/>
    <w:rsid w:val="006F7D63"/>
    <w:rsid w:val="007002B6"/>
    <w:rsid w:val="00700F8F"/>
    <w:rsid w:val="00701542"/>
    <w:rsid w:val="00702355"/>
    <w:rsid w:val="00702E5F"/>
    <w:rsid w:val="00703766"/>
    <w:rsid w:val="007037D0"/>
    <w:rsid w:val="00703830"/>
    <w:rsid w:val="00703EA9"/>
    <w:rsid w:val="0070428B"/>
    <w:rsid w:val="00704B12"/>
    <w:rsid w:val="007056EE"/>
    <w:rsid w:val="0070629C"/>
    <w:rsid w:val="007065F6"/>
    <w:rsid w:val="0070666E"/>
    <w:rsid w:val="007066F4"/>
    <w:rsid w:val="007074EB"/>
    <w:rsid w:val="00707656"/>
    <w:rsid w:val="00710B29"/>
    <w:rsid w:val="00710BBC"/>
    <w:rsid w:val="00710EDA"/>
    <w:rsid w:val="00711972"/>
    <w:rsid w:val="00711AB6"/>
    <w:rsid w:val="00712443"/>
    <w:rsid w:val="00712EB0"/>
    <w:rsid w:val="00714D36"/>
    <w:rsid w:val="00715620"/>
    <w:rsid w:val="00716978"/>
    <w:rsid w:val="00716FC3"/>
    <w:rsid w:val="00720375"/>
    <w:rsid w:val="00721179"/>
    <w:rsid w:val="0072140A"/>
    <w:rsid w:val="00721E1F"/>
    <w:rsid w:val="007220AA"/>
    <w:rsid w:val="00722AF9"/>
    <w:rsid w:val="007233F7"/>
    <w:rsid w:val="00723B8F"/>
    <w:rsid w:val="00725CE3"/>
    <w:rsid w:val="00726FEE"/>
    <w:rsid w:val="007276E9"/>
    <w:rsid w:val="00727EA2"/>
    <w:rsid w:val="00730043"/>
    <w:rsid w:val="007303A3"/>
    <w:rsid w:val="00730E47"/>
    <w:rsid w:val="00731486"/>
    <w:rsid w:val="00731BBF"/>
    <w:rsid w:val="00731C5D"/>
    <w:rsid w:val="00734A15"/>
    <w:rsid w:val="00735D6D"/>
    <w:rsid w:val="00736177"/>
    <w:rsid w:val="00736229"/>
    <w:rsid w:val="00736B21"/>
    <w:rsid w:val="00736C0D"/>
    <w:rsid w:val="00740894"/>
    <w:rsid w:val="00742719"/>
    <w:rsid w:val="00742F16"/>
    <w:rsid w:val="0074332A"/>
    <w:rsid w:val="0074337B"/>
    <w:rsid w:val="00743A38"/>
    <w:rsid w:val="00744206"/>
    <w:rsid w:val="0074549F"/>
    <w:rsid w:val="007458E5"/>
    <w:rsid w:val="0074593D"/>
    <w:rsid w:val="00745C43"/>
    <w:rsid w:val="007460B9"/>
    <w:rsid w:val="00746E2C"/>
    <w:rsid w:val="00746EC7"/>
    <w:rsid w:val="007477AA"/>
    <w:rsid w:val="00750F7B"/>
    <w:rsid w:val="007517F8"/>
    <w:rsid w:val="007522B0"/>
    <w:rsid w:val="0075298D"/>
    <w:rsid w:val="00752AD4"/>
    <w:rsid w:val="00753EFF"/>
    <w:rsid w:val="0075499F"/>
    <w:rsid w:val="007549ED"/>
    <w:rsid w:val="0075531F"/>
    <w:rsid w:val="007556D9"/>
    <w:rsid w:val="00755A08"/>
    <w:rsid w:val="00756031"/>
    <w:rsid w:val="00756054"/>
    <w:rsid w:val="007566ED"/>
    <w:rsid w:val="00757E56"/>
    <w:rsid w:val="00760948"/>
    <w:rsid w:val="00760C97"/>
    <w:rsid w:val="00762A9A"/>
    <w:rsid w:val="0076305F"/>
    <w:rsid w:val="00763C13"/>
    <w:rsid w:val="00764E5C"/>
    <w:rsid w:val="007653EE"/>
    <w:rsid w:val="0076544F"/>
    <w:rsid w:val="00766168"/>
    <w:rsid w:val="007666E6"/>
    <w:rsid w:val="00767318"/>
    <w:rsid w:val="007701C8"/>
    <w:rsid w:val="0077022E"/>
    <w:rsid w:val="00770540"/>
    <w:rsid w:val="00770810"/>
    <w:rsid w:val="00771CCF"/>
    <w:rsid w:val="00771EA2"/>
    <w:rsid w:val="007727A2"/>
    <w:rsid w:val="00773C39"/>
    <w:rsid w:val="00775630"/>
    <w:rsid w:val="007757BA"/>
    <w:rsid w:val="007757DD"/>
    <w:rsid w:val="007759B0"/>
    <w:rsid w:val="00776FB5"/>
    <w:rsid w:val="00777D07"/>
    <w:rsid w:val="00780413"/>
    <w:rsid w:val="00780D23"/>
    <w:rsid w:val="00782142"/>
    <w:rsid w:val="007822A9"/>
    <w:rsid w:val="007822AD"/>
    <w:rsid w:val="00782398"/>
    <w:rsid w:val="00782425"/>
    <w:rsid w:val="00782F8C"/>
    <w:rsid w:val="00783E29"/>
    <w:rsid w:val="00783E89"/>
    <w:rsid w:val="0078497B"/>
    <w:rsid w:val="00784BE3"/>
    <w:rsid w:val="0078538A"/>
    <w:rsid w:val="0078665A"/>
    <w:rsid w:val="00786792"/>
    <w:rsid w:val="00786C04"/>
    <w:rsid w:val="00786E59"/>
    <w:rsid w:val="00787C14"/>
    <w:rsid w:val="00787D3F"/>
    <w:rsid w:val="00790777"/>
    <w:rsid w:val="0079090E"/>
    <w:rsid w:val="00790B06"/>
    <w:rsid w:val="00790C73"/>
    <w:rsid w:val="00790DA9"/>
    <w:rsid w:val="00791E1D"/>
    <w:rsid w:val="007936F3"/>
    <w:rsid w:val="00793D52"/>
    <w:rsid w:val="00794649"/>
    <w:rsid w:val="0079617C"/>
    <w:rsid w:val="007966B8"/>
    <w:rsid w:val="00796941"/>
    <w:rsid w:val="0079695E"/>
    <w:rsid w:val="00797C57"/>
    <w:rsid w:val="007A02FB"/>
    <w:rsid w:val="007A0AC3"/>
    <w:rsid w:val="007A0B51"/>
    <w:rsid w:val="007A1488"/>
    <w:rsid w:val="007A19A2"/>
    <w:rsid w:val="007A26D6"/>
    <w:rsid w:val="007A2912"/>
    <w:rsid w:val="007A2ECE"/>
    <w:rsid w:val="007A312D"/>
    <w:rsid w:val="007A3A46"/>
    <w:rsid w:val="007A3A7F"/>
    <w:rsid w:val="007A4145"/>
    <w:rsid w:val="007A5BDC"/>
    <w:rsid w:val="007A6ADE"/>
    <w:rsid w:val="007A6B03"/>
    <w:rsid w:val="007A6D56"/>
    <w:rsid w:val="007A7A86"/>
    <w:rsid w:val="007B08F6"/>
    <w:rsid w:val="007B0F41"/>
    <w:rsid w:val="007B1F94"/>
    <w:rsid w:val="007B282F"/>
    <w:rsid w:val="007B2FA4"/>
    <w:rsid w:val="007B32DA"/>
    <w:rsid w:val="007B339E"/>
    <w:rsid w:val="007B3A9C"/>
    <w:rsid w:val="007B43D9"/>
    <w:rsid w:val="007B4D73"/>
    <w:rsid w:val="007B595F"/>
    <w:rsid w:val="007B779E"/>
    <w:rsid w:val="007C0BD1"/>
    <w:rsid w:val="007C0CE8"/>
    <w:rsid w:val="007C0F8B"/>
    <w:rsid w:val="007C0FFC"/>
    <w:rsid w:val="007C1216"/>
    <w:rsid w:val="007C171D"/>
    <w:rsid w:val="007C4948"/>
    <w:rsid w:val="007C4A24"/>
    <w:rsid w:val="007D00AE"/>
    <w:rsid w:val="007D0109"/>
    <w:rsid w:val="007D078C"/>
    <w:rsid w:val="007D0BB6"/>
    <w:rsid w:val="007D0F6F"/>
    <w:rsid w:val="007D107C"/>
    <w:rsid w:val="007D117A"/>
    <w:rsid w:val="007D138F"/>
    <w:rsid w:val="007D1584"/>
    <w:rsid w:val="007D1587"/>
    <w:rsid w:val="007D1EF5"/>
    <w:rsid w:val="007D229F"/>
    <w:rsid w:val="007D2AEB"/>
    <w:rsid w:val="007D338E"/>
    <w:rsid w:val="007D3898"/>
    <w:rsid w:val="007D467A"/>
    <w:rsid w:val="007D4871"/>
    <w:rsid w:val="007D52D2"/>
    <w:rsid w:val="007D66FB"/>
    <w:rsid w:val="007D675B"/>
    <w:rsid w:val="007D6C15"/>
    <w:rsid w:val="007D79C7"/>
    <w:rsid w:val="007E05E4"/>
    <w:rsid w:val="007E18CD"/>
    <w:rsid w:val="007E2EE2"/>
    <w:rsid w:val="007E2F17"/>
    <w:rsid w:val="007E3012"/>
    <w:rsid w:val="007E3387"/>
    <w:rsid w:val="007E38DF"/>
    <w:rsid w:val="007E423F"/>
    <w:rsid w:val="007E44D6"/>
    <w:rsid w:val="007E49B1"/>
    <w:rsid w:val="007E57D9"/>
    <w:rsid w:val="007E5939"/>
    <w:rsid w:val="007E5AA3"/>
    <w:rsid w:val="007E6234"/>
    <w:rsid w:val="007E67C9"/>
    <w:rsid w:val="007E6C7E"/>
    <w:rsid w:val="007F4070"/>
    <w:rsid w:val="007F5500"/>
    <w:rsid w:val="007F5D0A"/>
    <w:rsid w:val="007F6329"/>
    <w:rsid w:val="007F6E3F"/>
    <w:rsid w:val="007F71D3"/>
    <w:rsid w:val="007F77AF"/>
    <w:rsid w:val="008004E6"/>
    <w:rsid w:val="008010C1"/>
    <w:rsid w:val="00801FEA"/>
    <w:rsid w:val="008023A0"/>
    <w:rsid w:val="008030D9"/>
    <w:rsid w:val="00804BDD"/>
    <w:rsid w:val="00804F67"/>
    <w:rsid w:val="008061B8"/>
    <w:rsid w:val="008063F6"/>
    <w:rsid w:val="00806DAD"/>
    <w:rsid w:val="00806F28"/>
    <w:rsid w:val="00807C7F"/>
    <w:rsid w:val="00807DD7"/>
    <w:rsid w:val="008102C3"/>
    <w:rsid w:val="00810399"/>
    <w:rsid w:val="00811109"/>
    <w:rsid w:val="008114AD"/>
    <w:rsid w:val="008124DA"/>
    <w:rsid w:val="0081387A"/>
    <w:rsid w:val="00813EE5"/>
    <w:rsid w:val="00813F69"/>
    <w:rsid w:val="00814B00"/>
    <w:rsid w:val="00814CE2"/>
    <w:rsid w:val="00814D54"/>
    <w:rsid w:val="008164CE"/>
    <w:rsid w:val="00816FEF"/>
    <w:rsid w:val="00820188"/>
    <w:rsid w:val="00820922"/>
    <w:rsid w:val="00822D90"/>
    <w:rsid w:val="00822DA2"/>
    <w:rsid w:val="0082308A"/>
    <w:rsid w:val="00823275"/>
    <w:rsid w:val="00823988"/>
    <w:rsid w:val="00824398"/>
    <w:rsid w:val="008247C4"/>
    <w:rsid w:val="008264EF"/>
    <w:rsid w:val="00826FA4"/>
    <w:rsid w:val="00827344"/>
    <w:rsid w:val="0082772F"/>
    <w:rsid w:val="00827CC9"/>
    <w:rsid w:val="00830822"/>
    <w:rsid w:val="00830DD3"/>
    <w:rsid w:val="0083187C"/>
    <w:rsid w:val="00831BE2"/>
    <w:rsid w:val="00831C53"/>
    <w:rsid w:val="008326A6"/>
    <w:rsid w:val="008326C4"/>
    <w:rsid w:val="00832707"/>
    <w:rsid w:val="0083279C"/>
    <w:rsid w:val="00832AB3"/>
    <w:rsid w:val="008341C5"/>
    <w:rsid w:val="008348E0"/>
    <w:rsid w:val="00835FD1"/>
    <w:rsid w:val="00836030"/>
    <w:rsid w:val="00836703"/>
    <w:rsid w:val="008369D1"/>
    <w:rsid w:val="00837D15"/>
    <w:rsid w:val="00840098"/>
    <w:rsid w:val="008432E5"/>
    <w:rsid w:val="00845745"/>
    <w:rsid w:val="00846944"/>
    <w:rsid w:val="00846AAD"/>
    <w:rsid w:val="00846D24"/>
    <w:rsid w:val="008479A7"/>
    <w:rsid w:val="0085035B"/>
    <w:rsid w:val="00851250"/>
    <w:rsid w:val="008526D5"/>
    <w:rsid w:val="00852715"/>
    <w:rsid w:val="008538C9"/>
    <w:rsid w:val="00853A85"/>
    <w:rsid w:val="00853C25"/>
    <w:rsid w:val="00854066"/>
    <w:rsid w:val="00854172"/>
    <w:rsid w:val="008541B2"/>
    <w:rsid w:val="008543BB"/>
    <w:rsid w:val="008543E0"/>
    <w:rsid w:val="00854C90"/>
    <w:rsid w:val="00854EE7"/>
    <w:rsid w:val="008557A3"/>
    <w:rsid w:val="00855880"/>
    <w:rsid w:val="0085600E"/>
    <w:rsid w:val="00856470"/>
    <w:rsid w:val="00857E11"/>
    <w:rsid w:val="0086071B"/>
    <w:rsid w:val="00860FE7"/>
    <w:rsid w:val="008614D7"/>
    <w:rsid w:val="008628A0"/>
    <w:rsid w:val="00862D9E"/>
    <w:rsid w:val="00863D3D"/>
    <w:rsid w:val="00864A25"/>
    <w:rsid w:val="00865293"/>
    <w:rsid w:val="008665F5"/>
    <w:rsid w:val="00866A34"/>
    <w:rsid w:val="00866D1F"/>
    <w:rsid w:val="008672A4"/>
    <w:rsid w:val="00870675"/>
    <w:rsid w:val="0087077B"/>
    <w:rsid w:val="008728D6"/>
    <w:rsid w:val="00872E93"/>
    <w:rsid w:val="008741D8"/>
    <w:rsid w:val="008744B5"/>
    <w:rsid w:val="00874D87"/>
    <w:rsid w:val="008816BB"/>
    <w:rsid w:val="00881F11"/>
    <w:rsid w:val="008826AD"/>
    <w:rsid w:val="00882761"/>
    <w:rsid w:val="00882828"/>
    <w:rsid w:val="008828A6"/>
    <w:rsid w:val="00882B94"/>
    <w:rsid w:val="00882F5F"/>
    <w:rsid w:val="0088357D"/>
    <w:rsid w:val="008849AD"/>
    <w:rsid w:val="0088516D"/>
    <w:rsid w:val="00885931"/>
    <w:rsid w:val="00885D72"/>
    <w:rsid w:val="00887AD0"/>
    <w:rsid w:val="00892948"/>
    <w:rsid w:val="008932B5"/>
    <w:rsid w:val="00893428"/>
    <w:rsid w:val="00893508"/>
    <w:rsid w:val="00893964"/>
    <w:rsid w:val="00893BC6"/>
    <w:rsid w:val="00893BD7"/>
    <w:rsid w:val="00893F55"/>
    <w:rsid w:val="008947F0"/>
    <w:rsid w:val="0089569A"/>
    <w:rsid w:val="00895AB9"/>
    <w:rsid w:val="00895C90"/>
    <w:rsid w:val="008973D0"/>
    <w:rsid w:val="008976D4"/>
    <w:rsid w:val="008A1F63"/>
    <w:rsid w:val="008A22DE"/>
    <w:rsid w:val="008A284A"/>
    <w:rsid w:val="008A2AD1"/>
    <w:rsid w:val="008A30C6"/>
    <w:rsid w:val="008A33C6"/>
    <w:rsid w:val="008A56CA"/>
    <w:rsid w:val="008A5BC1"/>
    <w:rsid w:val="008A6D30"/>
    <w:rsid w:val="008A6D4A"/>
    <w:rsid w:val="008A6F20"/>
    <w:rsid w:val="008A776C"/>
    <w:rsid w:val="008A7E21"/>
    <w:rsid w:val="008B051D"/>
    <w:rsid w:val="008B2778"/>
    <w:rsid w:val="008B296D"/>
    <w:rsid w:val="008B2990"/>
    <w:rsid w:val="008B3127"/>
    <w:rsid w:val="008B3B5B"/>
    <w:rsid w:val="008B40B9"/>
    <w:rsid w:val="008B4561"/>
    <w:rsid w:val="008B53C9"/>
    <w:rsid w:val="008B5D08"/>
    <w:rsid w:val="008B6079"/>
    <w:rsid w:val="008B623A"/>
    <w:rsid w:val="008B68E0"/>
    <w:rsid w:val="008B6B83"/>
    <w:rsid w:val="008B7256"/>
    <w:rsid w:val="008B7925"/>
    <w:rsid w:val="008C0274"/>
    <w:rsid w:val="008C08CB"/>
    <w:rsid w:val="008C12D9"/>
    <w:rsid w:val="008C1A23"/>
    <w:rsid w:val="008C205A"/>
    <w:rsid w:val="008C2683"/>
    <w:rsid w:val="008C2A9E"/>
    <w:rsid w:val="008C30AD"/>
    <w:rsid w:val="008C3410"/>
    <w:rsid w:val="008C35C1"/>
    <w:rsid w:val="008C3E24"/>
    <w:rsid w:val="008C42BC"/>
    <w:rsid w:val="008C4321"/>
    <w:rsid w:val="008C4FB2"/>
    <w:rsid w:val="008C5341"/>
    <w:rsid w:val="008C5487"/>
    <w:rsid w:val="008C7398"/>
    <w:rsid w:val="008D014F"/>
    <w:rsid w:val="008D061E"/>
    <w:rsid w:val="008D0A04"/>
    <w:rsid w:val="008D1207"/>
    <w:rsid w:val="008D197B"/>
    <w:rsid w:val="008D290C"/>
    <w:rsid w:val="008D2BB7"/>
    <w:rsid w:val="008D30A0"/>
    <w:rsid w:val="008D3A37"/>
    <w:rsid w:val="008D3EA0"/>
    <w:rsid w:val="008D42AF"/>
    <w:rsid w:val="008D4AFB"/>
    <w:rsid w:val="008D516E"/>
    <w:rsid w:val="008D5200"/>
    <w:rsid w:val="008D5C92"/>
    <w:rsid w:val="008D5D3B"/>
    <w:rsid w:val="008D7005"/>
    <w:rsid w:val="008D7282"/>
    <w:rsid w:val="008D7889"/>
    <w:rsid w:val="008D79D5"/>
    <w:rsid w:val="008D7DF0"/>
    <w:rsid w:val="008D7E72"/>
    <w:rsid w:val="008E0BEA"/>
    <w:rsid w:val="008E16E3"/>
    <w:rsid w:val="008E19C8"/>
    <w:rsid w:val="008E20FE"/>
    <w:rsid w:val="008E2564"/>
    <w:rsid w:val="008E2F7F"/>
    <w:rsid w:val="008E36FE"/>
    <w:rsid w:val="008E3B5C"/>
    <w:rsid w:val="008E5147"/>
    <w:rsid w:val="008E6104"/>
    <w:rsid w:val="008E67D3"/>
    <w:rsid w:val="008E72DC"/>
    <w:rsid w:val="008E77E5"/>
    <w:rsid w:val="008E7D48"/>
    <w:rsid w:val="008F0193"/>
    <w:rsid w:val="008F0AD8"/>
    <w:rsid w:val="008F101C"/>
    <w:rsid w:val="008F1E9B"/>
    <w:rsid w:val="008F23AB"/>
    <w:rsid w:val="008F2476"/>
    <w:rsid w:val="008F38D5"/>
    <w:rsid w:val="008F3930"/>
    <w:rsid w:val="008F3D87"/>
    <w:rsid w:val="008F3F69"/>
    <w:rsid w:val="008F4584"/>
    <w:rsid w:val="008F5780"/>
    <w:rsid w:val="008F5BFF"/>
    <w:rsid w:val="008F7694"/>
    <w:rsid w:val="008F791A"/>
    <w:rsid w:val="00901002"/>
    <w:rsid w:val="00901C96"/>
    <w:rsid w:val="00902712"/>
    <w:rsid w:val="00902B09"/>
    <w:rsid w:val="00902E29"/>
    <w:rsid w:val="00902FC0"/>
    <w:rsid w:val="009030B0"/>
    <w:rsid w:val="00904826"/>
    <w:rsid w:val="0090489E"/>
    <w:rsid w:val="00906101"/>
    <w:rsid w:val="00906C68"/>
    <w:rsid w:val="00906FAC"/>
    <w:rsid w:val="0090766E"/>
    <w:rsid w:val="00911424"/>
    <w:rsid w:val="009119BF"/>
    <w:rsid w:val="00911B25"/>
    <w:rsid w:val="00912653"/>
    <w:rsid w:val="0091457F"/>
    <w:rsid w:val="00916C5A"/>
    <w:rsid w:val="009176E6"/>
    <w:rsid w:val="00917CCD"/>
    <w:rsid w:val="00920384"/>
    <w:rsid w:val="0092076A"/>
    <w:rsid w:val="00920A89"/>
    <w:rsid w:val="00921430"/>
    <w:rsid w:val="00922527"/>
    <w:rsid w:val="00922DEF"/>
    <w:rsid w:val="0092313C"/>
    <w:rsid w:val="00923967"/>
    <w:rsid w:val="009248A9"/>
    <w:rsid w:val="00925045"/>
    <w:rsid w:val="00925148"/>
    <w:rsid w:val="0092563C"/>
    <w:rsid w:val="00925B0D"/>
    <w:rsid w:val="009277E4"/>
    <w:rsid w:val="009277EC"/>
    <w:rsid w:val="009279A6"/>
    <w:rsid w:val="00931A76"/>
    <w:rsid w:val="00931AB4"/>
    <w:rsid w:val="00931C5D"/>
    <w:rsid w:val="00932330"/>
    <w:rsid w:val="009324BB"/>
    <w:rsid w:val="009324FF"/>
    <w:rsid w:val="00933425"/>
    <w:rsid w:val="00933910"/>
    <w:rsid w:val="00933E46"/>
    <w:rsid w:val="009347C8"/>
    <w:rsid w:val="00935161"/>
    <w:rsid w:val="0093603A"/>
    <w:rsid w:val="009364FD"/>
    <w:rsid w:val="00936656"/>
    <w:rsid w:val="00936AFC"/>
    <w:rsid w:val="00936B1D"/>
    <w:rsid w:val="00936CF6"/>
    <w:rsid w:val="009375AE"/>
    <w:rsid w:val="00940464"/>
    <w:rsid w:val="00940F5A"/>
    <w:rsid w:val="009425E2"/>
    <w:rsid w:val="009427CC"/>
    <w:rsid w:val="00943B2E"/>
    <w:rsid w:val="00944D24"/>
    <w:rsid w:val="00944F88"/>
    <w:rsid w:val="00945AFF"/>
    <w:rsid w:val="00946089"/>
    <w:rsid w:val="00947D68"/>
    <w:rsid w:val="009513AC"/>
    <w:rsid w:val="0095161F"/>
    <w:rsid w:val="0095193F"/>
    <w:rsid w:val="00952BF5"/>
    <w:rsid w:val="00954A74"/>
    <w:rsid w:val="009552B1"/>
    <w:rsid w:val="009553A4"/>
    <w:rsid w:val="00955682"/>
    <w:rsid w:val="009564C7"/>
    <w:rsid w:val="009575E7"/>
    <w:rsid w:val="0095783E"/>
    <w:rsid w:val="00960544"/>
    <w:rsid w:val="009605CD"/>
    <w:rsid w:val="0096063A"/>
    <w:rsid w:val="00960A59"/>
    <w:rsid w:val="00960C77"/>
    <w:rsid w:val="009610F7"/>
    <w:rsid w:val="00961FC6"/>
    <w:rsid w:val="00964536"/>
    <w:rsid w:val="00964603"/>
    <w:rsid w:val="009647D7"/>
    <w:rsid w:val="00964EE7"/>
    <w:rsid w:val="009657FD"/>
    <w:rsid w:val="00965F45"/>
    <w:rsid w:val="00966012"/>
    <w:rsid w:val="00970835"/>
    <w:rsid w:val="00970860"/>
    <w:rsid w:val="00971880"/>
    <w:rsid w:val="009731C0"/>
    <w:rsid w:val="00973DBB"/>
    <w:rsid w:val="00974212"/>
    <w:rsid w:val="00974C4E"/>
    <w:rsid w:val="00975F55"/>
    <w:rsid w:val="0097686D"/>
    <w:rsid w:val="00976AA2"/>
    <w:rsid w:val="00976D8C"/>
    <w:rsid w:val="009772F8"/>
    <w:rsid w:val="00980725"/>
    <w:rsid w:val="009818FD"/>
    <w:rsid w:val="00981D05"/>
    <w:rsid w:val="00981DF6"/>
    <w:rsid w:val="009820F4"/>
    <w:rsid w:val="0098263F"/>
    <w:rsid w:val="00982E86"/>
    <w:rsid w:val="009833D0"/>
    <w:rsid w:val="0098375C"/>
    <w:rsid w:val="00983CE5"/>
    <w:rsid w:val="00984175"/>
    <w:rsid w:val="00985941"/>
    <w:rsid w:val="00985B70"/>
    <w:rsid w:val="00985D06"/>
    <w:rsid w:val="00990955"/>
    <w:rsid w:val="00991AEF"/>
    <w:rsid w:val="00992374"/>
    <w:rsid w:val="00994D26"/>
    <w:rsid w:val="00994F10"/>
    <w:rsid w:val="00995F55"/>
    <w:rsid w:val="009A02EC"/>
    <w:rsid w:val="009A084F"/>
    <w:rsid w:val="009A1014"/>
    <w:rsid w:val="009A13C5"/>
    <w:rsid w:val="009A1798"/>
    <w:rsid w:val="009A19F1"/>
    <w:rsid w:val="009A26BA"/>
    <w:rsid w:val="009A2B1E"/>
    <w:rsid w:val="009A2E8A"/>
    <w:rsid w:val="009A2FF9"/>
    <w:rsid w:val="009A3287"/>
    <w:rsid w:val="009A4017"/>
    <w:rsid w:val="009A460A"/>
    <w:rsid w:val="009A47C1"/>
    <w:rsid w:val="009A4E96"/>
    <w:rsid w:val="009A56C4"/>
    <w:rsid w:val="009A5AFD"/>
    <w:rsid w:val="009A68D7"/>
    <w:rsid w:val="009A6AEE"/>
    <w:rsid w:val="009A703D"/>
    <w:rsid w:val="009B03EA"/>
    <w:rsid w:val="009B0DF7"/>
    <w:rsid w:val="009B1201"/>
    <w:rsid w:val="009B21B3"/>
    <w:rsid w:val="009B3410"/>
    <w:rsid w:val="009B3E34"/>
    <w:rsid w:val="009B443A"/>
    <w:rsid w:val="009B5060"/>
    <w:rsid w:val="009B54BF"/>
    <w:rsid w:val="009B6AE8"/>
    <w:rsid w:val="009B7042"/>
    <w:rsid w:val="009B7094"/>
    <w:rsid w:val="009B7F7F"/>
    <w:rsid w:val="009C35E7"/>
    <w:rsid w:val="009C360B"/>
    <w:rsid w:val="009C425E"/>
    <w:rsid w:val="009C455E"/>
    <w:rsid w:val="009C4DCB"/>
    <w:rsid w:val="009C5588"/>
    <w:rsid w:val="009C5EAA"/>
    <w:rsid w:val="009D0238"/>
    <w:rsid w:val="009D0A46"/>
    <w:rsid w:val="009D11EE"/>
    <w:rsid w:val="009D222D"/>
    <w:rsid w:val="009D39FA"/>
    <w:rsid w:val="009D3EF5"/>
    <w:rsid w:val="009D46C4"/>
    <w:rsid w:val="009D55B9"/>
    <w:rsid w:val="009D5757"/>
    <w:rsid w:val="009D5D2C"/>
    <w:rsid w:val="009D610E"/>
    <w:rsid w:val="009D7F07"/>
    <w:rsid w:val="009E0337"/>
    <w:rsid w:val="009E054F"/>
    <w:rsid w:val="009E0F8B"/>
    <w:rsid w:val="009E3CBC"/>
    <w:rsid w:val="009E404C"/>
    <w:rsid w:val="009E454D"/>
    <w:rsid w:val="009E4996"/>
    <w:rsid w:val="009E4F1A"/>
    <w:rsid w:val="009E5CCB"/>
    <w:rsid w:val="009E655A"/>
    <w:rsid w:val="009E70A5"/>
    <w:rsid w:val="009E72B3"/>
    <w:rsid w:val="009E7633"/>
    <w:rsid w:val="009E785B"/>
    <w:rsid w:val="009F0941"/>
    <w:rsid w:val="009F0A93"/>
    <w:rsid w:val="009F2BF6"/>
    <w:rsid w:val="009F3A04"/>
    <w:rsid w:val="009F556E"/>
    <w:rsid w:val="009F638F"/>
    <w:rsid w:val="009F6664"/>
    <w:rsid w:val="009F6E2E"/>
    <w:rsid w:val="00A00A7A"/>
    <w:rsid w:val="00A0179B"/>
    <w:rsid w:val="00A0199A"/>
    <w:rsid w:val="00A027B9"/>
    <w:rsid w:val="00A042E7"/>
    <w:rsid w:val="00A04F11"/>
    <w:rsid w:val="00A05132"/>
    <w:rsid w:val="00A056FB"/>
    <w:rsid w:val="00A057AF"/>
    <w:rsid w:val="00A05C0F"/>
    <w:rsid w:val="00A06A1A"/>
    <w:rsid w:val="00A06C15"/>
    <w:rsid w:val="00A07366"/>
    <w:rsid w:val="00A1015A"/>
    <w:rsid w:val="00A10917"/>
    <w:rsid w:val="00A1093B"/>
    <w:rsid w:val="00A11241"/>
    <w:rsid w:val="00A116C1"/>
    <w:rsid w:val="00A11DEA"/>
    <w:rsid w:val="00A11F5F"/>
    <w:rsid w:val="00A12080"/>
    <w:rsid w:val="00A1265F"/>
    <w:rsid w:val="00A13086"/>
    <w:rsid w:val="00A13095"/>
    <w:rsid w:val="00A143A2"/>
    <w:rsid w:val="00A15226"/>
    <w:rsid w:val="00A15C6E"/>
    <w:rsid w:val="00A16FC9"/>
    <w:rsid w:val="00A17260"/>
    <w:rsid w:val="00A17336"/>
    <w:rsid w:val="00A17800"/>
    <w:rsid w:val="00A17FCE"/>
    <w:rsid w:val="00A2092F"/>
    <w:rsid w:val="00A2143B"/>
    <w:rsid w:val="00A22335"/>
    <w:rsid w:val="00A229A6"/>
    <w:rsid w:val="00A2339D"/>
    <w:rsid w:val="00A23AB7"/>
    <w:rsid w:val="00A23EC5"/>
    <w:rsid w:val="00A23FBB"/>
    <w:rsid w:val="00A24AB8"/>
    <w:rsid w:val="00A24E4F"/>
    <w:rsid w:val="00A251C6"/>
    <w:rsid w:val="00A25A4D"/>
    <w:rsid w:val="00A26437"/>
    <w:rsid w:val="00A276AD"/>
    <w:rsid w:val="00A27AC0"/>
    <w:rsid w:val="00A27B8E"/>
    <w:rsid w:val="00A27D7E"/>
    <w:rsid w:val="00A27EA4"/>
    <w:rsid w:val="00A30287"/>
    <w:rsid w:val="00A315B0"/>
    <w:rsid w:val="00A3209E"/>
    <w:rsid w:val="00A32BE5"/>
    <w:rsid w:val="00A32DD5"/>
    <w:rsid w:val="00A3302D"/>
    <w:rsid w:val="00A331F3"/>
    <w:rsid w:val="00A33C15"/>
    <w:rsid w:val="00A33CF0"/>
    <w:rsid w:val="00A342BF"/>
    <w:rsid w:val="00A356A2"/>
    <w:rsid w:val="00A36742"/>
    <w:rsid w:val="00A375B7"/>
    <w:rsid w:val="00A40263"/>
    <w:rsid w:val="00A402FB"/>
    <w:rsid w:val="00A40A3B"/>
    <w:rsid w:val="00A40A72"/>
    <w:rsid w:val="00A411B4"/>
    <w:rsid w:val="00A414D3"/>
    <w:rsid w:val="00A4193C"/>
    <w:rsid w:val="00A4253D"/>
    <w:rsid w:val="00A435D7"/>
    <w:rsid w:val="00A43622"/>
    <w:rsid w:val="00A43B89"/>
    <w:rsid w:val="00A43D9F"/>
    <w:rsid w:val="00A43EED"/>
    <w:rsid w:val="00A447A0"/>
    <w:rsid w:val="00A44E06"/>
    <w:rsid w:val="00A44E69"/>
    <w:rsid w:val="00A4503F"/>
    <w:rsid w:val="00A460B1"/>
    <w:rsid w:val="00A474AF"/>
    <w:rsid w:val="00A478F0"/>
    <w:rsid w:val="00A47BE2"/>
    <w:rsid w:val="00A47C05"/>
    <w:rsid w:val="00A501C7"/>
    <w:rsid w:val="00A50597"/>
    <w:rsid w:val="00A512CB"/>
    <w:rsid w:val="00A53149"/>
    <w:rsid w:val="00A539FA"/>
    <w:rsid w:val="00A54098"/>
    <w:rsid w:val="00A54673"/>
    <w:rsid w:val="00A54995"/>
    <w:rsid w:val="00A553C0"/>
    <w:rsid w:val="00A55A06"/>
    <w:rsid w:val="00A5629E"/>
    <w:rsid w:val="00A568F4"/>
    <w:rsid w:val="00A56A5E"/>
    <w:rsid w:val="00A56E23"/>
    <w:rsid w:val="00A56E39"/>
    <w:rsid w:val="00A60777"/>
    <w:rsid w:val="00A61CDF"/>
    <w:rsid w:val="00A61E20"/>
    <w:rsid w:val="00A62681"/>
    <w:rsid w:val="00A626A7"/>
    <w:rsid w:val="00A63AAA"/>
    <w:rsid w:val="00A640F2"/>
    <w:rsid w:val="00A64455"/>
    <w:rsid w:val="00A64D1F"/>
    <w:rsid w:val="00A64D88"/>
    <w:rsid w:val="00A6664E"/>
    <w:rsid w:val="00A66C4C"/>
    <w:rsid w:val="00A67FBA"/>
    <w:rsid w:val="00A703AB"/>
    <w:rsid w:val="00A70B55"/>
    <w:rsid w:val="00A711D8"/>
    <w:rsid w:val="00A7137C"/>
    <w:rsid w:val="00A72AE7"/>
    <w:rsid w:val="00A73572"/>
    <w:rsid w:val="00A73A3B"/>
    <w:rsid w:val="00A74685"/>
    <w:rsid w:val="00A74A26"/>
    <w:rsid w:val="00A752C8"/>
    <w:rsid w:val="00A76098"/>
    <w:rsid w:val="00A76BCA"/>
    <w:rsid w:val="00A77439"/>
    <w:rsid w:val="00A7765D"/>
    <w:rsid w:val="00A8184F"/>
    <w:rsid w:val="00A81C82"/>
    <w:rsid w:val="00A8201B"/>
    <w:rsid w:val="00A8384B"/>
    <w:rsid w:val="00A85A9A"/>
    <w:rsid w:val="00A85E21"/>
    <w:rsid w:val="00A86609"/>
    <w:rsid w:val="00A86810"/>
    <w:rsid w:val="00A90807"/>
    <w:rsid w:val="00A9159C"/>
    <w:rsid w:val="00A91BC9"/>
    <w:rsid w:val="00A91C36"/>
    <w:rsid w:val="00A92CD1"/>
    <w:rsid w:val="00A93A8C"/>
    <w:rsid w:val="00A93C36"/>
    <w:rsid w:val="00A93C8C"/>
    <w:rsid w:val="00A9406F"/>
    <w:rsid w:val="00A9440C"/>
    <w:rsid w:val="00A94D1F"/>
    <w:rsid w:val="00A9511D"/>
    <w:rsid w:val="00A95805"/>
    <w:rsid w:val="00A95CB4"/>
    <w:rsid w:val="00A96A2F"/>
    <w:rsid w:val="00A97296"/>
    <w:rsid w:val="00A97550"/>
    <w:rsid w:val="00A97C17"/>
    <w:rsid w:val="00AA0541"/>
    <w:rsid w:val="00AA1D81"/>
    <w:rsid w:val="00AA2D49"/>
    <w:rsid w:val="00AA3283"/>
    <w:rsid w:val="00AA41D2"/>
    <w:rsid w:val="00AA53BA"/>
    <w:rsid w:val="00AA5B53"/>
    <w:rsid w:val="00AA6D36"/>
    <w:rsid w:val="00AA75D8"/>
    <w:rsid w:val="00AA7C61"/>
    <w:rsid w:val="00AB0178"/>
    <w:rsid w:val="00AB0F2D"/>
    <w:rsid w:val="00AB1126"/>
    <w:rsid w:val="00AB1D91"/>
    <w:rsid w:val="00AB22B3"/>
    <w:rsid w:val="00AB2687"/>
    <w:rsid w:val="00AB3455"/>
    <w:rsid w:val="00AB3703"/>
    <w:rsid w:val="00AB42F0"/>
    <w:rsid w:val="00AB44C9"/>
    <w:rsid w:val="00AB5B8D"/>
    <w:rsid w:val="00AB6532"/>
    <w:rsid w:val="00AB6791"/>
    <w:rsid w:val="00AB6F2E"/>
    <w:rsid w:val="00AB7872"/>
    <w:rsid w:val="00AC000F"/>
    <w:rsid w:val="00AC0256"/>
    <w:rsid w:val="00AC0F0A"/>
    <w:rsid w:val="00AC17B9"/>
    <w:rsid w:val="00AC216A"/>
    <w:rsid w:val="00AC2591"/>
    <w:rsid w:val="00AC2CD8"/>
    <w:rsid w:val="00AC4119"/>
    <w:rsid w:val="00AC41A7"/>
    <w:rsid w:val="00AC57F9"/>
    <w:rsid w:val="00AC5A87"/>
    <w:rsid w:val="00AC650D"/>
    <w:rsid w:val="00AC6CA8"/>
    <w:rsid w:val="00AD0DBD"/>
    <w:rsid w:val="00AD0EC1"/>
    <w:rsid w:val="00AD195E"/>
    <w:rsid w:val="00AD41A3"/>
    <w:rsid w:val="00AD4F62"/>
    <w:rsid w:val="00AD5E4A"/>
    <w:rsid w:val="00AD638F"/>
    <w:rsid w:val="00AD6469"/>
    <w:rsid w:val="00AD6A0D"/>
    <w:rsid w:val="00AD6F40"/>
    <w:rsid w:val="00AD7214"/>
    <w:rsid w:val="00AD79BC"/>
    <w:rsid w:val="00AD7BED"/>
    <w:rsid w:val="00AE0481"/>
    <w:rsid w:val="00AE09FA"/>
    <w:rsid w:val="00AE0E85"/>
    <w:rsid w:val="00AE1E82"/>
    <w:rsid w:val="00AE1F26"/>
    <w:rsid w:val="00AE3528"/>
    <w:rsid w:val="00AE394F"/>
    <w:rsid w:val="00AE3B85"/>
    <w:rsid w:val="00AE4A72"/>
    <w:rsid w:val="00AE5460"/>
    <w:rsid w:val="00AE584D"/>
    <w:rsid w:val="00AE5F30"/>
    <w:rsid w:val="00AE60B3"/>
    <w:rsid w:val="00AE6D76"/>
    <w:rsid w:val="00AE7621"/>
    <w:rsid w:val="00AF03AD"/>
    <w:rsid w:val="00AF07E6"/>
    <w:rsid w:val="00AF1D1E"/>
    <w:rsid w:val="00AF1E90"/>
    <w:rsid w:val="00AF1FE9"/>
    <w:rsid w:val="00AF260C"/>
    <w:rsid w:val="00AF2A88"/>
    <w:rsid w:val="00AF3650"/>
    <w:rsid w:val="00AF4DA5"/>
    <w:rsid w:val="00AF6416"/>
    <w:rsid w:val="00AF7D17"/>
    <w:rsid w:val="00AF7D3A"/>
    <w:rsid w:val="00B0055E"/>
    <w:rsid w:val="00B00B17"/>
    <w:rsid w:val="00B00CA0"/>
    <w:rsid w:val="00B0161B"/>
    <w:rsid w:val="00B02D2D"/>
    <w:rsid w:val="00B0393C"/>
    <w:rsid w:val="00B03FBD"/>
    <w:rsid w:val="00B04A8D"/>
    <w:rsid w:val="00B04E0B"/>
    <w:rsid w:val="00B04F19"/>
    <w:rsid w:val="00B0603E"/>
    <w:rsid w:val="00B0766B"/>
    <w:rsid w:val="00B077CB"/>
    <w:rsid w:val="00B078D6"/>
    <w:rsid w:val="00B10D72"/>
    <w:rsid w:val="00B11536"/>
    <w:rsid w:val="00B118CA"/>
    <w:rsid w:val="00B1275A"/>
    <w:rsid w:val="00B12BDB"/>
    <w:rsid w:val="00B139E5"/>
    <w:rsid w:val="00B13A74"/>
    <w:rsid w:val="00B1429F"/>
    <w:rsid w:val="00B14583"/>
    <w:rsid w:val="00B14C76"/>
    <w:rsid w:val="00B14C78"/>
    <w:rsid w:val="00B16242"/>
    <w:rsid w:val="00B1667D"/>
    <w:rsid w:val="00B166E4"/>
    <w:rsid w:val="00B16A5D"/>
    <w:rsid w:val="00B16D90"/>
    <w:rsid w:val="00B17B3C"/>
    <w:rsid w:val="00B20D18"/>
    <w:rsid w:val="00B20D91"/>
    <w:rsid w:val="00B2174D"/>
    <w:rsid w:val="00B21E72"/>
    <w:rsid w:val="00B2301D"/>
    <w:rsid w:val="00B23279"/>
    <w:rsid w:val="00B235BD"/>
    <w:rsid w:val="00B23B3D"/>
    <w:rsid w:val="00B2423E"/>
    <w:rsid w:val="00B251E5"/>
    <w:rsid w:val="00B2564A"/>
    <w:rsid w:val="00B257D0"/>
    <w:rsid w:val="00B26023"/>
    <w:rsid w:val="00B26A00"/>
    <w:rsid w:val="00B27319"/>
    <w:rsid w:val="00B305DC"/>
    <w:rsid w:val="00B3067D"/>
    <w:rsid w:val="00B30867"/>
    <w:rsid w:val="00B30B2D"/>
    <w:rsid w:val="00B30B80"/>
    <w:rsid w:val="00B30BCD"/>
    <w:rsid w:val="00B312EB"/>
    <w:rsid w:val="00B3133D"/>
    <w:rsid w:val="00B31AA2"/>
    <w:rsid w:val="00B32D5A"/>
    <w:rsid w:val="00B33647"/>
    <w:rsid w:val="00B344ED"/>
    <w:rsid w:val="00B3575F"/>
    <w:rsid w:val="00B35EB4"/>
    <w:rsid w:val="00B360CA"/>
    <w:rsid w:val="00B37135"/>
    <w:rsid w:val="00B3761E"/>
    <w:rsid w:val="00B376D5"/>
    <w:rsid w:val="00B37737"/>
    <w:rsid w:val="00B37E40"/>
    <w:rsid w:val="00B409CA"/>
    <w:rsid w:val="00B40C33"/>
    <w:rsid w:val="00B41135"/>
    <w:rsid w:val="00B414A4"/>
    <w:rsid w:val="00B41ABE"/>
    <w:rsid w:val="00B426F9"/>
    <w:rsid w:val="00B43E4D"/>
    <w:rsid w:val="00B45361"/>
    <w:rsid w:val="00B4630D"/>
    <w:rsid w:val="00B469A4"/>
    <w:rsid w:val="00B470EB"/>
    <w:rsid w:val="00B4712B"/>
    <w:rsid w:val="00B500DE"/>
    <w:rsid w:val="00B504D2"/>
    <w:rsid w:val="00B51360"/>
    <w:rsid w:val="00B51EC9"/>
    <w:rsid w:val="00B5298C"/>
    <w:rsid w:val="00B53159"/>
    <w:rsid w:val="00B54038"/>
    <w:rsid w:val="00B54AF2"/>
    <w:rsid w:val="00B556F0"/>
    <w:rsid w:val="00B55CA7"/>
    <w:rsid w:val="00B565D6"/>
    <w:rsid w:val="00B567B6"/>
    <w:rsid w:val="00B5795D"/>
    <w:rsid w:val="00B57E7C"/>
    <w:rsid w:val="00B60CEE"/>
    <w:rsid w:val="00B61E7C"/>
    <w:rsid w:val="00B625E8"/>
    <w:rsid w:val="00B62B83"/>
    <w:rsid w:val="00B63F52"/>
    <w:rsid w:val="00B640BF"/>
    <w:rsid w:val="00B642F4"/>
    <w:rsid w:val="00B65AA2"/>
    <w:rsid w:val="00B6652D"/>
    <w:rsid w:val="00B6661E"/>
    <w:rsid w:val="00B66ADF"/>
    <w:rsid w:val="00B67289"/>
    <w:rsid w:val="00B67558"/>
    <w:rsid w:val="00B67BFA"/>
    <w:rsid w:val="00B71423"/>
    <w:rsid w:val="00B7175A"/>
    <w:rsid w:val="00B73286"/>
    <w:rsid w:val="00B73744"/>
    <w:rsid w:val="00B73BDE"/>
    <w:rsid w:val="00B754AF"/>
    <w:rsid w:val="00B76F1F"/>
    <w:rsid w:val="00B7705E"/>
    <w:rsid w:val="00B81C94"/>
    <w:rsid w:val="00B82E56"/>
    <w:rsid w:val="00B83072"/>
    <w:rsid w:val="00B83CBF"/>
    <w:rsid w:val="00B84391"/>
    <w:rsid w:val="00B8534E"/>
    <w:rsid w:val="00B8536B"/>
    <w:rsid w:val="00B85DB6"/>
    <w:rsid w:val="00B860E6"/>
    <w:rsid w:val="00B8629A"/>
    <w:rsid w:val="00B87BFA"/>
    <w:rsid w:val="00B90196"/>
    <w:rsid w:val="00B903A1"/>
    <w:rsid w:val="00B904AB"/>
    <w:rsid w:val="00B911F2"/>
    <w:rsid w:val="00B929A1"/>
    <w:rsid w:val="00B9352A"/>
    <w:rsid w:val="00B9455E"/>
    <w:rsid w:val="00B94E72"/>
    <w:rsid w:val="00B94E87"/>
    <w:rsid w:val="00B9532A"/>
    <w:rsid w:val="00B95474"/>
    <w:rsid w:val="00B96334"/>
    <w:rsid w:val="00B97373"/>
    <w:rsid w:val="00B9757C"/>
    <w:rsid w:val="00B97AC9"/>
    <w:rsid w:val="00BA041D"/>
    <w:rsid w:val="00BA0E49"/>
    <w:rsid w:val="00BA0FF3"/>
    <w:rsid w:val="00BA1751"/>
    <w:rsid w:val="00BA1787"/>
    <w:rsid w:val="00BA2BFC"/>
    <w:rsid w:val="00BA3165"/>
    <w:rsid w:val="00BA3A8C"/>
    <w:rsid w:val="00BA433F"/>
    <w:rsid w:val="00BA438E"/>
    <w:rsid w:val="00BA4CCE"/>
    <w:rsid w:val="00BA5B31"/>
    <w:rsid w:val="00BA5E34"/>
    <w:rsid w:val="00BA62F3"/>
    <w:rsid w:val="00BA67E7"/>
    <w:rsid w:val="00BA681F"/>
    <w:rsid w:val="00BA796C"/>
    <w:rsid w:val="00BA7AB6"/>
    <w:rsid w:val="00BA7BCC"/>
    <w:rsid w:val="00BB003E"/>
    <w:rsid w:val="00BB0063"/>
    <w:rsid w:val="00BB1271"/>
    <w:rsid w:val="00BB17FD"/>
    <w:rsid w:val="00BB1922"/>
    <w:rsid w:val="00BB1A74"/>
    <w:rsid w:val="00BB1D58"/>
    <w:rsid w:val="00BB281B"/>
    <w:rsid w:val="00BB4C40"/>
    <w:rsid w:val="00BB5C32"/>
    <w:rsid w:val="00BB6DF5"/>
    <w:rsid w:val="00BB7A75"/>
    <w:rsid w:val="00BC18E0"/>
    <w:rsid w:val="00BC240B"/>
    <w:rsid w:val="00BC3113"/>
    <w:rsid w:val="00BC32D0"/>
    <w:rsid w:val="00BC37D6"/>
    <w:rsid w:val="00BC3DCC"/>
    <w:rsid w:val="00BC3E80"/>
    <w:rsid w:val="00BC4551"/>
    <w:rsid w:val="00BC4F51"/>
    <w:rsid w:val="00BC4FB1"/>
    <w:rsid w:val="00BC5554"/>
    <w:rsid w:val="00BC581E"/>
    <w:rsid w:val="00BC62F5"/>
    <w:rsid w:val="00BC6A48"/>
    <w:rsid w:val="00BC6FE1"/>
    <w:rsid w:val="00BD0C1F"/>
    <w:rsid w:val="00BD0E13"/>
    <w:rsid w:val="00BD11B2"/>
    <w:rsid w:val="00BD1347"/>
    <w:rsid w:val="00BD1C90"/>
    <w:rsid w:val="00BD2723"/>
    <w:rsid w:val="00BD27D6"/>
    <w:rsid w:val="00BD2841"/>
    <w:rsid w:val="00BD2C28"/>
    <w:rsid w:val="00BD2F86"/>
    <w:rsid w:val="00BD334C"/>
    <w:rsid w:val="00BD5CC7"/>
    <w:rsid w:val="00BD6EEC"/>
    <w:rsid w:val="00BD702A"/>
    <w:rsid w:val="00BE0158"/>
    <w:rsid w:val="00BE1A3C"/>
    <w:rsid w:val="00BE1C85"/>
    <w:rsid w:val="00BE3C64"/>
    <w:rsid w:val="00BE3FAD"/>
    <w:rsid w:val="00BE4522"/>
    <w:rsid w:val="00BE47D8"/>
    <w:rsid w:val="00BE49D4"/>
    <w:rsid w:val="00BE5311"/>
    <w:rsid w:val="00BE7FFC"/>
    <w:rsid w:val="00BF0534"/>
    <w:rsid w:val="00BF0D94"/>
    <w:rsid w:val="00BF1259"/>
    <w:rsid w:val="00BF19CB"/>
    <w:rsid w:val="00BF1FF9"/>
    <w:rsid w:val="00BF27AD"/>
    <w:rsid w:val="00BF2D27"/>
    <w:rsid w:val="00BF32CE"/>
    <w:rsid w:val="00BF36D7"/>
    <w:rsid w:val="00BF3D44"/>
    <w:rsid w:val="00BF3F0F"/>
    <w:rsid w:val="00BF3F1E"/>
    <w:rsid w:val="00BF47C4"/>
    <w:rsid w:val="00BF47E4"/>
    <w:rsid w:val="00BF4DBD"/>
    <w:rsid w:val="00BF62FA"/>
    <w:rsid w:val="00BF6333"/>
    <w:rsid w:val="00BF6D30"/>
    <w:rsid w:val="00BF7753"/>
    <w:rsid w:val="00C0128C"/>
    <w:rsid w:val="00C02D69"/>
    <w:rsid w:val="00C03C11"/>
    <w:rsid w:val="00C03E26"/>
    <w:rsid w:val="00C04572"/>
    <w:rsid w:val="00C05637"/>
    <w:rsid w:val="00C0620C"/>
    <w:rsid w:val="00C068E5"/>
    <w:rsid w:val="00C06E85"/>
    <w:rsid w:val="00C06F63"/>
    <w:rsid w:val="00C07150"/>
    <w:rsid w:val="00C07611"/>
    <w:rsid w:val="00C07731"/>
    <w:rsid w:val="00C07A2E"/>
    <w:rsid w:val="00C07DEA"/>
    <w:rsid w:val="00C101F2"/>
    <w:rsid w:val="00C1032F"/>
    <w:rsid w:val="00C10A30"/>
    <w:rsid w:val="00C10CA8"/>
    <w:rsid w:val="00C10FF4"/>
    <w:rsid w:val="00C117BA"/>
    <w:rsid w:val="00C127C1"/>
    <w:rsid w:val="00C12F23"/>
    <w:rsid w:val="00C138AB"/>
    <w:rsid w:val="00C15A8F"/>
    <w:rsid w:val="00C160C0"/>
    <w:rsid w:val="00C16134"/>
    <w:rsid w:val="00C16B3E"/>
    <w:rsid w:val="00C16E34"/>
    <w:rsid w:val="00C173C3"/>
    <w:rsid w:val="00C201C2"/>
    <w:rsid w:val="00C2033B"/>
    <w:rsid w:val="00C20545"/>
    <w:rsid w:val="00C20616"/>
    <w:rsid w:val="00C223C1"/>
    <w:rsid w:val="00C2280B"/>
    <w:rsid w:val="00C22D9F"/>
    <w:rsid w:val="00C23325"/>
    <w:rsid w:val="00C23695"/>
    <w:rsid w:val="00C242B5"/>
    <w:rsid w:val="00C24788"/>
    <w:rsid w:val="00C24FE3"/>
    <w:rsid w:val="00C2507F"/>
    <w:rsid w:val="00C25DC6"/>
    <w:rsid w:val="00C25FB8"/>
    <w:rsid w:val="00C26942"/>
    <w:rsid w:val="00C270E8"/>
    <w:rsid w:val="00C27670"/>
    <w:rsid w:val="00C27F74"/>
    <w:rsid w:val="00C3030C"/>
    <w:rsid w:val="00C31564"/>
    <w:rsid w:val="00C31FCE"/>
    <w:rsid w:val="00C33893"/>
    <w:rsid w:val="00C33A6D"/>
    <w:rsid w:val="00C33BC9"/>
    <w:rsid w:val="00C33C1A"/>
    <w:rsid w:val="00C34CED"/>
    <w:rsid w:val="00C34EB0"/>
    <w:rsid w:val="00C35176"/>
    <w:rsid w:val="00C35714"/>
    <w:rsid w:val="00C35777"/>
    <w:rsid w:val="00C35C59"/>
    <w:rsid w:val="00C369AE"/>
    <w:rsid w:val="00C36A7D"/>
    <w:rsid w:val="00C36C4F"/>
    <w:rsid w:val="00C36E20"/>
    <w:rsid w:val="00C37148"/>
    <w:rsid w:val="00C37BE2"/>
    <w:rsid w:val="00C37CB8"/>
    <w:rsid w:val="00C37F9A"/>
    <w:rsid w:val="00C404D6"/>
    <w:rsid w:val="00C4083E"/>
    <w:rsid w:val="00C40CB9"/>
    <w:rsid w:val="00C410FA"/>
    <w:rsid w:val="00C4224F"/>
    <w:rsid w:val="00C423DC"/>
    <w:rsid w:val="00C426E1"/>
    <w:rsid w:val="00C42965"/>
    <w:rsid w:val="00C431B1"/>
    <w:rsid w:val="00C437DC"/>
    <w:rsid w:val="00C4382F"/>
    <w:rsid w:val="00C43DA7"/>
    <w:rsid w:val="00C44391"/>
    <w:rsid w:val="00C44B94"/>
    <w:rsid w:val="00C45300"/>
    <w:rsid w:val="00C4538B"/>
    <w:rsid w:val="00C455D2"/>
    <w:rsid w:val="00C456E9"/>
    <w:rsid w:val="00C459E4"/>
    <w:rsid w:val="00C45D26"/>
    <w:rsid w:val="00C47462"/>
    <w:rsid w:val="00C47E77"/>
    <w:rsid w:val="00C5071F"/>
    <w:rsid w:val="00C5086F"/>
    <w:rsid w:val="00C50985"/>
    <w:rsid w:val="00C51827"/>
    <w:rsid w:val="00C51834"/>
    <w:rsid w:val="00C51C50"/>
    <w:rsid w:val="00C5241E"/>
    <w:rsid w:val="00C52968"/>
    <w:rsid w:val="00C5377E"/>
    <w:rsid w:val="00C53993"/>
    <w:rsid w:val="00C5410C"/>
    <w:rsid w:val="00C54797"/>
    <w:rsid w:val="00C54C19"/>
    <w:rsid w:val="00C54E4B"/>
    <w:rsid w:val="00C577EF"/>
    <w:rsid w:val="00C60D72"/>
    <w:rsid w:val="00C627CA"/>
    <w:rsid w:val="00C629DC"/>
    <w:rsid w:val="00C63877"/>
    <w:rsid w:val="00C64D6F"/>
    <w:rsid w:val="00C65371"/>
    <w:rsid w:val="00C666AC"/>
    <w:rsid w:val="00C7019D"/>
    <w:rsid w:val="00C70AD9"/>
    <w:rsid w:val="00C70DA3"/>
    <w:rsid w:val="00C7142B"/>
    <w:rsid w:val="00C72129"/>
    <w:rsid w:val="00C72563"/>
    <w:rsid w:val="00C74C7A"/>
    <w:rsid w:val="00C7536A"/>
    <w:rsid w:val="00C75566"/>
    <w:rsid w:val="00C756CA"/>
    <w:rsid w:val="00C75C71"/>
    <w:rsid w:val="00C75DE2"/>
    <w:rsid w:val="00C76A76"/>
    <w:rsid w:val="00C76E49"/>
    <w:rsid w:val="00C76F5C"/>
    <w:rsid w:val="00C77E2E"/>
    <w:rsid w:val="00C805F1"/>
    <w:rsid w:val="00C810FA"/>
    <w:rsid w:val="00C8247E"/>
    <w:rsid w:val="00C8325A"/>
    <w:rsid w:val="00C83520"/>
    <w:rsid w:val="00C83855"/>
    <w:rsid w:val="00C83A4D"/>
    <w:rsid w:val="00C844FA"/>
    <w:rsid w:val="00C84B42"/>
    <w:rsid w:val="00C85AAA"/>
    <w:rsid w:val="00C85BFA"/>
    <w:rsid w:val="00C86C97"/>
    <w:rsid w:val="00C86EC5"/>
    <w:rsid w:val="00C90425"/>
    <w:rsid w:val="00C904BC"/>
    <w:rsid w:val="00C91ABB"/>
    <w:rsid w:val="00C92958"/>
    <w:rsid w:val="00C93C85"/>
    <w:rsid w:val="00C957AE"/>
    <w:rsid w:val="00CA0A16"/>
    <w:rsid w:val="00CA30C3"/>
    <w:rsid w:val="00CA394E"/>
    <w:rsid w:val="00CA3D89"/>
    <w:rsid w:val="00CA3EBE"/>
    <w:rsid w:val="00CA4A73"/>
    <w:rsid w:val="00CA4BA9"/>
    <w:rsid w:val="00CA4D6A"/>
    <w:rsid w:val="00CA608F"/>
    <w:rsid w:val="00CA71C1"/>
    <w:rsid w:val="00CB01BD"/>
    <w:rsid w:val="00CB0E58"/>
    <w:rsid w:val="00CB0F7C"/>
    <w:rsid w:val="00CB26CE"/>
    <w:rsid w:val="00CB2F61"/>
    <w:rsid w:val="00CB4897"/>
    <w:rsid w:val="00CB5D75"/>
    <w:rsid w:val="00CB6296"/>
    <w:rsid w:val="00CC154B"/>
    <w:rsid w:val="00CC23CF"/>
    <w:rsid w:val="00CC27A5"/>
    <w:rsid w:val="00CC2ADF"/>
    <w:rsid w:val="00CC2CE3"/>
    <w:rsid w:val="00CC2D9F"/>
    <w:rsid w:val="00CC422B"/>
    <w:rsid w:val="00CC4236"/>
    <w:rsid w:val="00CC4AF0"/>
    <w:rsid w:val="00CC5FD2"/>
    <w:rsid w:val="00CC6D38"/>
    <w:rsid w:val="00CC6F53"/>
    <w:rsid w:val="00CC7EBC"/>
    <w:rsid w:val="00CD04E6"/>
    <w:rsid w:val="00CD09AA"/>
    <w:rsid w:val="00CD13BB"/>
    <w:rsid w:val="00CD15A8"/>
    <w:rsid w:val="00CD1CC7"/>
    <w:rsid w:val="00CD1F9F"/>
    <w:rsid w:val="00CD282E"/>
    <w:rsid w:val="00CD28C2"/>
    <w:rsid w:val="00CD29EA"/>
    <w:rsid w:val="00CD2E5D"/>
    <w:rsid w:val="00CD3613"/>
    <w:rsid w:val="00CD43FD"/>
    <w:rsid w:val="00CD495E"/>
    <w:rsid w:val="00CD7E6E"/>
    <w:rsid w:val="00CE06EC"/>
    <w:rsid w:val="00CE072E"/>
    <w:rsid w:val="00CE1A7B"/>
    <w:rsid w:val="00CE1D91"/>
    <w:rsid w:val="00CE1EE0"/>
    <w:rsid w:val="00CE2668"/>
    <w:rsid w:val="00CE2970"/>
    <w:rsid w:val="00CE2A50"/>
    <w:rsid w:val="00CE2D24"/>
    <w:rsid w:val="00CE3193"/>
    <w:rsid w:val="00CE36EA"/>
    <w:rsid w:val="00CE3934"/>
    <w:rsid w:val="00CE3C52"/>
    <w:rsid w:val="00CE3E74"/>
    <w:rsid w:val="00CE4027"/>
    <w:rsid w:val="00CE4176"/>
    <w:rsid w:val="00CE48AE"/>
    <w:rsid w:val="00CE4E2C"/>
    <w:rsid w:val="00CE5644"/>
    <w:rsid w:val="00CE6487"/>
    <w:rsid w:val="00CE65F1"/>
    <w:rsid w:val="00CE6D35"/>
    <w:rsid w:val="00CE771E"/>
    <w:rsid w:val="00CE7E20"/>
    <w:rsid w:val="00CF0C68"/>
    <w:rsid w:val="00CF10C5"/>
    <w:rsid w:val="00CF173F"/>
    <w:rsid w:val="00CF2198"/>
    <w:rsid w:val="00CF2757"/>
    <w:rsid w:val="00CF2BD8"/>
    <w:rsid w:val="00CF3406"/>
    <w:rsid w:val="00CF346B"/>
    <w:rsid w:val="00CF55F0"/>
    <w:rsid w:val="00CF5D14"/>
    <w:rsid w:val="00CF5D82"/>
    <w:rsid w:val="00CF6673"/>
    <w:rsid w:val="00CF6F4E"/>
    <w:rsid w:val="00CF78E3"/>
    <w:rsid w:val="00CF7962"/>
    <w:rsid w:val="00D010F9"/>
    <w:rsid w:val="00D01229"/>
    <w:rsid w:val="00D018B2"/>
    <w:rsid w:val="00D01976"/>
    <w:rsid w:val="00D01CBE"/>
    <w:rsid w:val="00D02897"/>
    <w:rsid w:val="00D02ACE"/>
    <w:rsid w:val="00D03347"/>
    <w:rsid w:val="00D0337D"/>
    <w:rsid w:val="00D03EBE"/>
    <w:rsid w:val="00D0407D"/>
    <w:rsid w:val="00D04760"/>
    <w:rsid w:val="00D051AF"/>
    <w:rsid w:val="00D069D8"/>
    <w:rsid w:val="00D06CBD"/>
    <w:rsid w:val="00D079DF"/>
    <w:rsid w:val="00D10527"/>
    <w:rsid w:val="00D105ED"/>
    <w:rsid w:val="00D10BB5"/>
    <w:rsid w:val="00D10C56"/>
    <w:rsid w:val="00D11925"/>
    <w:rsid w:val="00D12665"/>
    <w:rsid w:val="00D1293E"/>
    <w:rsid w:val="00D1357F"/>
    <w:rsid w:val="00D14118"/>
    <w:rsid w:val="00D14AC8"/>
    <w:rsid w:val="00D14CB8"/>
    <w:rsid w:val="00D15204"/>
    <w:rsid w:val="00D154BE"/>
    <w:rsid w:val="00D1571C"/>
    <w:rsid w:val="00D16AAA"/>
    <w:rsid w:val="00D203C0"/>
    <w:rsid w:val="00D20870"/>
    <w:rsid w:val="00D2087E"/>
    <w:rsid w:val="00D208C2"/>
    <w:rsid w:val="00D2234D"/>
    <w:rsid w:val="00D22A29"/>
    <w:rsid w:val="00D23CB2"/>
    <w:rsid w:val="00D24575"/>
    <w:rsid w:val="00D2514D"/>
    <w:rsid w:val="00D25B32"/>
    <w:rsid w:val="00D262A6"/>
    <w:rsid w:val="00D2668B"/>
    <w:rsid w:val="00D27580"/>
    <w:rsid w:val="00D2783B"/>
    <w:rsid w:val="00D301FD"/>
    <w:rsid w:val="00D30EC3"/>
    <w:rsid w:val="00D31A59"/>
    <w:rsid w:val="00D32C92"/>
    <w:rsid w:val="00D33477"/>
    <w:rsid w:val="00D3453E"/>
    <w:rsid w:val="00D3588E"/>
    <w:rsid w:val="00D376AE"/>
    <w:rsid w:val="00D37C64"/>
    <w:rsid w:val="00D37E49"/>
    <w:rsid w:val="00D40046"/>
    <w:rsid w:val="00D40406"/>
    <w:rsid w:val="00D40680"/>
    <w:rsid w:val="00D407F9"/>
    <w:rsid w:val="00D41837"/>
    <w:rsid w:val="00D41F57"/>
    <w:rsid w:val="00D4215A"/>
    <w:rsid w:val="00D4317A"/>
    <w:rsid w:val="00D43688"/>
    <w:rsid w:val="00D443AF"/>
    <w:rsid w:val="00D45D16"/>
    <w:rsid w:val="00D45E11"/>
    <w:rsid w:val="00D46449"/>
    <w:rsid w:val="00D46F3D"/>
    <w:rsid w:val="00D4733C"/>
    <w:rsid w:val="00D476E5"/>
    <w:rsid w:val="00D4775F"/>
    <w:rsid w:val="00D47808"/>
    <w:rsid w:val="00D47B19"/>
    <w:rsid w:val="00D503CA"/>
    <w:rsid w:val="00D50E7D"/>
    <w:rsid w:val="00D52B56"/>
    <w:rsid w:val="00D5310E"/>
    <w:rsid w:val="00D547D9"/>
    <w:rsid w:val="00D5535C"/>
    <w:rsid w:val="00D55591"/>
    <w:rsid w:val="00D55618"/>
    <w:rsid w:val="00D56D48"/>
    <w:rsid w:val="00D577FA"/>
    <w:rsid w:val="00D5797F"/>
    <w:rsid w:val="00D57CCB"/>
    <w:rsid w:val="00D57D73"/>
    <w:rsid w:val="00D602C1"/>
    <w:rsid w:val="00D60420"/>
    <w:rsid w:val="00D608F6"/>
    <w:rsid w:val="00D6165C"/>
    <w:rsid w:val="00D62154"/>
    <w:rsid w:val="00D6329A"/>
    <w:rsid w:val="00D63923"/>
    <w:rsid w:val="00D63D28"/>
    <w:rsid w:val="00D64E0E"/>
    <w:rsid w:val="00D64FA7"/>
    <w:rsid w:val="00D65238"/>
    <w:rsid w:val="00D65697"/>
    <w:rsid w:val="00D714F1"/>
    <w:rsid w:val="00D7284E"/>
    <w:rsid w:val="00D73343"/>
    <w:rsid w:val="00D76A29"/>
    <w:rsid w:val="00D77630"/>
    <w:rsid w:val="00D8013E"/>
    <w:rsid w:val="00D8068D"/>
    <w:rsid w:val="00D80D67"/>
    <w:rsid w:val="00D82267"/>
    <w:rsid w:val="00D8242D"/>
    <w:rsid w:val="00D8323C"/>
    <w:rsid w:val="00D83778"/>
    <w:rsid w:val="00D83D8F"/>
    <w:rsid w:val="00D83F01"/>
    <w:rsid w:val="00D843A9"/>
    <w:rsid w:val="00D84E26"/>
    <w:rsid w:val="00D85169"/>
    <w:rsid w:val="00D85424"/>
    <w:rsid w:val="00D85461"/>
    <w:rsid w:val="00D867F0"/>
    <w:rsid w:val="00D86E31"/>
    <w:rsid w:val="00D90167"/>
    <w:rsid w:val="00D90513"/>
    <w:rsid w:val="00D9080C"/>
    <w:rsid w:val="00D912C6"/>
    <w:rsid w:val="00D9133B"/>
    <w:rsid w:val="00D91988"/>
    <w:rsid w:val="00D9273F"/>
    <w:rsid w:val="00D9287C"/>
    <w:rsid w:val="00D928C5"/>
    <w:rsid w:val="00D94546"/>
    <w:rsid w:val="00D9551A"/>
    <w:rsid w:val="00D95A99"/>
    <w:rsid w:val="00D96A31"/>
    <w:rsid w:val="00D973F3"/>
    <w:rsid w:val="00D9799B"/>
    <w:rsid w:val="00D97FCA"/>
    <w:rsid w:val="00DA0609"/>
    <w:rsid w:val="00DA11AC"/>
    <w:rsid w:val="00DA1508"/>
    <w:rsid w:val="00DA2762"/>
    <w:rsid w:val="00DA2B0E"/>
    <w:rsid w:val="00DA467E"/>
    <w:rsid w:val="00DA4BDF"/>
    <w:rsid w:val="00DA4ED8"/>
    <w:rsid w:val="00DA6657"/>
    <w:rsid w:val="00DA6C5A"/>
    <w:rsid w:val="00DA6D6F"/>
    <w:rsid w:val="00DB13F5"/>
    <w:rsid w:val="00DB1970"/>
    <w:rsid w:val="00DB305E"/>
    <w:rsid w:val="00DB39CD"/>
    <w:rsid w:val="00DB3D8B"/>
    <w:rsid w:val="00DB5D55"/>
    <w:rsid w:val="00DB5EEC"/>
    <w:rsid w:val="00DB617F"/>
    <w:rsid w:val="00DB6432"/>
    <w:rsid w:val="00DB6645"/>
    <w:rsid w:val="00DB7D7E"/>
    <w:rsid w:val="00DC0513"/>
    <w:rsid w:val="00DC075D"/>
    <w:rsid w:val="00DC0DA3"/>
    <w:rsid w:val="00DC1250"/>
    <w:rsid w:val="00DC1323"/>
    <w:rsid w:val="00DC2540"/>
    <w:rsid w:val="00DC32B8"/>
    <w:rsid w:val="00DC3476"/>
    <w:rsid w:val="00DC34A8"/>
    <w:rsid w:val="00DC3E0A"/>
    <w:rsid w:val="00DC3F91"/>
    <w:rsid w:val="00DC4788"/>
    <w:rsid w:val="00DC4DD5"/>
    <w:rsid w:val="00DC54DC"/>
    <w:rsid w:val="00DC688C"/>
    <w:rsid w:val="00DC78DD"/>
    <w:rsid w:val="00DC7E30"/>
    <w:rsid w:val="00DD0EE1"/>
    <w:rsid w:val="00DD1426"/>
    <w:rsid w:val="00DD1430"/>
    <w:rsid w:val="00DD1B60"/>
    <w:rsid w:val="00DD241C"/>
    <w:rsid w:val="00DD24F6"/>
    <w:rsid w:val="00DD2964"/>
    <w:rsid w:val="00DD3400"/>
    <w:rsid w:val="00DD440D"/>
    <w:rsid w:val="00DD475D"/>
    <w:rsid w:val="00DD4AE5"/>
    <w:rsid w:val="00DD54EB"/>
    <w:rsid w:val="00DD5E09"/>
    <w:rsid w:val="00DD6EBC"/>
    <w:rsid w:val="00DD7052"/>
    <w:rsid w:val="00DD710B"/>
    <w:rsid w:val="00DD7A44"/>
    <w:rsid w:val="00DE0D25"/>
    <w:rsid w:val="00DE0D89"/>
    <w:rsid w:val="00DE179D"/>
    <w:rsid w:val="00DE395E"/>
    <w:rsid w:val="00DE420C"/>
    <w:rsid w:val="00DE42AA"/>
    <w:rsid w:val="00DE5C08"/>
    <w:rsid w:val="00DE633A"/>
    <w:rsid w:val="00DE6D92"/>
    <w:rsid w:val="00DE7346"/>
    <w:rsid w:val="00DE759C"/>
    <w:rsid w:val="00DE7A45"/>
    <w:rsid w:val="00DE7B93"/>
    <w:rsid w:val="00DF08F2"/>
    <w:rsid w:val="00DF1100"/>
    <w:rsid w:val="00DF1182"/>
    <w:rsid w:val="00DF1AF4"/>
    <w:rsid w:val="00DF25F8"/>
    <w:rsid w:val="00DF44E5"/>
    <w:rsid w:val="00DF465F"/>
    <w:rsid w:val="00DF49F7"/>
    <w:rsid w:val="00DF510E"/>
    <w:rsid w:val="00DF51D6"/>
    <w:rsid w:val="00DF58BA"/>
    <w:rsid w:val="00DF5CA7"/>
    <w:rsid w:val="00DF6026"/>
    <w:rsid w:val="00DF628B"/>
    <w:rsid w:val="00DF66AB"/>
    <w:rsid w:val="00DF6B71"/>
    <w:rsid w:val="00DF743E"/>
    <w:rsid w:val="00DF7B47"/>
    <w:rsid w:val="00DF7B89"/>
    <w:rsid w:val="00E007A6"/>
    <w:rsid w:val="00E010B8"/>
    <w:rsid w:val="00E0116E"/>
    <w:rsid w:val="00E017C6"/>
    <w:rsid w:val="00E018AD"/>
    <w:rsid w:val="00E01A71"/>
    <w:rsid w:val="00E02149"/>
    <w:rsid w:val="00E03AC1"/>
    <w:rsid w:val="00E0401D"/>
    <w:rsid w:val="00E04580"/>
    <w:rsid w:val="00E0478E"/>
    <w:rsid w:val="00E05079"/>
    <w:rsid w:val="00E05C62"/>
    <w:rsid w:val="00E05D5B"/>
    <w:rsid w:val="00E1077B"/>
    <w:rsid w:val="00E10D52"/>
    <w:rsid w:val="00E10E10"/>
    <w:rsid w:val="00E1175C"/>
    <w:rsid w:val="00E13729"/>
    <w:rsid w:val="00E14B25"/>
    <w:rsid w:val="00E14FF3"/>
    <w:rsid w:val="00E15439"/>
    <w:rsid w:val="00E154F4"/>
    <w:rsid w:val="00E156DE"/>
    <w:rsid w:val="00E162A0"/>
    <w:rsid w:val="00E162D4"/>
    <w:rsid w:val="00E170D7"/>
    <w:rsid w:val="00E17A76"/>
    <w:rsid w:val="00E17B7E"/>
    <w:rsid w:val="00E20CEB"/>
    <w:rsid w:val="00E21AB2"/>
    <w:rsid w:val="00E22E27"/>
    <w:rsid w:val="00E2328B"/>
    <w:rsid w:val="00E25377"/>
    <w:rsid w:val="00E30045"/>
    <w:rsid w:val="00E30096"/>
    <w:rsid w:val="00E31A67"/>
    <w:rsid w:val="00E32201"/>
    <w:rsid w:val="00E32C47"/>
    <w:rsid w:val="00E32CEF"/>
    <w:rsid w:val="00E32D48"/>
    <w:rsid w:val="00E3336B"/>
    <w:rsid w:val="00E334EA"/>
    <w:rsid w:val="00E33B05"/>
    <w:rsid w:val="00E33C6A"/>
    <w:rsid w:val="00E34301"/>
    <w:rsid w:val="00E3481E"/>
    <w:rsid w:val="00E360C0"/>
    <w:rsid w:val="00E371C9"/>
    <w:rsid w:val="00E37915"/>
    <w:rsid w:val="00E401D5"/>
    <w:rsid w:val="00E416FA"/>
    <w:rsid w:val="00E41B25"/>
    <w:rsid w:val="00E42380"/>
    <w:rsid w:val="00E42E71"/>
    <w:rsid w:val="00E431A8"/>
    <w:rsid w:val="00E43543"/>
    <w:rsid w:val="00E43D04"/>
    <w:rsid w:val="00E43FAD"/>
    <w:rsid w:val="00E443EA"/>
    <w:rsid w:val="00E44690"/>
    <w:rsid w:val="00E45838"/>
    <w:rsid w:val="00E45DB3"/>
    <w:rsid w:val="00E46B08"/>
    <w:rsid w:val="00E472A9"/>
    <w:rsid w:val="00E4766C"/>
    <w:rsid w:val="00E50C26"/>
    <w:rsid w:val="00E513F9"/>
    <w:rsid w:val="00E514F4"/>
    <w:rsid w:val="00E5176D"/>
    <w:rsid w:val="00E518F4"/>
    <w:rsid w:val="00E51AA4"/>
    <w:rsid w:val="00E51FD5"/>
    <w:rsid w:val="00E522CE"/>
    <w:rsid w:val="00E52DEB"/>
    <w:rsid w:val="00E52E60"/>
    <w:rsid w:val="00E53D79"/>
    <w:rsid w:val="00E54ADB"/>
    <w:rsid w:val="00E54D23"/>
    <w:rsid w:val="00E55A9B"/>
    <w:rsid w:val="00E560FD"/>
    <w:rsid w:val="00E5627C"/>
    <w:rsid w:val="00E624C0"/>
    <w:rsid w:val="00E624FC"/>
    <w:rsid w:val="00E628CB"/>
    <w:rsid w:val="00E62E89"/>
    <w:rsid w:val="00E63160"/>
    <w:rsid w:val="00E632D3"/>
    <w:rsid w:val="00E63690"/>
    <w:rsid w:val="00E64DF5"/>
    <w:rsid w:val="00E65426"/>
    <w:rsid w:val="00E6744E"/>
    <w:rsid w:val="00E6763A"/>
    <w:rsid w:val="00E71F1E"/>
    <w:rsid w:val="00E7242D"/>
    <w:rsid w:val="00E7429C"/>
    <w:rsid w:val="00E74456"/>
    <w:rsid w:val="00E7471D"/>
    <w:rsid w:val="00E77F10"/>
    <w:rsid w:val="00E805D2"/>
    <w:rsid w:val="00E805EF"/>
    <w:rsid w:val="00E80941"/>
    <w:rsid w:val="00E81FE4"/>
    <w:rsid w:val="00E82FFA"/>
    <w:rsid w:val="00E833FE"/>
    <w:rsid w:val="00E834CA"/>
    <w:rsid w:val="00E84111"/>
    <w:rsid w:val="00E846FB"/>
    <w:rsid w:val="00E857EF"/>
    <w:rsid w:val="00E85B6B"/>
    <w:rsid w:val="00E85C95"/>
    <w:rsid w:val="00E86143"/>
    <w:rsid w:val="00E862D0"/>
    <w:rsid w:val="00E86C22"/>
    <w:rsid w:val="00E90423"/>
    <w:rsid w:val="00E905F4"/>
    <w:rsid w:val="00E91D67"/>
    <w:rsid w:val="00E92518"/>
    <w:rsid w:val="00E92A13"/>
    <w:rsid w:val="00E93C15"/>
    <w:rsid w:val="00E93C56"/>
    <w:rsid w:val="00E93E3C"/>
    <w:rsid w:val="00E952FC"/>
    <w:rsid w:val="00E9531A"/>
    <w:rsid w:val="00E95382"/>
    <w:rsid w:val="00E95E63"/>
    <w:rsid w:val="00E96CE3"/>
    <w:rsid w:val="00E970EC"/>
    <w:rsid w:val="00EA17A2"/>
    <w:rsid w:val="00EA2756"/>
    <w:rsid w:val="00EA29BF"/>
    <w:rsid w:val="00EA3BD1"/>
    <w:rsid w:val="00EA3D35"/>
    <w:rsid w:val="00EA4461"/>
    <w:rsid w:val="00EA44E5"/>
    <w:rsid w:val="00EA499B"/>
    <w:rsid w:val="00EA5537"/>
    <w:rsid w:val="00EA59C9"/>
    <w:rsid w:val="00EA5BBE"/>
    <w:rsid w:val="00EA6506"/>
    <w:rsid w:val="00EA7027"/>
    <w:rsid w:val="00EA79E1"/>
    <w:rsid w:val="00EA7C92"/>
    <w:rsid w:val="00EA7F4C"/>
    <w:rsid w:val="00EB028D"/>
    <w:rsid w:val="00EB0325"/>
    <w:rsid w:val="00EB03B2"/>
    <w:rsid w:val="00EB0D2C"/>
    <w:rsid w:val="00EB17C5"/>
    <w:rsid w:val="00EB1BF1"/>
    <w:rsid w:val="00EB1CCD"/>
    <w:rsid w:val="00EB1D67"/>
    <w:rsid w:val="00EB1F55"/>
    <w:rsid w:val="00EB20AC"/>
    <w:rsid w:val="00EB23C1"/>
    <w:rsid w:val="00EB2457"/>
    <w:rsid w:val="00EB4287"/>
    <w:rsid w:val="00EB497E"/>
    <w:rsid w:val="00EB4B80"/>
    <w:rsid w:val="00EB55F4"/>
    <w:rsid w:val="00EB598B"/>
    <w:rsid w:val="00EB6092"/>
    <w:rsid w:val="00EB67AB"/>
    <w:rsid w:val="00EB6E6F"/>
    <w:rsid w:val="00EB7470"/>
    <w:rsid w:val="00EC0EB6"/>
    <w:rsid w:val="00EC4046"/>
    <w:rsid w:val="00EC406E"/>
    <w:rsid w:val="00EC4699"/>
    <w:rsid w:val="00EC4F2B"/>
    <w:rsid w:val="00EC5886"/>
    <w:rsid w:val="00EC6096"/>
    <w:rsid w:val="00EC78A0"/>
    <w:rsid w:val="00ED08EC"/>
    <w:rsid w:val="00ED0961"/>
    <w:rsid w:val="00ED09C1"/>
    <w:rsid w:val="00ED14FD"/>
    <w:rsid w:val="00ED17FA"/>
    <w:rsid w:val="00ED190B"/>
    <w:rsid w:val="00ED1E8E"/>
    <w:rsid w:val="00ED2E13"/>
    <w:rsid w:val="00ED376E"/>
    <w:rsid w:val="00ED42E4"/>
    <w:rsid w:val="00ED475C"/>
    <w:rsid w:val="00ED4FD9"/>
    <w:rsid w:val="00ED575E"/>
    <w:rsid w:val="00ED5A56"/>
    <w:rsid w:val="00ED5D24"/>
    <w:rsid w:val="00ED604B"/>
    <w:rsid w:val="00ED6487"/>
    <w:rsid w:val="00EE0B9B"/>
    <w:rsid w:val="00EE186A"/>
    <w:rsid w:val="00EE1A50"/>
    <w:rsid w:val="00EE1F39"/>
    <w:rsid w:val="00EE3529"/>
    <w:rsid w:val="00EE3774"/>
    <w:rsid w:val="00EE38B0"/>
    <w:rsid w:val="00EE3B0F"/>
    <w:rsid w:val="00EE3E87"/>
    <w:rsid w:val="00EE3F1F"/>
    <w:rsid w:val="00EE4A0F"/>
    <w:rsid w:val="00EE5405"/>
    <w:rsid w:val="00EE5AA5"/>
    <w:rsid w:val="00EE5FA4"/>
    <w:rsid w:val="00EE6227"/>
    <w:rsid w:val="00EE6426"/>
    <w:rsid w:val="00EE64F3"/>
    <w:rsid w:val="00EE6994"/>
    <w:rsid w:val="00EE6C65"/>
    <w:rsid w:val="00EE7CC8"/>
    <w:rsid w:val="00EF0A49"/>
    <w:rsid w:val="00EF0F65"/>
    <w:rsid w:val="00EF2020"/>
    <w:rsid w:val="00EF3342"/>
    <w:rsid w:val="00EF4745"/>
    <w:rsid w:val="00EF4FAE"/>
    <w:rsid w:val="00EF50FB"/>
    <w:rsid w:val="00EF5477"/>
    <w:rsid w:val="00F01B09"/>
    <w:rsid w:val="00F02133"/>
    <w:rsid w:val="00F024B6"/>
    <w:rsid w:val="00F029D4"/>
    <w:rsid w:val="00F02A4E"/>
    <w:rsid w:val="00F033CD"/>
    <w:rsid w:val="00F0373A"/>
    <w:rsid w:val="00F04325"/>
    <w:rsid w:val="00F047E7"/>
    <w:rsid w:val="00F049E4"/>
    <w:rsid w:val="00F05EDC"/>
    <w:rsid w:val="00F067E3"/>
    <w:rsid w:val="00F0690F"/>
    <w:rsid w:val="00F06921"/>
    <w:rsid w:val="00F06E30"/>
    <w:rsid w:val="00F070A5"/>
    <w:rsid w:val="00F0755D"/>
    <w:rsid w:val="00F07C42"/>
    <w:rsid w:val="00F10532"/>
    <w:rsid w:val="00F10662"/>
    <w:rsid w:val="00F10921"/>
    <w:rsid w:val="00F11C1F"/>
    <w:rsid w:val="00F1233F"/>
    <w:rsid w:val="00F1277E"/>
    <w:rsid w:val="00F129B8"/>
    <w:rsid w:val="00F12A99"/>
    <w:rsid w:val="00F13C09"/>
    <w:rsid w:val="00F1425C"/>
    <w:rsid w:val="00F1429E"/>
    <w:rsid w:val="00F143A0"/>
    <w:rsid w:val="00F1612F"/>
    <w:rsid w:val="00F16A7E"/>
    <w:rsid w:val="00F16E9C"/>
    <w:rsid w:val="00F1711B"/>
    <w:rsid w:val="00F17574"/>
    <w:rsid w:val="00F177E2"/>
    <w:rsid w:val="00F179FE"/>
    <w:rsid w:val="00F20466"/>
    <w:rsid w:val="00F22A4D"/>
    <w:rsid w:val="00F236A5"/>
    <w:rsid w:val="00F23827"/>
    <w:rsid w:val="00F2449F"/>
    <w:rsid w:val="00F249A4"/>
    <w:rsid w:val="00F24AF0"/>
    <w:rsid w:val="00F25502"/>
    <w:rsid w:val="00F25503"/>
    <w:rsid w:val="00F2550B"/>
    <w:rsid w:val="00F26265"/>
    <w:rsid w:val="00F27366"/>
    <w:rsid w:val="00F30116"/>
    <w:rsid w:val="00F3107A"/>
    <w:rsid w:val="00F31BEC"/>
    <w:rsid w:val="00F334DF"/>
    <w:rsid w:val="00F335D6"/>
    <w:rsid w:val="00F3413A"/>
    <w:rsid w:val="00F347A6"/>
    <w:rsid w:val="00F34801"/>
    <w:rsid w:val="00F34CDE"/>
    <w:rsid w:val="00F34F21"/>
    <w:rsid w:val="00F35540"/>
    <w:rsid w:val="00F3555E"/>
    <w:rsid w:val="00F36462"/>
    <w:rsid w:val="00F36DAD"/>
    <w:rsid w:val="00F37ACB"/>
    <w:rsid w:val="00F37AFF"/>
    <w:rsid w:val="00F40B05"/>
    <w:rsid w:val="00F41311"/>
    <w:rsid w:val="00F41EE6"/>
    <w:rsid w:val="00F42E73"/>
    <w:rsid w:val="00F432F6"/>
    <w:rsid w:val="00F43956"/>
    <w:rsid w:val="00F45088"/>
    <w:rsid w:val="00F4521D"/>
    <w:rsid w:val="00F45D5A"/>
    <w:rsid w:val="00F45FFC"/>
    <w:rsid w:val="00F464B4"/>
    <w:rsid w:val="00F471D2"/>
    <w:rsid w:val="00F50092"/>
    <w:rsid w:val="00F50CE2"/>
    <w:rsid w:val="00F513BF"/>
    <w:rsid w:val="00F516CF"/>
    <w:rsid w:val="00F5239E"/>
    <w:rsid w:val="00F524BF"/>
    <w:rsid w:val="00F53EBC"/>
    <w:rsid w:val="00F56A56"/>
    <w:rsid w:val="00F616D6"/>
    <w:rsid w:val="00F61E61"/>
    <w:rsid w:val="00F623F8"/>
    <w:rsid w:val="00F62F58"/>
    <w:rsid w:val="00F62FF4"/>
    <w:rsid w:val="00F633CF"/>
    <w:rsid w:val="00F6363B"/>
    <w:rsid w:val="00F6397F"/>
    <w:rsid w:val="00F64644"/>
    <w:rsid w:val="00F64F62"/>
    <w:rsid w:val="00F650A4"/>
    <w:rsid w:val="00F65209"/>
    <w:rsid w:val="00F65D5D"/>
    <w:rsid w:val="00F66058"/>
    <w:rsid w:val="00F66472"/>
    <w:rsid w:val="00F66543"/>
    <w:rsid w:val="00F669B1"/>
    <w:rsid w:val="00F66F92"/>
    <w:rsid w:val="00F675C5"/>
    <w:rsid w:val="00F67735"/>
    <w:rsid w:val="00F677B6"/>
    <w:rsid w:val="00F70B99"/>
    <w:rsid w:val="00F711B6"/>
    <w:rsid w:val="00F716E3"/>
    <w:rsid w:val="00F71783"/>
    <w:rsid w:val="00F71EC5"/>
    <w:rsid w:val="00F73720"/>
    <w:rsid w:val="00F73EE3"/>
    <w:rsid w:val="00F74DF9"/>
    <w:rsid w:val="00F75C73"/>
    <w:rsid w:val="00F75CFD"/>
    <w:rsid w:val="00F75D96"/>
    <w:rsid w:val="00F75EFC"/>
    <w:rsid w:val="00F75F71"/>
    <w:rsid w:val="00F7670A"/>
    <w:rsid w:val="00F7702E"/>
    <w:rsid w:val="00F81105"/>
    <w:rsid w:val="00F8135C"/>
    <w:rsid w:val="00F819FF"/>
    <w:rsid w:val="00F820E0"/>
    <w:rsid w:val="00F82909"/>
    <w:rsid w:val="00F82F2B"/>
    <w:rsid w:val="00F838F1"/>
    <w:rsid w:val="00F84B0B"/>
    <w:rsid w:val="00F84D50"/>
    <w:rsid w:val="00F8500F"/>
    <w:rsid w:val="00F85272"/>
    <w:rsid w:val="00F9011B"/>
    <w:rsid w:val="00F904CD"/>
    <w:rsid w:val="00F9141E"/>
    <w:rsid w:val="00F927C8"/>
    <w:rsid w:val="00F92CFD"/>
    <w:rsid w:val="00F92F60"/>
    <w:rsid w:val="00F93AE3"/>
    <w:rsid w:val="00F94839"/>
    <w:rsid w:val="00F9569F"/>
    <w:rsid w:val="00F96D4D"/>
    <w:rsid w:val="00F96EE0"/>
    <w:rsid w:val="00F97A5D"/>
    <w:rsid w:val="00FA0447"/>
    <w:rsid w:val="00FA0EB1"/>
    <w:rsid w:val="00FA1204"/>
    <w:rsid w:val="00FA2054"/>
    <w:rsid w:val="00FA2432"/>
    <w:rsid w:val="00FA31B6"/>
    <w:rsid w:val="00FA3D78"/>
    <w:rsid w:val="00FA449A"/>
    <w:rsid w:val="00FA699A"/>
    <w:rsid w:val="00FA6D17"/>
    <w:rsid w:val="00FA6DF9"/>
    <w:rsid w:val="00FA6F2A"/>
    <w:rsid w:val="00FA70A4"/>
    <w:rsid w:val="00FA7517"/>
    <w:rsid w:val="00FA7699"/>
    <w:rsid w:val="00FA7B50"/>
    <w:rsid w:val="00FB0AA9"/>
    <w:rsid w:val="00FB13EA"/>
    <w:rsid w:val="00FB20A8"/>
    <w:rsid w:val="00FB2A1F"/>
    <w:rsid w:val="00FB2A3D"/>
    <w:rsid w:val="00FB2C14"/>
    <w:rsid w:val="00FB2D54"/>
    <w:rsid w:val="00FB3D45"/>
    <w:rsid w:val="00FB4DDA"/>
    <w:rsid w:val="00FB5A8C"/>
    <w:rsid w:val="00FB5D7C"/>
    <w:rsid w:val="00FB7832"/>
    <w:rsid w:val="00FC0010"/>
    <w:rsid w:val="00FC01E0"/>
    <w:rsid w:val="00FC031F"/>
    <w:rsid w:val="00FC0D8F"/>
    <w:rsid w:val="00FC10F0"/>
    <w:rsid w:val="00FC1D81"/>
    <w:rsid w:val="00FC1EE4"/>
    <w:rsid w:val="00FC2038"/>
    <w:rsid w:val="00FC260C"/>
    <w:rsid w:val="00FC3B26"/>
    <w:rsid w:val="00FC5880"/>
    <w:rsid w:val="00FC5A87"/>
    <w:rsid w:val="00FC6786"/>
    <w:rsid w:val="00FC7B73"/>
    <w:rsid w:val="00FC7F58"/>
    <w:rsid w:val="00FD1392"/>
    <w:rsid w:val="00FD206B"/>
    <w:rsid w:val="00FD3A64"/>
    <w:rsid w:val="00FD3A85"/>
    <w:rsid w:val="00FD51B9"/>
    <w:rsid w:val="00FD51E3"/>
    <w:rsid w:val="00FD687F"/>
    <w:rsid w:val="00FD68E5"/>
    <w:rsid w:val="00FD77E6"/>
    <w:rsid w:val="00FD7D56"/>
    <w:rsid w:val="00FE1D92"/>
    <w:rsid w:val="00FE1DC4"/>
    <w:rsid w:val="00FE2519"/>
    <w:rsid w:val="00FE2968"/>
    <w:rsid w:val="00FE2B29"/>
    <w:rsid w:val="00FE318D"/>
    <w:rsid w:val="00FE32B1"/>
    <w:rsid w:val="00FE3AC4"/>
    <w:rsid w:val="00FE3AEA"/>
    <w:rsid w:val="00FE3BA7"/>
    <w:rsid w:val="00FE46D4"/>
    <w:rsid w:val="00FE549B"/>
    <w:rsid w:val="00FE5502"/>
    <w:rsid w:val="00FE559B"/>
    <w:rsid w:val="00FE63BC"/>
    <w:rsid w:val="00FE6EF2"/>
    <w:rsid w:val="00FE7CFF"/>
    <w:rsid w:val="00FE7F62"/>
    <w:rsid w:val="00FF0E1C"/>
    <w:rsid w:val="00FF18EB"/>
    <w:rsid w:val="00FF1FFA"/>
    <w:rsid w:val="00FF22A1"/>
    <w:rsid w:val="00FF2538"/>
    <w:rsid w:val="00FF2BAB"/>
    <w:rsid w:val="00FF2E3B"/>
    <w:rsid w:val="00FF3DAE"/>
    <w:rsid w:val="00FF4587"/>
    <w:rsid w:val="00FF4A3E"/>
    <w:rsid w:val="00FF5CB0"/>
    <w:rsid w:val="00FF63E5"/>
    <w:rsid w:val="00FF68B9"/>
    <w:rsid w:val="00FF6A30"/>
    <w:rsid w:val="00FF7A3F"/>
    <w:rsid w:val="00FF7AC2"/>
    <w:rsid w:val="00FF7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E8FFE"/>
  <w15:docId w15:val="{BAE9BEDD-7D2A-CD4C-8E2C-D101A7A3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0"/>
    <w:pPr>
      <w:spacing w:after="0" w:line="48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7D0BB6"/>
    <w:pPr>
      <w:spacing w:before="100" w:beforeAutospacing="1" w:after="100" w:afterAutospacing="1" w:line="240" w:lineRule="auto"/>
      <w:jc w:val="center"/>
      <w:outlineLvl w:val="0"/>
    </w:pPr>
    <w:rPr>
      <w:b/>
      <w:bCs/>
      <w:kern w:val="36"/>
      <w:szCs w:val="48"/>
    </w:rPr>
  </w:style>
  <w:style w:type="paragraph" w:styleId="Heading2">
    <w:name w:val="heading 2"/>
    <w:basedOn w:val="Normal"/>
    <w:next w:val="Normal"/>
    <w:link w:val="Heading2Char"/>
    <w:uiPriority w:val="9"/>
    <w:unhideWhenUsed/>
    <w:qFormat/>
    <w:rsid w:val="00130D40"/>
    <w:pPr>
      <w:keepNext/>
      <w:keepLines/>
      <w:spacing w:before="200" w:line="360" w:lineRule="auto"/>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1B60"/>
    <w:rPr>
      <w:color w:val="0000FF"/>
      <w:u w:val="single"/>
    </w:rPr>
  </w:style>
  <w:style w:type="character" w:customStyle="1" w:styleId="st">
    <w:name w:val="st"/>
    <w:rsid w:val="00DD1B60"/>
  </w:style>
  <w:style w:type="paragraph" w:styleId="Header">
    <w:name w:val="header"/>
    <w:basedOn w:val="Normal"/>
    <w:link w:val="HeaderChar"/>
    <w:uiPriority w:val="99"/>
    <w:unhideWhenUsed/>
    <w:rsid w:val="00936CF6"/>
    <w:pPr>
      <w:tabs>
        <w:tab w:val="center" w:pos="4680"/>
        <w:tab w:val="right" w:pos="9360"/>
      </w:tabs>
      <w:spacing w:line="240" w:lineRule="auto"/>
    </w:pPr>
  </w:style>
  <w:style w:type="character" w:customStyle="1" w:styleId="HeaderChar">
    <w:name w:val="Header Char"/>
    <w:basedOn w:val="DefaultParagraphFont"/>
    <w:link w:val="Header"/>
    <w:uiPriority w:val="99"/>
    <w:rsid w:val="00936CF6"/>
    <w:rPr>
      <w:rFonts w:ascii="Times New Roman" w:eastAsia="Times New Roman" w:hAnsi="Times New Roman" w:cs="Times New Roman"/>
      <w:sz w:val="24"/>
    </w:rPr>
  </w:style>
  <w:style w:type="paragraph" w:styleId="Footer">
    <w:name w:val="footer"/>
    <w:basedOn w:val="Normal"/>
    <w:link w:val="FooterChar"/>
    <w:uiPriority w:val="99"/>
    <w:unhideWhenUsed/>
    <w:rsid w:val="00936CF6"/>
    <w:pPr>
      <w:tabs>
        <w:tab w:val="center" w:pos="4680"/>
        <w:tab w:val="right" w:pos="9360"/>
      </w:tabs>
      <w:spacing w:line="240" w:lineRule="auto"/>
    </w:pPr>
  </w:style>
  <w:style w:type="character" w:customStyle="1" w:styleId="FooterChar">
    <w:name w:val="Footer Char"/>
    <w:basedOn w:val="DefaultParagraphFont"/>
    <w:link w:val="Footer"/>
    <w:uiPriority w:val="99"/>
    <w:rsid w:val="00936CF6"/>
    <w:rPr>
      <w:rFonts w:ascii="Times New Roman" w:eastAsia="Times New Roman" w:hAnsi="Times New Roman" w:cs="Times New Roman"/>
      <w:sz w:val="24"/>
    </w:rPr>
  </w:style>
  <w:style w:type="table" w:styleId="TableGrid">
    <w:name w:val="Table Grid"/>
    <w:basedOn w:val="TableNormal"/>
    <w:uiPriority w:val="39"/>
    <w:rsid w:val="0063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8A0"/>
    <w:pPr>
      <w:spacing w:before="100" w:beforeAutospacing="1" w:after="100" w:afterAutospacing="1" w:line="240" w:lineRule="auto"/>
    </w:pPr>
    <w:rPr>
      <w:szCs w:val="24"/>
    </w:rPr>
  </w:style>
  <w:style w:type="paragraph" w:styleId="ListParagraph">
    <w:name w:val="List Paragraph"/>
    <w:basedOn w:val="Normal"/>
    <w:uiPriority w:val="34"/>
    <w:qFormat/>
    <w:rsid w:val="00F9569F"/>
    <w:pPr>
      <w:ind w:left="720"/>
      <w:contextualSpacing/>
    </w:pPr>
  </w:style>
  <w:style w:type="character" w:customStyle="1" w:styleId="Heading1Char">
    <w:name w:val="Heading 1 Char"/>
    <w:basedOn w:val="DefaultParagraphFont"/>
    <w:link w:val="Heading1"/>
    <w:uiPriority w:val="9"/>
    <w:rsid w:val="007D0BB6"/>
    <w:rPr>
      <w:rFonts w:ascii="Times New Roman" w:eastAsia="Times New Roman" w:hAnsi="Times New Roman" w:cs="Times New Roman"/>
      <w:b/>
      <w:bCs/>
      <w:kern w:val="36"/>
      <w:sz w:val="24"/>
      <w:szCs w:val="48"/>
    </w:rPr>
  </w:style>
  <w:style w:type="paragraph" w:styleId="BalloonText">
    <w:name w:val="Balloon Text"/>
    <w:basedOn w:val="Normal"/>
    <w:link w:val="BalloonTextChar"/>
    <w:uiPriority w:val="99"/>
    <w:semiHidden/>
    <w:unhideWhenUsed/>
    <w:rsid w:val="006F1E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4C"/>
    <w:rPr>
      <w:rFonts w:ascii="Tahoma" w:eastAsia="Times New Roman" w:hAnsi="Tahoma" w:cs="Tahoma"/>
      <w:sz w:val="16"/>
      <w:szCs w:val="16"/>
    </w:rPr>
  </w:style>
  <w:style w:type="character" w:customStyle="1" w:styleId="Heading2Char">
    <w:name w:val="Heading 2 Char"/>
    <w:basedOn w:val="DefaultParagraphFont"/>
    <w:link w:val="Heading2"/>
    <w:uiPriority w:val="9"/>
    <w:rsid w:val="00130D40"/>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7D0B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D0BB6"/>
    <w:pPr>
      <w:spacing w:after="100"/>
    </w:pPr>
  </w:style>
  <w:style w:type="paragraph" w:styleId="TOC2">
    <w:name w:val="toc 2"/>
    <w:basedOn w:val="Normal"/>
    <w:next w:val="Normal"/>
    <w:autoRedefine/>
    <w:uiPriority w:val="39"/>
    <w:unhideWhenUsed/>
    <w:rsid w:val="007D0BB6"/>
    <w:pPr>
      <w:spacing w:after="100"/>
      <w:ind w:left="240"/>
    </w:pPr>
  </w:style>
  <w:style w:type="character" w:styleId="Emphasis">
    <w:name w:val="Emphasis"/>
    <w:basedOn w:val="DefaultParagraphFont"/>
    <w:uiPriority w:val="20"/>
    <w:qFormat/>
    <w:rsid w:val="006C275C"/>
    <w:rPr>
      <w:i/>
      <w:iCs/>
    </w:rPr>
  </w:style>
  <w:style w:type="character" w:customStyle="1" w:styleId="m1185450788064146369gmail-redactor-invisible-space">
    <w:name w:val="m_1185450788064146369gmail-redactor-invisible-space"/>
    <w:basedOn w:val="DefaultParagraphFont"/>
    <w:rsid w:val="00C24FE3"/>
  </w:style>
  <w:style w:type="character" w:styleId="HTMLCite">
    <w:name w:val="HTML Cite"/>
    <w:basedOn w:val="DefaultParagraphFont"/>
    <w:uiPriority w:val="99"/>
    <w:semiHidden/>
    <w:unhideWhenUsed/>
    <w:rsid w:val="00DD5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543">
      <w:bodyDiv w:val="1"/>
      <w:marLeft w:val="0"/>
      <w:marRight w:val="0"/>
      <w:marTop w:val="0"/>
      <w:marBottom w:val="0"/>
      <w:divBdr>
        <w:top w:val="none" w:sz="0" w:space="0" w:color="auto"/>
        <w:left w:val="none" w:sz="0" w:space="0" w:color="auto"/>
        <w:bottom w:val="none" w:sz="0" w:space="0" w:color="auto"/>
        <w:right w:val="none" w:sz="0" w:space="0" w:color="auto"/>
      </w:divBdr>
      <w:divsChild>
        <w:div w:id="525216591">
          <w:marLeft w:val="0"/>
          <w:marRight w:val="0"/>
          <w:marTop w:val="0"/>
          <w:marBottom w:val="0"/>
          <w:divBdr>
            <w:top w:val="none" w:sz="0" w:space="0" w:color="auto"/>
            <w:left w:val="none" w:sz="0" w:space="0" w:color="auto"/>
            <w:bottom w:val="none" w:sz="0" w:space="0" w:color="auto"/>
            <w:right w:val="none" w:sz="0" w:space="0" w:color="auto"/>
          </w:divBdr>
        </w:div>
      </w:divsChild>
    </w:div>
    <w:div w:id="25839920">
      <w:bodyDiv w:val="1"/>
      <w:marLeft w:val="0"/>
      <w:marRight w:val="0"/>
      <w:marTop w:val="0"/>
      <w:marBottom w:val="0"/>
      <w:divBdr>
        <w:top w:val="none" w:sz="0" w:space="0" w:color="auto"/>
        <w:left w:val="none" w:sz="0" w:space="0" w:color="auto"/>
        <w:bottom w:val="none" w:sz="0" w:space="0" w:color="auto"/>
        <w:right w:val="none" w:sz="0" w:space="0" w:color="auto"/>
      </w:divBdr>
    </w:div>
    <w:div w:id="42599754">
      <w:bodyDiv w:val="1"/>
      <w:marLeft w:val="0"/>
      <w:marRight w:val="0"/>
      <w:marTop w:val="0"/>
      <w:marBottom w:val="0"/>
      <w:divBdr>
        <w:top w:val="none" w:sz="0" w:space="0" w:color="auto"/>
        <w:left w:val="none" w:sz="0" w:space="0" w:color="auto"/>
        <w:bottom w:val="none" w:sz="0" w:space="0" w:color="auto"/>
        <w:right w:val="none" w:sz="0" w:space="0" w:color="auto"/>
      </w:divBdr>
      <w:divsChild>
        <w:div w:id="250698788">
          <w:marLeft w:val="0"/>
          <w:marRight w:val="0"/>
          <w:marTop w:val="0"/>
          <w:marBottom w:val="0"/>
          <w:divBdr>
            <w:top w:val="none" w:sz="0" w:space="0" w:color="auto"/>
            <w:left w:val="none" w:sz="0" w:space="0" w:color="auto"/>
            <w:bottom w:val="none" w:sz="0" w:space="0" w:color="auto"/>
            <w:right w:val="none" w:sz="0" w:space="0" w:color="auto"/>
          </w:divBdr>
        </w:div>
      </w:divsChild>
    </w:div>
    <w:div w:id="81072914">
      <w:bodyDiv w:val="1"/>
      <w:marLeft w:val="0"/>
      <w:marRight w:val="0"/>
      <w:marTop w:val="0"/>
      <w:marBottom w:val="0"/>
      <w:divBdr>
        <w:top w:val="none" w:sz="0" w:space="0" w:color="auto"/>
        <w:left w:val="none" w:sz="0" w:space="0" w:color="auto"/>
        <w:bottom w:val="none" w:sz="0" w:space="0" w:color="auto"/>
        <w:right w:val="none" w:sz="0" w:space="0" w:color="auto"/>
      </w:divBdr>
      <w:divsChild>
        <w:div w:id="1833988928">
          <w:marLeft w:val="0"/>
          <w:marRight w:val="0"/>
          <w:marTop w:val="0"/>
          <w:marBottom w:val="0"/>
          <w:divBdr>
            <w:top w:val="none" w:sz="0" w:space="0" w:color="auto"/>
            <w:left w:val="none" w:sz="0" w:space="0" w:color="auto"/>
            <w:bottom w:val="none" w:sz="0" w:space="0" w:color="auto"/>
            <w:right w:val="none" w:sz="0" w:space="0" w:color="auto"/>
          </w:divBdr>
        </w:div>
      </w:divsChild>
    </w:div>
    <w:div w:id="94063213">
      <w:bodyDiv w:val="1"/>
      <w:marLeft w:val="0"/>
      <w:marRight w:val="0"/>
      <w:marTop w:val="0"/>
      <w:marBottom w:val="0"/>
      <w:divBdr>
        <w:top w:val="none" w:sz="0" w:space="0" w:color="auto"/>
        <w:left w:val="none" w:sz="0" w:space="0" w:color="auto"/>
        <w:bottom w:val="none" w:sz="0" w:space="0" w:color="auto"/>
        <w:right w:val="none" w:sz="0" w:space="0" w:color="auto"/>
      </w:divBdr>
    </w:div>
    <w:div w:id="203100399">
      <w:bodyDiv w:val="1"/>
      <w:marLeft w:val="0"/>
      <w:marRight w:val="0"/>
      <w:marTop w:val="0"/>
      <w:marBottom w:val="0"/>
      <w:divBdr>
        <w:top w:val="none" w:sz="0" w:space="0" w:color="auto"/>
        <w:left w:val="none" w:sz="0" w:space="0" w:color="auto"/>
        <w:bottom w:val="none" w:sz="0" w:space="0" w:color="auto"/>
        <w:right w:val="none" w:sz="0" w:space="0" w:color="auto"/>
      </w:divBdr>
      <w:divsChild>
        <w:div w:id="1368263790">
          <w:marLeft w:val="0"/>
          <w:marRight w:val="0"/>
          <w:marTop w:val="0"/>
          <w:marBottom w:val="0"/>
          <w:divBdr>
            <w:top w:val="none" w:sz="0" w:space="0" w:color="auto"/>
            <w:left w:val="none" w:sz="0" w:space="0" w:color="auto"/>
            <w:bottom w:val="none" w:sz="0" w:space="0" w:color="auto"/>
            <w:right w:val="none" w:sz="0" w:space="0" w:color="auto"/>
          </w:divBdr>
        </w:div>
        <w:div w:id="1473718031">
          <w:marLeft w:val="45"/>
          <w:marRight w:val="45"/>
          <w:marTop w:val="15"/>
          <w:marBottom w:val="0"/>
          <w:divBdr>
            <w:top w:val="none" w:sz="0" w:space="0" w:color="auto"/>
            <w:left w:val="none" w:sz="0" w:space="0" w:color="auto"/>
            <w:bottom w:val="none" w:sz="0" w:space="0" w:color="auto"/>
            <w:right w:val="none" w:sz="0" w:space="0" w:color="auto"/>
          </w:divBdr>
          <w:divsChild>
            <w:div w:id="16007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617">
      <w:bodyDiv w:val="1"/>
      <w:marLeft w:val="0"/>
      <w:marRight w:val="0"/>
      <w:marTop w:val="0"/>
      <w:marBottom w:val="0"/>
      <w:divBdr>
        <w:top w:val="none" w:sz="0" w:space="0" w:color="auto"/>
        <w:left w:val="none" w:sz="0" w:space="0" w:color="auto"/>
        <w:bottom w:val="none" w:sz="0" w:space="0" w:color="auto"/>
        <w:right w:val="none" w:sz="0" w:space="0" w:color="auto"/>
      </w:divBdr>
      <w:divsChild>
        <w:div w:id="1869828539">
          <w:marLeft w:val="0"/>
          <w:marRight w:val="0"/>
          <w:marTop w:val="0"/>
          <w:marBottom w:val="0"/>
          <w:divBdr>
            <w:top w:val="none" w:sz="0" w:space="0" w:color="auto"/>
            <w:left w:val="none" w:sz="0" w:space="0" w:color="auto"/>
            <w:bottom w:val="none" w:sz="0" w:space="0" w:color="auto"/>
            <w:right w:val="none" w:sz="0" w:space="0" w:color="auto"/>
          </w:divBdr>
        </w:div>
      </w:divsChild>
    </w:div>
    <w:div w:id="429589182">
      <w:bodyDiv w:val="1"/>
      <w:marLeft w:val="0"/>
      <w:marRight w:val="0"/>
      <w:marTop w:val="0"/>
      <w:marBottom w:val="0"/>
      <w:divBdr>
        <w:top w:val="none" w:sz="0" w:space="0" w:color="auto"/>
        <w:left w:val="none" w:sz="0" w:space="0" w:color="auto"/>
        <w:bottom w:val="none" w:sz="0" w:space="0" w:color="auto"/>
        <w:right w:val="none" w:sz="0" w:space="0" w:color="auto"/>
      </w:divBdr>
    </w:div>
    <w:div w:id="464128172">
      <w:bodyDiv w:val="1"/>
      <w:marLeft w:val="0"/>
      <w:marRight w:val="0"/>
      <w:marTop w:val="0"/>
      <w:marBottom w:val="0"/>
      <w:divBdr>
        <w:top w:val="none" w:sz="0" w:space="0" w:color="auto"/>
        <w:left w:val="none" w:sz="0" w:space="0" w:color="auto"/>
        <w:bottom w:val="none" w:sz="0" w:space="0" w:color="auto"/>
        <w:right w:val="none" w:sz="0" w:space="0" w:color="auto"/>
      </w:divBdr>
    </w:div>
    <w:div w:id="482964192">
      <w:bodyDiv w:val="1"/>
      <w:marLeft w:val="0"/>
      <w:marRight w:val="0"/>
      <w:marTop w:val="0"/>
      <w:marBottom w:val="0"/>
      <w:divBdr>
        <w:top w:val="none" w:sz="0" w:space="0" w:color="auto"/>
        <w:left w:val="none" w:sz="0" w:space="0" w:color="auto"/>
        <w:bottom w:val="none" w:sz="0" w:space="0" w:color="auto"/>
        <w:right w:val="none" w:sz="0" w:space="0" w:color="auto"/>
      </w:divBdr>
    </w:div>
    <w:div w:id="494762341">
      <w:bodyDiv w:val="1"/>
      <w:marLeft w:val="0"/>
      <w:marRight w:val="0"/>
      <w:marTop w:val="0"/>
      <w:marBottom w:val="0"/>
      <w:divBdr>
        <w:top w:val="none" w:sz="0" w:space="0" w:color="auto"/>
        <w:left w:val="none" w:sz="0" w:space="0" w:color="auto"/>
        <w:bottom w:val="none" w:sz="0" w:space="0" w:color="auto"/>
        <w:right w:val="none" w:sz="0" w:space="0" w:color="auto"/>
      </w:divBdr>
    </w:div>
    <w:div w:id="554270661">
      <w:bodyDiv w:val="1"/>
      <w:marLeft w:val="0"/>
      <w:marRight w:val="0"/>
      <w:marTop w:val="0"/>
      <w:marBottom w:val="0"/>
      <w:divBdr>
        <w:top w:val="none" w:sz="0" w:space="0" w:color="auto"/>
        <w:left w:val="none" w:sz="0" w:space="0" w:color="auto"/>
        <w:bottom w:val="none" w:sz="0" w:space="0" w:color="auto"/>
        <w:right w:val="none" w:sz="0" w:space="0" w:color="auto"/>
      </w:divBdr>
    </w:div>
    <w:div w:id="574895470">
      <w:bodyDiv w:val="1"/>
      <w:marLeft w:val="0"/>
      <w:marRight w:val="0"/>
      <w:marTop w:val="0"/>
      <w:marBottom w:val="0"/>
      <w:divBdr>
        <w:top w:val="none" w:sz="0" w:space="0" w:color="auto"/>
        <w:left w:val="none" w:sz="0" w:space="0" w:color="auto"/>
        <w:bottom w:val="none" w:sz="0" w:space="0" w:color="auto"/>
        <w:right w:val="none" w:sz="0" w:space="0" w:color="auto"/>
      </w:divBdr>
    </w:div>
    <w:div w:id="646204959">
      <w:bodyDiv w:val="1"/>
      <w:marLeft w:val="0"/>
      <w:marRight w:val="0"/>
      <w:marTop w:val="0"/>
      <w:marBottom w:val="0"/>
      <w:divBdr>
        <w:top w:val="none" w:sz="0" w:space="0" w:color="auto"/>
        <w:left w:val="none" w:sz="0" w:space="0" w:color="auto"/>
        <w:bottom w:val="none" w:sz="0" w:space="0" w:color="auto"/>
        <w:right w:val="none" w:sz="0" w:space="0" w:color="auto"/>
      </w:divBdr>
    </w:div>
    <w:div w:id="652831080">
      <w:bodyDiv w:val="1"/>
      <w:marLeft w:val="0"/>
      <w:marRight w:val="0"/>
      <w:marTop w:val="0"/>
      <w:marBottom w:val="0"/>
      <w:divBdr>
        <w:top w:val="none" w:sz="0" w:space="0" w:color="auto"/>
        <w:left w:val="none" w:sz="0" w:space="0" w:color="auto"/>
        <w:bottom w:val="none" w:sz="0" w:space="0" w:color="auto"/>
        <w:right w:val="none" w:sz="0" w:space="0" w:color="auto"/>
      </w:divBdr>
    </w:div>
    <w:div w:id="656569985">
      <w:bodyDiv w:val="1"/>
      <w:marLeft w:val="0"/>
      <w:marRight w:val="0"/>
      <w:marTop w:val="0"/>
      <w:marBottom w:val="0"/>
      <w:divBdr>
        <w:top w:val="none" w:sz="0" w:space="0" w:color="auto"/>
        <w:left w:val="none" w:sz="0" w:space="0" w:color="auto"/>
        <w:bottom w:val="none" w:sz="0" w:space="0" w:color="auto"/>
        <w:right w:val="none" w:sz="0" w:space="0" w:color="auto"/>
      </w:divBdr>
    </w:div>
    <w:div w:id="661783951">
      <w:bodyDiv w:val="1"/>
      <w:marLeft w:val="0"/>
      <w:marRight w:val="0"/>
      <w:marTop w:val="0"/>
      <w:marBottom w:val="0"/>
      <w:divBdr>
        <w:top w:val="none" w:sz="0" w:space="0" w:color="auto"/>
        <w:left w:val="none" w:sz="0" w:space="0" w:color="auto"/>
        <w:bottom w:val="none" w:sz="0" w:space="0" w:color="auto"/>
        <w:right w:val="none" w:sz="0" w:space="0" w:color="auto"/>
      </w:divBdr>
    </w:div>
    <w:div w:id="717975124">
      <w:bodyDiv w:val="1"/>
      <w:marLeft w:val="0"/>
      <w:marRight w:val="0"/>
      <w:marTop w:val="0"/>
      <w:marBottom w:val="0"/>
      <w:divBdr>
        <w:top w:val="none" w:sz="0" w:space="0" w:color="auto"/>
        <w:left w:val="none" w:sz="0" w:space="0" w:color="auto"/>
        <w:bottom w:val="none" w:sz="0" w:space="0" w:color="auto"/>
        <w:right w:val="none" w:sz="0" w:space="0" w:color="auto"/>
      </w:divBdr>
    </w:div>
    <w:div w:id="817725039">
      <w:bodyDiv w:val="1"/>
      <w:marLeft w:val="0"/>
      <w:marRight w:val="0"/>
      <w:marTop w:val="0"/>
      <w:marBottom w:val="0"/>
      <w:divBdr>
        <w:top w:val="none" w:sz="0" w:space="0" w:color="auto"/>
        <w:left w:val="none" w:sz="0" w:space="0" w:color="auto"/>
        <w:bottom w:val="none" w:sz="0" w:space="0" w:color="auto"/>
        <w:right w:val="none" w:sz="0" w:space="0" w:color="auto"/>
      </w:divBdr>
    </w:div>
    <w:div w:id="870268543">
      <w:bodyDiv w:val="1"/>
      <w:marLeft w:val="0"/>
      <w:marRight w:val="0"/>
      <w:marTop w:val="0"/>
      <w:marBottom w:val="0"/>
      <w:divBdr>
        <w:top w:val="none" w:sz="0" w:space="0" w:color="auto"/>
        <w:left w:val="none" w:sz="0" w:space="0" w:color="auto"/>
        <w:bottom w:val="none" w:sz="0" w:space="0" w:color="auto"/>
        <w:right w:val="none" w:sz="0" w:space="0" w:color="auto"/>
      </w:divBdr>
    </w:div>
    <w:div w:id="874581650">
      <w:bodyDiv w:val="1"/>
      <w:marLeft w:val="0"/>
      <w:marRight w:val="0"/>
      <w:marTop w:val="0"/>
      <w:marBottom w:val="0"/>
      <w:divBdr>
        <w:top w:val="none" w:sz="0" w:space="0" w:color="auto"/>
        <w:left w:val="none" w:sz="0" w:space="0" w:color="auto"/>
        <w:bottom w:val="none" w:sz="0" w:space="0" w:color="auto"/>
        <w:right w:val="none" w:sz="0" w:space="0" w:color="auto"/>
      </w:divBdr>
    </w:div>
    <w:div w:id="905264309">
      <w:bodyDiv w:val="1"/>
      <w:marLeft w:val="0"/>
      <w:marRight w:val="0"/>
      <w:marTop w:val="0"/>
      <w:marBottom w:val="0"/>
      <w:divBdr>
        <w:top w:val="none" w:sz="0" w:space="0" w:color="auto"/>
        <w:left w:val="none" w:sz="0" w:space="0" w:color="auto"/>
        <w:bottom w:val="none" w:sz="0" w:space="0" w:color="auto"/>
        <w:right w:val="none" w:sz="0" w:space="0" w:color="auto"/>
      </w:divBdr>
    </w:div>
    <w:div w:id="1043603082">
      <w:bodyDiv w:val="1"/>
      <w:marLeft w:val="0"/>
      <w:marRight w:val="0"/>
      <w:marTop w:val="0"/>
      <w:marBottom w:val="0"/>
      <w:divBdr>
        <w:top w:val="none" w:sz="0" w:space="0" w:color="auto"/>
        <w:left w:val="none" w:sz="0" w:space="0" w:color="auto"/>
        <w:bottom w:val="none" w:sz="0" w:space="0" w:color="auto"/>
        <w:right w:val="none" w:sz="0" w:space="0" w:color="auto"/>
      </w:divBdr>
    </w:div>
    <w:div w:id="1083725547">
      <w:bodyDiv w:val="1"/>
      <w:marLeft w:val="0"/>
      <w:marRight w:val="0"/>
      <w:marTop w:val="0"/>
      <w:marBottom w:val="0"/>
      <w:divBdr>
        <w:top w:val="none" w:sz="0" w:space="0" w:color="auto"/>
        <w:left w:val="none" w:sz="0" w:space="0" w:color="auto"/>
        <w:bottom w:val="none" w:sz="0" w:space="0" w:color="auto"/>
        <w:right w:val="none" w:sz="0" w:space="0" w:color="auto"/>
      </w:divBdr>
    </w:div>
    <w:div w:id="1128819385">
      <w:bodyDiv w:val="1"/>
      <w:marLeft w:val="0"/>
      <w:marRight w:val="0"/>
      <w:marTop w:val="0"/>
      <w:marBottom w:val="0"/>
      <w:divBdr>
        <w:top w:val="none" w:sz="0" w:space="0" w:color="auto"/>
        <w:left w:val="none" w:sz="0" w:space="0" w:color="auto"/>
        <w:bottom w:val="none" w:sz="0" w:space="0" w:color="auto"/>
        <w:right w:val="none" w:sz="0" w:space="0" w:color="auto"/>
      </w:divBdr>
    </w:div>
    <w:div w:id="1454132294">
      <w:bodyDiv w:val="1"/>
      <w:marLeft w:val="0"/>
      <w:marRight w:val="0"/>
      <w:marTop w:val="0"/>
      <w:marBottom w:val="0"/>
      <w:divBdr>
        <w:top w:val="none" w:sz="0" w:space="0" w:color="auto"/>
        <w:left w:val="none" w:sz="0" w:space="0" w:color="auto"/>
        <w:bottom w:val="none" w:sz="0" w:space="0" w:color="auto"/>
        <w:right w:val="none" w:sz="0" w:space="0" w:color="auto"/>
      </w:divBdr>
    </w:div>
    <w:div w:id="1460612685">
      <w:bodyDiv w:val="1"/>
      <w:marLeft w:val="0"/>
      <w:marRight w:val="0"/>
      <w:marTop w:val="0"/>
      <w:marBottom w:val="0"/>
      <w:divBdr>
        <w:top w:val="none" w:sz="0" w:space="0" w:color="auto"/>
        <w:left w:val="none" w:sz="0" w:space="0" w:color="auto"/>
        <w:bottom w:val="none" w:sz="0" w:space="0" w:color="auto"/>
        <w:right w:val="none" w:sz="0" w:space="0" w:color="auto"/>
      </w:divBdr>
    </w:div>
    <w:div w:id="1489709281">
      <w:bodyDiv w:val="1"/>
      <w:marLeft w:val="0"/>
      <w:marRight w:val="0"/>
      <w:marTop w:val="0"/>
      <w:marBottom w:val="0"/>
      <w:divBdr>
        <w:top w:val="none" w:sz="0" w:space="0" w:color="auto"/>
        <w:left w:val="none" w:sz="0" w:space="0" w:color="auto"/>
        <w:bottom w:val="none" w:sz="0" w:space="0" w:color="auto"/>
        <w:right w:val="none" w:sz="0" w:space="0" w:color="auto"/>
      </w:divBdr>
    </w:div>
    <w:div w:id="1526212128">
      <w:bodyDiv w:val="1"/>
      <w:marLeft w:val="0"/>
      <w:marRight w:val="0"/>
      <w:marTop w:val="0"/>
      <w:marBottom w:val="0"/>
      <w:divBdr>
        <w:top w:val="none" w:sz="0" w:space="0" w:color="auto"/>
        <w:left w:val="none" w:sz="0" w:space="0" w:color="auto"/>
        <w:bottom w:val="none" w:sz="0" w:space="0" w:color="auto"/>
        <w:right w:val="none" w:sz="0" w:space="0" w:color="auto"/>
      </w:divBdr>
    </w:div>
    <w:div w:id="1529760324">
      <w:bodyDiv w:val="1"/>
      <w:marLeft w:val="0"/>
      <w:marRight w:val="0"/>
      <w:marTop w:val="0"/>
      <w:marBottom w:val="0"/>
      <w:divBdr>
        <w:top w:val="none" w:sz="0" w:space="0" w:color="auto"/>
        <w:left w:val="none" w:sz="0" w:space="0" w:color="auto"/>
        <w:bottom w:val="none" w:sz="0" w:space="0" w:color="auto"/>
        <w:right w:val="none" w:sz="0" w:space="0" w:color="auto"/>
      </w:divBdr>
    </w:div>
    <w:div w:id="1549687094">
      <w:bodyDiv w:val="1"/>
      <w:marLeft w:val="0"/>
      <w:marRight w:val="0"/>
      <w:marTop w:val="0"/>
      <w:marBottom w:val="0"/>
      <w:divBdr>
        <w:top w:val="none" w:sz="0" w:space="0" w:color="auto"/>
        <w:left w:val="none" w:sz="0" w:space="0" w:color="auto"/>
        <w:bottom w:val="none" w:sz="0" w:space="0" w:color="auto"/>
        <w:right w:val="none" w:sz="0" w:space="0" w:color="auto"/>
      </w:divBdr>
    </w:div>
    <w:div w:id="1628052231">
      <w:bodyDiv w:val="1"/>
      <w:marLeft w:val="0"/>
      <w:marRight w:val="0"/>
      <w:marTop w:val="0"/>
      <w:marBottom w:val="0"/>
      <w:divBdr>
        <w:top w:val="none" w:sz="0" w:space="0" w:color="auto"/>
        <w:left w:val="none" w:sz="0" w:space="0" w:color="auto"/>
        <w:bottom w:val="none" w:sz="0" w:space="0" w:color="auto"/>
        <w:right w:val="none" w:sz="0" w:space="0" w:color="auto"/>
      </w:divBdr>
    </w:div>
    <w:div w:id="1660841709">
      <w:bodyDiv w:val="1"/>
      <w:marLeft w:val="0"/>
      <w:marRight w:val="0"/>
      <w:marTop w:val="0"/>
      <w:marBottom w:val="0"/>
      <w:divBdr>
        <w:top w:val="none" w:sz="0" w:space="0" w:color="auto"/>
        <w:left w:val="none" w:sz="0" w:space="0" w:color="auto"/>
        <w:bottom w:val="none" w:sz="0" w:space="0" w:color="auto"/>
        <w:right w:val="none" w:sz="0" w:space="0" w:color="auto"/>
      </w:divBdr>
    </w:div>
    <w:div w:id="1703481880">
      <w:bodyDiv w:val="1"/>
      <w:marLeft w:val="0"/>
      <w:marRight w:val="0"/>
      <w:marTop w:val="0"/>
      <w:marBottom w:val="0"/>
      <w:divBdr>
        <w:top w:val="none" w:sz="0" w:space="0" w:color="auto"/>
        <w:left w:val="none" w:sz="0" w:space="0" w:color="auto"/>
        <w:bottom w:val="none" w:sz="0" w:space="0" w:color="auto"/>
        <w:right w:val="none" w:sz="0" w:space="0" w:color="auto"/>
      </w:divBdr>
    </w:div>
    <w:div w:id="1780836363">
      <w:bodyDiv w:val="1"/>
      <w:marLeft w:val="0"/>
      <w:marRight w:val="0"/>
      <w:marTop w:val="0"/>
      <w:marBottom w:val="0"/>
      <w:divBdr>
        <w:top w:val="none" w:sz="0" w:space="0" w:color="auto"/>
        <w:left w:val="none" w:sz="0" w:space="0" w:color="auto"/>
        <w:bottom w:val="none" w:sz="0" w:space="0" w:color="auto"/>
        <w:right w:val="none" w:sz="0" w:space="0" w:color="auto"/>
      </w:divBdr>
    </w:div>
    <w:div w:id="1844589088">
      <w:bodyDiv w:val="1"/>
      <w:marLeft w:val="0"/>
      <w:marRight w:val="0"/>
      <w:marTop w:val="0"/>
      <w:marBottom w:val="0"/>
      <w:divBdr>
        <w:top w:val="none" w:sz="0" w:space="0" w:color="auto"/>
        <w:left w:val="none" w:sz="0" w:space="0" w:color="auto"/>
        <w:bottom w:val="none" w:sz="0" w:space="0" w:color="auto"/>
        <w:right w:val="none" w:sz="0" w:space="0" w:color="auto"/>
      </w:divBdr>
      <w:divsChild>
        <w:div w:id="1934850273">
          <w:marLeft w:val="0"/>
          <w:marRight w:val="0"/>
          <w:marTop w:val="0"/>
          <w:marBottom w:val="0"/>
          <w:divBdr>
            <w:top w:val="none" w:sz="0" w:space="0" w:color="auto"/>
            <w:left w:val="none" w:sz="0" w:space="0" w:color="auto"/>
            <w:bottom w:val="none" w:sz="0" w:space="0" w:color="auto"/>
            <w:right w:val="none" w:sz="0" w:space="0" w:color="auto"/>
          </w:divBdr>
        </w:div>
      </w:divsChild>
    </w:div>
    <w:div w:id="1931813618">
      <w:bodyDiv w:val="1"/>
      <w:marLeft w:val="0"/>
      <w:marRight w:val="0"/>
      <w:marTop w:val="0"/>
      <w:marBottom w:val="0"/>
      <w:divBdr>
        <w:top w:val="none" w:sz="0" w:space="0" w:color="auto"/>
        <w:left w:val="none" w:sz="0" w:space="0" w:color="auto"/>
        <w:bottom w:val="none" w:sz="0" w:space="0" w:color="auto"/>
        <w:right w:val="none" w:sz="0" w:space="0" w:color="auto"/>
      </w:divBdr>
    </w:div>
    <w:div w:id="1942949106">
      <w:bodyDiv w:val="1"/>
      <w:marLeft w:val="0"/>
      <w:marRight w:val="0"/>
      <w:marTop w:val="0"/>
      <w:marBottom w:val="0"/>
      <w:divBdr>
        <w:top w:val="none" w:sz="0" w:space="0" w:color="auto"/>
        <w:left w:val="none" w:sz="0" w:space="0" w:color="auto"/>
        <w:bottom w:val="none" w:sz="0" w:space="0" w:color="auto"/>
        <w:right w:val="none" w:sz="0" w:space="0" w:color="auto"/>
      </w:divBdr>
    </w:div>
    <w:div w:id="1958021460">
      <w:bodyDiv w:val="1"/>
      <w:marLeft w:val="0"/>
      <w:marRight w:val="0"/>
      <w:marTop w:val="0"/>
      <w:marBottom w:val="0"/>
      <w:divBdr>
        <w:top w:val="none" w:sz="0" w:space="0" w:color="auto"/>
        <w:left w:val="none" w:sz="0" w:space="0" w:color="auto"/>
        <w:bottom w:val="none" w:sz="0" w:space="0" w:color="auto"/>
        <w:right w:val="none" w:sz="0" w:space="0" w:color="auto"/>
      </w:divBdr>
    </w:div>
    <w:div w:id="2006543035">
      <w:bodyDiv w:val="1"/>
      <w:marLeft w:val="0"/>
      <w:marRight w:val="0"/>
      <w:marTop w:val="0"/>
      <w:marBottom w:val="0"/>
      <w:divBdr>
        <w:top w:val="none" w:sz="0" w:space="0" w:color="auto"/>
        <w:left w:val="none" w:sz="0" w:space="0" w:color="auto"/>
        <w:bottom w:val="none" w:sz="0" w:space="0" w:color="auto"/>
        <w:right w:val="none" w:sz="0" w:space="0" w:color="auto"/>
      </w:divBdr>
    </w:div>
    <w:div w:id="2008901409">
      <w:bodyDiv w:val="1"/>
      <w:marLeft w:val="0"/>
      <w:marRight w:val="0"/>
      <w:marTop w:val="0"/>
      <w:marBottom w:val="0"/>
      <w:divBdr>
        <w:top w:val="none" w:sz="0" w:space="0" w:color="auto"/>
        <w:left w:val="none" w:sz="0" w:space="0" w:color="auto"/>
        <w:bottom w:val="none" w:sz="0" w:space="0" w:color="auto"/>
        <w:right w:val="none" w:sz="0" w:space="0" w:color="auto"/>
      </w:divBdr>
    </w:div>
    <w:div w:id="2047482942">
      <w:bodyDiv w:val="1"/>
      <w:marLeft w:val="0"/>
      <w:marRight w:val="0"/>
      <w:marTop w:val="0"/>
      <w:marBottom w:val="0"/>
      <w:divBdr>
        <w:top w:val="none" w:sz="0" w:space="0" w:color="auto"/>
        <w:left w:val="none" w:sz="0" w:space="0" w:color="auto"/>
        <w:bottom w:val="none" w:sz="0" w:space="0" w:color="auto"/>
        <w:right w:val="none" w:sz="0" w:space="0" w:color="auto"/>
      </w:divBdr>
    </w:div>
    <w:div w:id="2069258313">
      <w:bodyDiv w:val="1"/>
      <w:marLeft w:val="0"/>
      <w:marRight w:val="0"/>
      <w:marTop w:val="0"/>
      <w:marBottom w:val="0"/>
      <w:divBdr>
        <w:top w:val="none" w:sz="0" w:space="0" w:color="auto"/>
        <w:left w:val="none" w:sz="0" w:space="0" w:color="auto"/>
        <w:bottom w:val="none" w:sz="0" w:space="0" w:color="auto"/>
        <w:right w:val="none" w:sz="0" w:space="0" w:color="auto"/>
      </w:divBdr>
    </w:div>
    <w:div w:id="2081563078">
      <w:bodyDiv w:val="1"/>
      <w:marLeft w:val="0"/>
      <w:marRight w:val="0"/>
      <w:marTop w:val="0"/>
      <w:marBottom w:val="0"/>
      <w:divBdr>
        <w:top w:val="none" w:sz="0" w:space="0" w:color="auto"/>
        <w:left w:val="none" w:sz="0" w:space="0" w:color="auto"/>
        <w:bottom w:val="none" w:sz="0" w:space="0" w:color="auto"/>
        <w:right w:val="none" w:sz="0" w:space="0" w:color="auto"/>
      </w:divBdr>
      <w:divsChild>
        <w:div w:id="1462965833">
          <w:marLeft w:val="0"/>
          <w:marRight w:val="0"/>
          <w:marTop w:val="0"/>
          <w:marBottom w:val="0"/>
          <w:divBdr>
            <w:top w:val="none" w:sz="0" w:space="0" w:color="auto"/>
            <w:left w:val="none" w:sz="0" w:space="0" w:color="auto"/>
            <w:bottom w:val="none" w:sz="0" w:space="0" w:color="auto"/>
            <w:right w:val="none" w:sz="0" w:space="0" w:color="auto"/>
          </w:divBdr>
        </w:div>
      </w:divsChild>
    </w:div>
    <w:div w:id="2091729193">
      <w:bodyDiv w:val="1"/>
      <w:marLeft w:val="0"/>
      <w:marRight w:val="0"/>
      <w:marTop w:val="0"/>
      <w:marBottom w:val="0"/>
      <w:divBdr>
        <w:top w:val="none" w:sz="0" w:space="0" w:color="auto"/>
        <w:left w:val="none" w:sz="0" w:space="0" w:color="auto"/>
        <w:bottom w:val="none" w:sz="0" w:space="0" w:color="auto"/>
        <w:right w:val="none" w:sz="0" w:space="0" w:color="auto"/>
      </w:divBdr>
    </w:div>
    <w:div w:id="2119719174">
      <w:bodyDiv w:val="1"/>
      <w:marLeft w:val="0"/>
      <w:marRight w:val="0"/>
      <w:marTop w:val="0"/>
      <w:marBottom w:val="0"/>
      <w:divBdr>
        <w:top w:val="none" w:sz="0" w:space="0" w:color="auto"/>
        <w:left w:val="none" w:sz="0" w:space="0" w:color="auto"/>
        <w:bottom w:val="none" w:sz="0" w:space="0" w:color="auto"/>
        <w:right w:val="none" w:sz="0" w:space="0" w:color="auto"/>
      </w:divBdr>
    </w:div>
    <w:div w:id="21261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chart" Target="charts/chart3.xml"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theme" Target="theme/theme1.xml" /></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file:///C:\Users\moya\Desktop\advertising.xlsx"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file:///C:\Users\moya\Desktop\advertising.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0"/>
              <a:t>Figure 1: Age Distribution</a:t>
            </a:r>
          </a:p>
        </c:rich>
      </c:tx>
      <c:overlay val="0"/>
    </c:title>
    <c:autoTitleDeleted val="0"/>
    <c:plotArea>
      <c:layout/>
      <c:pieChart>
        <c:varyColors val="1"/>
        <c:ser>
          <c:idx val="0"/>
          <c:order val="0"/>
          <c:cat>
            <c:strRef>
              <c:f>Sheet1!$G$10:$G$13</c:f>
              <c:strCache>
                <c:ptCount val="4"/>
                <c:pt idx="0">
                  <c:v>less than 25</c:v>
                </c:pt>
                <c:pt idx="1">
                  <c:v>26-35</c:v>
                </c:pt>
                <c:pt idx="2">
                  <c:v>36-45</c:v>
                </c:pt>
                <c:pt idx="3">
                  <c:v>Above 46</c:v>
                </c:pt>
              </c:strCache>
            </c:strRef>
          </c:cat>
          <c:val>
            <c:numRef>
              <c:f>Sheet1!$H$10:$H$13</c:f>
              <c:numCache>
                <c:formatCode>General</c:formatCode>
                <c:ptCount val="4"/>
                <c:pt idx="0">
                  <c:v>10</c:v>
                </c:pt>
                <c:pt idx="1">
                  <c:v>50</c:v>
                </c:pt>
                <c:pt idx="2">
                  <c:v>30</c:v>
                </c:pt>
                <c:pt idx="3">
                  <c:v>10</c:v>
                </c:pt>
              </c:numCache>
            </c:numRef>
          </c:val>
          <c:extLst>
            <c:ext xmlns:c16="http://schemas.microsoft.com/office/drawing/2014/chart" uri="{C3380CC4-5D6E-409C-BE32-E72D297353CC}">
              <c16:uniqueId val="{00000000-3854-1D46-A098-54545084A31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1: Income Distribution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Sheet1!$H$36</c:f>
              <c:strCache>
                <c:ptCount val="1"/>
                <c:pt idx="0">
                  <c:v>Frequency</c:v>
                </c:pt>
              </c:strCache>
            </c:strRef>
          </c:tx>
          <c:invertIfNegative val="0"/>
          <c:cat>
            <c:strRef>
              <c:f>Sheet1!$G$37:$G$40</c:f>
              <c:strCache>
                <c:ptCount val="4"/>
                <c:pt idx="0">
                  <c:v>0-14999</c:v>
                </c:pt>
                <c:pt idx="1">
                  <c:v>15000-24999</c:v>
                </c:pt>
                <c:pt idx="2">
                  <c:v>30000-59999</c:v>
                </c:pt>
                <c:pt idx="3">
                  <c:v>60000 or above </c:v>
                </c:pt>
              </c:strCache>
            </c:strRef>
          </c:cat>
          <c:val>
            <c:numRef>
              <c:f>Sheet1!$H$37:$H$40</c:f>
              <c:numCache>
                <c:formatCode>General</c:formatCode>
                <c:ptCount val="4"/>
                <c:pt idx="0">
                  <c:v>10</c:v>
                </c:pt>
                <c:pt idx="1">
                  <c:v>15</c:v>
                </c:pt>
                <c:pt idx="2">
                  <c:v>50</c:v>
                </c:pt>
                <c:pt idx="3">
                  <c:v>5</c:v>
                </c:pt>
              </c:numCache>
            </c:numRef>
          </c:val>
          <c:extLst>
            <c:ext xmlns:c16="http://schemas.microsoft.com/office/drawing/2014/chart" uri="{C3380CC4-5D6E-409C-BE32-E72D297353CC}">
              <c16:uniqueId val="{00000000-BB06-1B49-9245-201F618C0EE2}"/>
            </c:ext>
          </c:extLst>
        </c:ser>
        <c:dLbls>
          <c:showLegendKey val="0"/>
          <c:showVal val="0"/>
          <c:showCatName val="0"/>
          <c:showSerName val="0"/>
          <c:showPercent val="0"/>
          <c:showBubbleSize val="0"/>
        </c:dLbls>
        <c:gapWidth val="150"/>
        <c:shape val="box"/>
        <c:axId val="239401600"/>
        <c:axId val="265078272"/>
        <c:axId val="0"/>
      </c:bar3DChart>
      <c:catAx>
        <c:axId val="239401600"/>
        <c:scaling>
          <c:orientation val="minMax"/>
        </c:scaling>
        <c:delete val="0"/>
        <c:axPos val="b"/>
        <c:numFmt formatCode="General" sourceLinked="0"/>
        <c:majorTickMark val="out"/>
        <c:minorTickMark val="none"/>
        <c:tickLblPos val="nextTo"/>
        <c:crossAx val="265078272"/>
        <c:crosses val="autoZero"/>
        <c:auto val="1"/>
        <c:lblAlgn val="ctr"/>
        <c:lblOffset val="100"/>
        <c:noMultiLvlLbl val="0"/>
      </c:catAx>
      <c:valAx>
        <c:axId val="265078272"/>
        <c:scaling>
          <c:orientation val="minMax"/>
        </c:scaling>
        <c:delete val="0"/>
        <c:axPos val="l"/>
        <c:majorGridlines/>
        <c:numFmt formatCode="General" sourceLinked="1"/>
        <c:majorTickMark val="out"/>
        <c:minorTickMark val="none"/>
        <c:tickLblPos val="nextTo"/>
        <c:crossAx val="2394016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Times New Roman" panose="02020603050405020304" pitchFamily="18" charset="0"/>
                <a:cs typeface="Times New Roman" panose="02020603050405020304" pitchFamily="18" charset="0"/>
              </a:rPr>
              <a:t>Figure</a:t>
            </a:r>
            <a:r>
              <a:rPr lang="en-US" sz="1200" b="0" baseline="0">
                <a:latin typeface="Times New Roman" panose="02020603050405020304" pitchFamily="18" charset="0"/>
                <a:cs typeface="Times New Roman" panose="02020603050405020304" pitchFamily="18" charset="0"/>
              </a:rPr>
              <a:t> 3: Education </a:t>
            </a:r>
            <a:endParaRPr lang="en-US" sz="1200" b="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Sheet1!$H$56</c:f>
              <c:strCache>
                <c:ptCount val="1"/>
                <c:pt idx="0">
                  <c:v>Frequency</c:v>
                </c:pt>
              </c:strCache>
            </c:strRef>
          </c:tx>
          <c:invertIfNegative val="0"/>
          <c:cat>
            <c:strRef>
              <c:f>Sheet1!$G$57:$G$61</c:f>
              <c:strCache>
                <c:ptCount val="5"/>
                <c:pt idx="0">
                  <c:v>MSC/MBA</c:v>
                </c:pt>
                <c:pt idx="1">
                  <c:v>BSC/other degree</c:v>
                </c:pt>
                <c:pt idx="2">
                  <c:v>Diploma/Higher diploma</c:v>
                </c:pt>
                <c:pt idx="3">
                  <c:v>Professional certificates</c:v>
                </c:pt>
                <c:pt idx="4">
                  <c:v>other</c:v>
                </c:pt>
              </c:strCache>
            </c:strRef>
          </c:cat>
          <c:val>
            <c:numRef>
              <c:f>Sheet1!$H$57:$H$61</c:f>
              <c:numCache>
                <c:formatCode>General</c:formatCode>
                <c:ptCount val="5"/>
                <c:pt idx="0">
                  <c:v>30</c:v>
                </c:pt>
                <c:pt idx="1">
                  <c:v>40</c:v>
                </c:pt>
                <c:pt idx="2">
                  <c:v>10</c:v>
                </c:pt>
                <c:pt idx="3">
                  <c:v>15</c:v>
                </c:pt>
                <c:pt idx="4">
                  <c:v>5</c:v>
                </c:pt>
              </c:numCache>
            </c:numRef>
          </c:val>
          <c:extLst>
            <c:ext xmlns:c16="http://schemas.microsoft.com/office/drawing/2014/chart" uri="{C3380CC4-5D6E-409C-BE32-E72D297353CC}">
              <c16:uniqueId val="{00000000-08E1-0C48-A6A2-80AC71133DA5}"/>
            </c:ext>
          </c:extLst>
        </c:ser>
        <c:dLbls>
          <c:showLegendKey val="0"/>
          <c:showVal val="0"/>
          <c:showCatName val="0"/>
          <c:showSerName val="0"/>
          <c:showPercent val="0"/>
          <c:showBubbleSize val="0"/>
        </c:dLbls>
        <c:gapWidth val="150"/>
        <c:shape val="box"/>
        <c:axId val="239393024"/>
        <c:axId val="239394816"/>
        <c:axId val="0"/>
      </c:bar3DChart>
      <c:catAx>
        <c:axId val="239393024"/>
        <c:scaling>
          <c:orientation val="minMax"/>
        </c:scaling>
        <c:delete val="0"/>
        <c:axPos val="b"/>
        <c:numFmt formatCode="General" sourceLinked="0"/>
        <c:majorTickMark val="out"/>
        <c:minorTickMark val="none"/>
        <c:tickLblPos val="nextTo"/>
        <c:crossAx val="239394816"/>
        <c:crosses val="autoZero"/>
        <c:auto val="1"/>
        <c:lblAlgn val="ctr"/>
        <c:lblOffset val="100"/>
        <c:noMultiLvlLbl val="0"/>
      </c:catAx>
      <c:valAx>
        <c:axId val="239394816"/>
        <c:scaling>
          <c:orientation val="minMax"/>
        </c:scaling>
        <c:delete val="0"/>
        <c:axPos val="l"/>
        <c:majorGridlines/>
        <c:numFmt formatCode="General" sourceLinked="1"/>
        <c:majorTickMark val="out"/>
        <c:minorTickMark val="none"/>
        <c:tickLblPos val="nextTo"/>
        <c:crossAx val="2393930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E19A86-9213-4D46-ACFA-3887E4055B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mohammad albdeiwi</cp:lastModifiedBy>
  <cp:revision>2</cp:revision>
  <dcterms:created xsi:type="dcterms:W3CDTF">2019-11-21T15:06:00Z</dcterms:created>
  <dcterms:modified xsi:type="dcterms:W3CDTF">2019-11-21T15:06:00Z</dcterms:modified>
</cp:coreProperties>
</file>